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F48E" w14:textId="38DC8B46" w:rsidR="00176FC8" w:rsidRPr="0027432B" w:rsidRDefault="00176FC8" w:rsidP="00176FC8">
      <w:pPr>
        <w:spacing w:before="100" w:after="0" w:line="276" w:lineRule="auto"/>
        <w:rPr>
          <w:rFonts w:ascii="Century Gothic" w:eastAsia="Times New Roman" w:hAnsi="Century Gothic" w:cs="Arial"/>
          <w:b/>
          <w:bCs/>
          <w:sz w:val="20"/>
          <w:szCs w:val="20"/>
        </w:rPr>
      </w:pPr>
    </w:p>
    <w:p w14:paraId="0FCCAA3B" w14:textId="333788DD" w:rsidR="00176FC8" w:rsidRPr="0021764E" w:rsidRDefault="00176FC8" w:rsidP="00176FC8">
      <w:pPr>
        <w:spacing w:before="100" w:after="0" w:line="276" w:lineRule="auto"/>
        <w:rPr>
          <w:rFonts w:ascii="Century Gothic" w:eastAsia="Times New Roman" w:hAnsi="Century Gothic" w:cs="Arial"/>
          <w:color w:val="000000"/>
          <w:sz w:val="23"/>
          <w:szCs w:val="23"/>
          <w:lang w:eastAsia="sl-SI"/>
        </w:rPr>
      </w:pPr>
      <w:r w:rsidRPr="0021764E">
        <w:rPr>
          <w:rFonts w:ascii="Century Gothic" w:eastAsia="Times New Roman" w:hAnsi="Century Gothic" w:cs="Arial"/>
          <w:color w:val="000000"/>
          <w:sz w:val="23"/>
          <w:szCs w:val="23"/>
          <w:lang w:eastAsia="sl-SI"/>
        </w:rPr>
        <w:t>Številka zadeve:</w:t>
      </w:r>
      <w:r w:rsidR="0021764E">
        <w:rPr>
          <w:rFonts w:ascii="Century Gothic" w:eastAsia="Times New Roman" w:hAnsi="Century Gothic" w:cs="Arial"/>
          <w:color w:val="000000"/>
          <w:sz w:val="23"/>
          <w:szCs w:val="23"/>
          <w:lang w:eastAsia="sl-SI"/>
        </w:rPr>
        <w:t xml:space="preserve"> 351-24/2024</w:t>
      </w:r>
    </w:p>
    <w:p w14:paraId="39AB4737" w14:textId="654D2F4B" w:rsidR="00176FC8" w:rsidRPr="0027432B" w:rsidRDefault="00176FC8" w:rsidP="00176FC8">
      <w:pPr>
        <w:spacing w:before="100" w:after="0" w:line="276" w:lineRule="auto"/>
        <w:rPr>
          <w:rFonts w:ascii="Century Gothic" w:eastAsia="Times New Roman" w:hAnsi="Century Gothic" w:cs="Arial"/>
          <w:color w:val="000000"/>
          <w:sz w:val="23"/>
          <w:szCs w:val="23"/>
          <w:lang w:eastAsia="sl-SI"/>
        </w:rPr>
      </w:pPr>
      <w:r w:rsidRPr="00464561">
        <w:rPr>
          <w:rFonts w:ascii="Century Gothic" w:eastAsia="Times New Roman" w:hAnsi="Century Gothic" w:cs="Arial"/>
          <w:color w:val="000000"/>
          <w:sz w:val="23"/>
          <w:szCs w:val="23"/>
          <w:lang w:eastAsia="sl-SI"/>
        </w:rPr>
        <w:t>Datum:</w:t>
      </w:r>
      <w:r w:rsidR="00464561" w:rsidRPr="00464561">
        <w:rPr>
          <w:rFonts w:ascii="Century Gothic" w:eastAsia="Times New Roman" w:hAnsi="Century Gothic" w:cs="Arial"/>
          <w:color w:val="000000"/>
          <w:sz w:val="23"/>
          <w:szCs w:val="23"/>
          <w:lang w:eastAsia="sl-SI"/>
        </w:rPr>
        <w:t xml:space="preserve"> 14.2.2024</w:t>
      </w:r>
    </w:p>
    <w:p w14:paraId="7AD7E224"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470B8520"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1FFEF4D1"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1302C7C0"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6CB5D1B6" w14:textId="77777777" w:rsidR="00176FC8" w:rsidRPr="0027432B" w:rsidRDefault="00176FC8" w:rsidP="00176FC8">
      <w:pPr>
        <w:spacing w:after="0" w:line="276" w:lineRule="auto"/>
        <w:jc w:val="center"/>
        <w:rPr>
          <w:rFonts w:ascii="Century Gothic" w:eastAsia="Times New Roman" w:hAnsi="Century Gothic" w:cs="Arial"/>
          <w:b/>
          <w:bCs/>
          <w:caps/>
          <w:color w:val="262626"/>
          <w:spacing w:val="10"/>
          <w:sz w:val="56"/>
          <w:szCs w:val="56"/>
          <w:lang w:eastAsia="sl-SI"/>
        </w:rPr>
      </w:pPr>
      <w:r w:rsidRPr="0027432B">
        <w:rPr>
          <w:rFonts w:ascii="Century Gothic" w:eastAsia="Times New Roman" w:hAnsi="Century Gothic" w:cs="Arial"/>
          <w:b/>
          <w:bCs/>
          <w:caps/>
          <w:color w:val="262626"/>
          <w:spacing w:val="10"/>
          <w:sz w:val="56"/>
          <w:szCs w:val="56"/>
          <w:lang w:eastAsia="sl-SI"/>
        </w:rPr>
        <w:t>JAVNI POZIV PROMOTORJEM</w:t>
      </w:r>
    </w:p>
    <w:p w14:paraId="163B1F77" w14:textId="77777777" w:rsidR="00176FC8" w:rsidRPr="0027432B" w:rsidRDefault="00176FC8" w:rsidP="00176FC8">
      <w:pPr>
        <w:spacing w:after="0" w:line="276" w:lineRule="auto"/>
        <w:jc w:val="center"/>
        <w:rPr>
          <w:rFonts w:ascii="Century Gothic" w:eastAsia="Times New Roman" w:hAnsi="Century Gothic" w:cs="Arial"/>
          <w:b/>
          <w:bCs/>
          <w:caps/>
          <w:color w:val="9ACD4C"/>
          <w:spacing w:val="10"/>
          <w:sz w:val="28"/>
          <w:szCs w:val="28"/>
        </w:rPr>
      </w:pPr>
      <w:r w:rsidRPr="0027432B">
        <w:rPr>
          <w:rFonts w:ascii="Century Gothic" w:eastAsia="Times New Roman" w:hAnsi="Century Gothic" w:cs="Arial"/>
          <w:b/>
          <w:bCs/>
          <w:caps/>
          <w:color w:val="9ACD4C"/>
          <w:spacing w:val="10"/>
          <w:sz w:val="28"/>
          <w:szCs w:val="28"/>
        </w:rPr>
        <w:t>K ODDAJI VLOGE O ZAINTERESIRANOSTI ZA IZVEDBO PROJEKTA:</w:t>
      </w:r>
    </w:p>
    <w:p w14:paraId="7532E4E1" w14:textId="77777777" w:rsidR="00176FC8" w:rsidRPr="0027432B" w:rsidRDefault="00176FC8" w:rsidP="00176FC8">
      <w:pPr>
        <w:spacing w:after="0" w:line="276" w:lineRule="auto"/>
        <w:jc w:val="center"/>
        <w:rPr>
          <w:rFonts w:ascii="Century Gothic" w:eastAsia="Times New Roman" w:hAnsi="Century Gothic" w:cs="Arial"/>
          <w:b/>
          <w:bCs/>
          <w:i/>
          <w:caps/>
          <w:color w:val="9ACD4C"/>
          <w:spacing w:val="10"/>
          <w:sz w:val="28"/>
          <w:szCs w:val="28"/>
        </w:rPr>
      </w:pPr>
    </w:p>
    <w:p w14:paraId="3C8384F9" w14:textId="61288EA8" w:rsidR="00176FC8" w:rsidRPr="00126B65" w:rsidRDefault="00176FC8" w:rsidP="00126B65">
      <w:pPr>
        <w:spacing w:after="0" w:line="276" w:lineRule="auto"/>
        <w:jc w:val="center"/>
        <w:rPr>
          <w:rFonts w:ascii="Century Gothic" w:eastAsia="Times New Roman" w:hAnsi="Century Gothic" w:cs="Arial"/>
          <w:b/>
          <w:bCs/>
          <w:iCs/>
          <w:caps/>
          <w:color w:val="9ACD4C"/>
          <w:spacing w:val="10"/>
          <w:sz w:val="28"/>
          <w:szCs w:val="28"/>
        </w:rPr>
      </w:pPr>
      <w:r w:rsidRPr="00126B65">
        <w:rPr>
          <w:rFonts w:ascii="Century Gothic" w:eastAsia="Times New Roman" w:hAnsi="Century Gothic" w:cs="Arial"/>
          <w:b/>
          <w:bCs/>
          <w:iCs/>
          <w:caps/>
          <w:color w:val="9ACD4C"/>
          <w:spacing w:val="10"/>
          <w:sz w:val="28"/>
          <w:szCs w:val="28"/>
        </w:rPr>
        <w:t>»</w:t>
      </w:r>
      <w:r w:rsidR="00126B65" w:rsidRPr="00126B65">
        <w:rPr>
          <w:rFonts w:ascii="Century Gothic" w:eastAsia="Times New Roman" w:hAnsi="Century Gothic" w:cs="Arial"/>
          <w:b/>
          <w:bCs/>
          <w:iCs/>
          <w:caps/>
          <w:color w:val="9ACD4C"/>
          <w:spacing w:val="10"/>
          <w:sz w:val="28"/>
          <w:szCs w:val="28"/>
        </w:rPr>
        <w:t>ureditev turistično rekreacijskega centra na bajerjih v Verdu</w:t>
      </w:r>
      <w:r w:rsidRPr="00126B65">
        <w:rPr>
          <w:rFonts w:ascii="Century Gothic" w:eastAsia="Times New Roman" w:hAnsi="Century Gothic" w:cs="Arial"/>
          <w:b/>
          <w:bCs/>
          <w:iCs/>
          <w:caps/>
          <w:color w:val="9ACD4C"/>
          <w:spacing w:val="10"/>
          <w:sz w:val="28"/>
          <w:szCs w:val="28"/>
        </w:rPr>
        <w:t>«</w:t>
      </w:r>
    </w:p>
    <w:p w14:paraId="1C911A67"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05AEA203"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1789F03C"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21D1E88B"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0CD2DF8F"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10D73A3B"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2BE1B5A3"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0D01FDA4"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206C44BC" w14:textId="77777777" w:rsidR="00176FC8" w:rsidRPr="0027432B" w:rsidRDefault="00176FC8" w:rsidP="00176FC8">
      <w:pPr>
        <w:spacing w:before="100" w:after="200" w:line="276" w:lineRule="auto"/>
        <w:rPr>
          <w:rFonts w:ascii="Century Gothic" w:eastAsia="Times New Roman" w:hAnsi="Century Gothic" w:cs="Arial"/>
          <w:color w:val="000000"/>
          <w:sz w:val="23"/>
          <w:szCs w:val="23"/>
          <w:lang w:eastAsia="sl-SI"/>
        </w:rPr>
      </w:pPr>
    </w:p>
    <w:p w14:paraId="7495B710" w14:textId="06FD232D" w:rsidR="00176FC8" w:rsidRPr="0027432B" w:rsidRDefault="00324F8E" w:rsidP="00176FC8">
      <w:pPr>
        <w:spacing w:before="100" w:after="200" w:line="276" w:lineRule="auto"/>
        <w:jc w:val="center"/>
        <w:rPr>
          <w:rFonts w:ascii="Century Gothic" w:eastAsia="Times New Roman" w:hAnsi="Century Gothic" w:cs="Arial"/>
          <w:color w:val="000000"/>
          <w:sz w:val="23"/>
          <w:szCs w:val="23"/>
          <w:lang w:eastAsia="sl-SI"/>
        </w:rPr>
      </w:pPr>
      <w:r>
        <w:rPr>
          <w:rFonts w:ascii="Century Gothic" w:eastAsia="Times New Roman" w:hAnsi="Century Gothic" w:cs="Arial"/>
          <w:color w:val="000000"/>
          <w:sz w:val="23"/>
          <w:szCs w:val="23"/>
          <w:lang w:eastAsia="sl-SI"/>
        </w:rPr>
        <w:t>Vrhnika</w:t>
      </w:r>
      <w:r w:rsidR="00176FC8" w:rsidRPr="0027432B">
        <w:rPr>
          <w:rFonts w:ascii="Century Gothic" w:eastAsia="Times New Roman" w:hAnsi="Century Gothic" w:cs="Arial"/>
          <w:color w:val="000000"/>
          <w:sz w:val="23"/>
          <w:szCs w:val="23"/>
          <w:lang w:eastAsia="sl-SI"/>
        </w:rPr>
        <w:t xml:space="preserve">, </w:t>
      </w:r>
      <w:r w:rsidR="00F876FA">
        <w:rPr>
          <w:rFonts w:ascii="Century Gothic" w:eastAsia="Times New Roman" w:hAnsi="Century Gothic" w:cs="Arial"/>
          <w:color w:val="000000"/>
          <w:sz w:val="23"/>
          <w:szCs w:val="23"/>
          <w:lang w:eastAsia="sl-SI"/>
        </w:rPr>
        <w:t>februar 2024</w:t>
      </w:r>
    </w:p>
    <w:p w14:paraId="2E9CC7B1" w14:textId="77777777" w:rsidR="00176FC8" w:rsidRDefault="00176FC8" w:rsidP="00176FC8">
      <w:pPr>
        <w:spacing w:before="100" w:after="200" w:line="276" w:lineRule="auto"/>
        <w:rPr>
          <w:rFonts w:ascii="Tw Cen MT" w:eastAsia="Times New Roman" w:hAnsi="Tw Cen MT" w:cs="Times New Roman"/>
          <w:sz w:val="20"/>
          <w:szCs w:val="20"/>
          <w:lang w:eastAsia="sl-SI"/>
        </w:rPr>
      </w:pPr>
    </w:p>
    <w:p w14:paraId="261EC397" w14:textId="77777777" w:rsidR="00324F8E" w:rsidRDefault="00324F8E" w:rsidP="00176FC8">
      <w:pPr>
        <w:spacing w:before="100" w:after="200" w:line="276" w:lineRule="auto"/>
        <w:rPr>
          <w:rFonts w:ascii="Tw Cen MT" w:eastAsia="Times New Roman" w:hAnsi="Tw Cen MT" w:cs="Times New Roman"/>
          <w:sz w:val="20"/>
          <w:szCs w:val="20"/>
          <w:lang w:eastAsia="sl-SI"/>
        </w:rPr>
      </w:pPr>
    </w:p>
    <w:p w14:paraId="4FA593E9" w14:textId="77777777" w:rsidR="00176FC8" w:rsidRPr="0027432B" w:rsidRDefault="00176FC8" w:rsidP="00176FC8">
      <w:pPr>
        <w:spacing w:before="100" w:after="200" w:line="276" w:lineRule="auto"/>
        <w:rPr>
          <w:rFonts w:ascii="Tw Cen MT" w:eastAsia="Times New Roman" w:hAnsi="Tw Cen MT" w:cs="Times New Roman"/>
          <w:sz w:val="20"/>
          <w:szCs w:val="20"/>
          <w:lang w:eastAsia="sl-SI"/>
        </w:rPr>
      </w:pPr>
    </w:p>
    <w:p w14:paraId="1E283DD8"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color w:val="FFFFFF"/>
          <w:spacing w:val="15"/>
          <w:lang w:eastAsia="sl-SI"/>
        </w:rPr>
      </w:pPr>
      <w:r w:rsidRPr="0027432B">
        <w:rPr>
          <w:rFonts w:ascii="Century Gothic" w:eastAsia="Times New Roman" w:hAnsi="Century Gothic" w:cs="Arial"/>
          <w:caps/>
          <w:color w:val="FFFFFF"/>
          <w:spacing w:val="15"/>
          <w:lang w:eastAsia="sl-SI"/>
        </w:rPr>
        <w:lastRenderedPageBreak/>
        <w:t>1. POZIV PROMOTORJEM</w:t>
      </w:r>
    </w:p>
    <w:p w14:paraId="08D9460A" w14:textId="46EA7AF6" w:rsidR="00176FC8" w:rsidRPr="0027432B" w:rsidRDefault="00176FC8" w:rsidP="00176FC8">
      <w:pPr>
        <w:spacing w:before="100" w:after="200" w:line="276" w:lineRule="auto"/>
        <w:jc w:val="both"/>
        <w:rPr>
          <w:rFonts w:ascii="Century Gothic" w:eastAsia="Times New Roman" w:hAnsi="Century Gothic" w:cs="Arial"/>
          <w:b/>
          <w:bCs/>
          <w:noProof/>
          <w:sz w:val="20"/>
          <w:szCs w:val="20"/>
          <w:lang w:val="sv-SE"/>
        </w:rPr>
      </w:pPr>
      <w:r w:rsidRPr="0027432B">
        <w:rPr>
          <w:rFonts w:ascii="Century Gothic" w:eastAsia="Times New Roman" w:hAnsi="Century Gothic" w:cs="Arial"/>
          <w:bCs/>
          <w:noProof/>
          <w:lang w:val="sv-SE"/>
        </w:rPr>
        <w:t xml:space="preserve">Občina </w:t>
      </w:r>
      <w:r w:rsidR="00324F8E">
        <w:rPr>
          <w:rFonts w:ascii="Century Gothic" w:eastAsia="Times New Roman" w:hAnsi="Century Gothic" w:cs="Arial"/>
          <w:bCs/>
          <w:noProof/>
          <w:lang w:val="sv-SE"/>
        </w:rPr>
        <w:t>Vrhnika</w:t>
      </w:r>
      <w:r w:rsidRPr="0027432B">
        <w:rPr>
          <w:rFonts w:ascii="Century Gothic" w:eastAsia="Times New Roman" w:hAnsi="Century Gothic" w:cs="Arial"/>
          <w:bCs/>
          <w:noProof/>
          <w:lang w:val="sv-SE"/>
        </w:rPr>
        <w:t xml:space="preserve"> (v nadaljevanju: občina</w:t>
      </w:r>
      <w:r w:rsidRPr="0027432B">
        <w:rPr>
          <w:rFonts w:ascii="Century Gothic" w:eastAsia="Times New Roman" w:hAnsi="Century Gothic" w:cs="Arial"/>
          <w:bCs/>
          <w:noProof/>
          <w:sz w:val="20"/>
          <w:szCs w:val="20"/>
          <w:lang w:val="sv-SE"/>
        </w:rPr>
        <w:t xml:space="preserve">, </w:t>
      </w:r>
      <w:r w:rsidRPr="0027432B">
        <w:rPr>
          <w:rFonts w:ascii="Century Gothic" w:eastAsia="Times New Roman" w:hAnsi="Century Gothic" w:cs="Arial"/>
          <w:bCs/>
          <w:noProof/>
          <w:lang w:val="sv-SE"/>
        </w:rPr>
        <w:t xml:space="preserve">javni partner) na podlagi 32. člena Zakona o javno-zasebnem partnerstvu (Uradni list RS, št. 127/06; v nadaljnjem besedilu ZJZP) in na podlagi ostalih določb ZJZP-ja, ki se nanašajo na izvedbo predhodnega postopka, poziva vse potencialne promotorje (zainteresirane zasebne investitorje), da v skladu z navodili iz nadaljevanja tega poziva oddajo svoje vloge o zainteresiranosti za izvedbo projekta </w:t>
      </w:r>
      <w:r w:rsidRPr="0027432B">
        <w:rPr>
          <w:rFonts w:ascii="Century Gothic" w:eastAsia="Times New Roman" w:hAnsi="Century Gothic" w:cs="Arial"/>
          <w:bCs/>
        </w:rPr>
        <w:t xml:space="preserve">javno-zasebnega partnerstva </w:t>
      </w:r>
      <w:r w:rsidR="00126B65" w:rsidRPr="00126B65">
        <w:rPr>
          <w:rFonts w:ascii="Century Gothic" w:eastAsia="Times New Roman" w:hAnsi="Century Gothic" w:cs="Arial"/>
        </w:rPr>
        <w:t>»UREDITEV TURISTIČNO REKREACIJSKEGA CENTRA NA BAJERJIH V VERDU«</w:t>
      </w:r>
      <w:r w:rsidRPr="00126B65">
        <w:rPr>
          <w:rFonts w:ascii="Century Gothic" w:eastAsia="Times New Roman" w:hAnsi="Century Gothic" w:cs="Arial"/>
        </w:rPr>
        <w:t>.</w:t>
      </w:r>
      <w:r>
        <w:rPr>
          <w:rFonts w:ascii="Century Gothic" w:eastAsia="Times New Roman" w:hAnsi="Century Gothic" w:cs="Arial"/>
          <w:b/>
          <w:bCs/>
        </w:rPr>
        <w:t xml:space="preserve"> </w:t>
      </w:r>
    </w:p>
    <w:p w14:paraId="12609473"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noProof/>
          <w:color w:val="FFFFFF"/>
          <w:spacing w:val="15"/>
          <w:lang w:val="sv-SE"/>
        </w:rPr>
      </w:pPr>
      <w:r w:rsidRPr="0027432B">
        <w:rPr>
          <w:rFonts w:ascii="Century Gothic" w:eastAsia="Times New Roman" w:hAnsi="Century Gothic" w:cs="Arial"/>
          <w:caps/>
          <w:noProof/>
          <w:color w:val="FFFFFF"/>
          <w:spacing w:val="15"/>
          <w:lang w:val="sv-SE"/>
        </w:rPr>
        <w:t>2. O PROJEKTU</w:t>
      </w:r>
    </w:p>
    <w:p w14:paraId="1E2BB6B4" w14:textId="7593B0E4" w:rsidR="00176FC8" w:rsidRDefault="00176FC8" w:rsidP="00176FC8">
      <w:pPr>
        <w:spacing w:before="100" w:after="200" w:line="276" w:lineRule="auto"/>
        <w:jc w:val="both"/>
        <w:rPr>
          <w:rFonts w:ascii="Century Gothic" w:eastAsia="Times New Roman" w:hAnsi="Century Gothic" w:cs="Arial"/>
          <w:bCs/>
        </w:rPr>
      </w:pPr>
      <w:r w:rsidRPr="0027432B">
        <w:rPr>
          <w:rFonts w:ascii="Century Gothic" w:eastAsia="Times New Roman" w:hAnsi="Century Gothic" w:cs="Arial"/>
        </w:rPr>
        <w:t xml:space="preserve">Predmet javno-zasebnega partnerstva je projekt </w:t>
      </w:r>
      <w:r w:rsidR="00126B65" w:rsidRPr="00126B65">
        <w:rPr>
          <w:rFonts w:ascii="Century Gothic" w:eastAsia="Times New Roman" w:hAnsi="Century Gothic" w:cs="Arial"/>
        </w:rPr>
        <w:t>»UREDITEV TURISTIČNO REKREACIJSKEGA CENTRA NA BAJERJIH V VERDU«</w:t>
      </w:r>
      <w:r w:rsidRPr="0027432B">
        <w:rPr>
          <w:rFonts w:ascii="Century Gothic" w:eastAsia="Times New Roman" w:hAnsi="Century Gothic" w:cs="Arial"/>
          <w:bCs/>
        </w:rPr>
        <w:t>.</w:t>
      </w:r>
      <w:r w:rsidRPr="0027432B" w:rsidDel="0059454F">
        <w:rPr>
          <w:rFonts w:ascii="Century Gothic" w:eastAsia="Times New Roman" w:hAnsi="Century Gothic" w:cs="Arial"/>
          <w:bCs/>
        </w:rPr>
        <w:t xml:space="preserve"> </w:t>
      </w:r>
      <w:r w:rsidRPr="0027432B">
        <w:rPr>
          <w:rFonts w:ascii="Century Gothic" w:eastAsia="Times New Roman" w:hAnsi="Century Gothic" w:cs="Arial"/>
          <w:bCs/>
        </w:rPr>
        <w:t>Občina želi s projektom</w:t>
      </w:r>
      <w:r>
        <w:rPr>
          <w:rFonts w:ascii="Century Gothic" w:eastAsia="Times New Roman" w:hAnsi="Century Gothic" w:cs="Arial"/>
          <w:bCs/>
        </w:rPr>
        <w:t xml:space="preserve"> </w:t>
      </w:r>
      <w:r w:rsidR="00F265AC">
        <w:rPr>
          <w:rFonts w:ascii="Century Gothic" w:eastAsia="Times New Roman" w:hAnsi="Century Gothic" w:cs="Arial"/>
          <w:bCs/>
        </w:rPr>
        <w:t xml:space="preserve">urediti turistično-rekreacijski center na Bajerjih v Verdu. </w:t>
      </w:r>
      <w:r w:rsidR="00EB46B0">
        <w:rPr>
          <w:rFonts w:ascii="Century Gothic" w:eastAsia="Times New Roman" w:hAnsi="Century Gothic" w:cs="Arial"/>
          <w:bCs/>
        </w:rPr>
        <w:t>Območje je naravni biser na katerem ležijo ribniki, ki so nastali po opustitvi glinokopov nekdanje Kotnikove opekarne</w:t>
      </w:r>
      <w:r w:rsidR="00EF370F">
        <w:rPr>
          <w:rFonts w:ascii="Century Gothic" w:eastAsia="Times New Roman" w:hAnsi="Century Gothic" w:cs="Arial"/>
          <w:bCs/>
        </w:rPr>
        <w:t xml:space="preserve">. Tam prav tako </w:t>
      </w:r>
      <w:r w:rsidR="00EB46B0">
        <w:rPr>
          <w:rFonts w:ascii="Century Gothic" w:eastAsia="Times New Roman" w:hAnsi="Century Gothic" w:cs="Arial"/>
          <w:bCs/>
        </w:rPr>
        <w:t>živijo številne vrste ptic, rib, pa tudi redke školjke, raki in želve sklednice</w:t>
      </w:r>
      <w:r w:rsidR="00EF370F">
        <w:rPr>
          <w:rFonts w:ascii="Century Gothic" w:eastAsia="Times New Roman" w:hAnsi="Century Gothic" w:cs="Arial"/>
          <w:bCs/>
        </w:rPr>
        <w:t>.</w:t>
      </w:r>
      <w:r w:rsidR="001620E1">
        <w:rPr>
          <w:rFonts w:ascii="Century Gothic" w:eastAsia="Times New Roman" w:hAnsi="Century Gothic" w:cs="Arial"/>
          <w:bCs/>
        </w:rPr>
        <w:t xml:space="preserve"> Območje se nahaja na severni strani Verda. Na zahodni strani območje meji na avtocesto A1 Ljubljana-Koper, na severni strani na vodotok Ljubljanico, na južni in vzhodni strani pa na kmetijske površine.</w:t>
      </w:r>
      <w:r w:rsidR="00EF370F">
        <w:rPr>
          <w:rFonts w:ascii="Century Gothic" w:eastAsia="Times New Roman" w:hAnsi="Century Gothic" w:cs="Arial"/>
          <w:bCs/>
        </w:rPr>
        <w:t xml:space="preserve"> Glede na Občinski podrobni prostorski načrt</w:t>
      </w:r>
      <w:r w:rsidR="003567C9">
        <w:rPr>
          <w:rFonts w:ascii="Century Gothic" w:eastAsia="Times New Roman" w:hAnsi="Century Gothic" w:cs="Arial"/>
          <w:bCs/>
        </w:rPr>
        <w:t xml:space="preserve"> (v nadaljevanju: OPPN)</w:t>
      </w:r>
      <w:r w:rsidR="00EF370F">
        <w:rPr>
          <w:rFonts w:ascii="Century Gothic" w:eastAsia="Times New Roman" w:hAnsi="Century Gothic" w:cs="Arial"/>
          <w:bCs/>
        </w:rPr>
        <w:t xml:space="preserve"> so na območju predvidene površine za turizem</w:t>
      </w:r>
      <w:r w:rsidR="00375189">
        <w:rPr>
          <w:rFonts w:ascii="Century Gothic" w:eastAsia="Times New Roman" w:hAnsi="Century Gothic" w:cs="Arial"/>
          <w:bCs/>
        </w:rPr>
        <w:t xml:space="preserve"> in </w:t>
      </w:r>
      <w:r w:rsidR="00EF370F">
        <w:rPr>
          <w:rFonts w:ascii="Century Gothic" w:eastAsia="Times New Roman" w:hAnsi="Century Gothic" w:cs="Arial"/>
          <w:bCs/>
        </w:rPr>
        <w:t xml:space="preserve">površine za </w:t>
      </w:r>
      <w:r w:rsidR="00375189">
        <w:rPr>
          <w:rFonts w:ascii="Century Gothic" w:eastAsia="Times New Roman" w:hAnsi="Century Gothic" w:cs="Arial"/>
          <w:bCs/>
        </w:rPr>
        <w:t xml:space="preserve">rekreacijo in </w:t>
      </w:r>
      <w:r w:rsidR="00EF370F">
        <w:rPr>
          <w:rFonts w:ascii="Century Gothic" w:eastAsia="Times New Roman" w:hAnsi="Century Gothic" w:cs="Arial"/>
          <w:bCs/>
        </w:rPr>
        <w:t>oddih</w:t>
      </w:r>
      <w:r w:rsidR="00375189">
        <w:rPr>
          <w:rFonts w:ascii="Century Gothic" w:eastAsia="Times New Roman" w:hAnsi="Century Gothic" w:cs="Arial"/>
          <w:bCs/>
        </w:rPr>
        <w:t>.</w:t>
      </w:r>
      <w:r w:rsidR="00EF370F">
        <w:rPr>
          <w:rFonts w:ascii="Century Gothic" w:eastAsia="Times New Roman" w:hAnsi="Century Gothic" w:cs="Arial"/>
          <w:bCs/>
        </w:rPr>
        <w:t xml:space="preserve"> </w:t>
      </w:r>
    </w:p>
    <w:p w14:paraId="1CA14EE2" w14:textId="4AB85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color w:val="FFFFFF"/>
          <w:spacing w:val="15"/>
        </w:rPr>
      </w:pPr>
      <w:r w:rsidRPr="0027432B">
        <w:rPr>
          <w:rFonts w:ascii="Tw Cen MT" w:eastAsia="Times New Roman" w:hAnsi="Tw Cen MT" w:cs="Times New Roman"/>
          <w:caps/>
          <w:color w:val="FFFFFF"/>
          <w:spacing w:val="15"/>
        </w:rPr>
        <w:t xml:space="preserve">3. PREDSTAVITEV OBČINE </w:t>
      </w:r>
      <w:r w:rsidR="00EB46B0">
        <w:rPr>
          <w:rFonts w:ascii="Tw Cen MT" w:eastAsia="Times New Roman" w:hAnsi="Tw Cen MT" w:cs="Times New Roman"/>
          <w:caps/>
          <w:color w:val="FFFFFF"/>
          <w:spacing w:val="15"/>
        </w:rPr>
        <w:t>vrhnika</w:t>
      </w:r>
      <w:r w:rsidRPr="0027432B">
        <w:rPr>
          <w:rFonts w:ascii="Tw Cen MT" w:eastAsia="Times New Roman" w:hAnsi="Tw Cen MT" w:cs="Times New Roman"/>
          <w:caps/>
          <w:color w:val="FFFFFF"/>
          <w:spacing w:val="15"/>
        </w:rPr>
        <w:t xml:space="preserve"> IN LOKACIJA</w:t>
      </w:r>
    </w:p>
    <w:p w14:paraId="3D02A9F4" w14:textId="46FBB8D7" w:rsidR="00176FC8" w:rsidRPr="00F876FA" w:rsidRDefault="00C21C1B" w:rsidP="00176FC8">
      <w:pPr>
        <w:spacing w:before="100" w:after="200" w:line="276" w:lineRule="auto"/>
        <w:jc w:val="both"/>
        <w:rPr>
          <w:rFonts w:ascii="Century Gothic" w:eastAsia="Times New Roman" w:hAnsi="Century Gothic" w:cs="Arial"/>
        </w:rPr>
      </w:pPr>
      <w:r w:rsidRPr="00F876FA">
        <w:rPr>
          <w:rFonts w:ascii="Century Gothic" w:eastAsia="Times New Roman" w:hAnsi="Century Gothic" w:cs="Arial"/>
        </w:rPr>
        <w:t>Občina Vrhnika je del osrednjeslovenske statistične regije, meri 116 km2. Po površini se med slovenskimi občinami uvršča na 56. mesto</w:t>
      </w:r>
      <w:r w:rsidRPr="00F876FA">
        <w:rPr>
          <w:rFonts w:eastAsia="Times New Roman" w:cs="Arial"/>
        </w:rPr>
        <w:footnoteReference w:id="1"/>
      </w:r>
      <w:r w:rsidRPr="00F876FA">
        <w:rPr>
          <w:rFonts w:ascii="Century Gothic" w:eastAsia="Times New Roman" w:hAnsi="Century Gothic" w:cs="Arial"/>
        </w:rPr>
        <w:t xml:space="preserve"> ter ima 17.529 prebivalcev. Sestavlja jo 13 krajevnih skupnosti, in sicer Bevke, </w:t>
      </w:r>
      <w:bookmarkStart w:id="0" w:name="_Hlk42246510"/>
      <w:r w:rsidRPr="00F876FA">
        <w:rPr>
          <w:rFonts w:ascii="Century Gothic" w:eastAsia="Times New Roman" w:hAnsi="Century Gothic" w:cs="Arial"/>
        </w:rPr>
        <w:t>B</w:t>
      </w:r>
      <w:bookmarkEnd w:id="0"/>
      <w:r w:rsidRPr="00F876FA">
        <w:rPr>
          <w:rFonts w:ascii="Century Gothic" w:eastAsia="Times New Roman" w:hAnsi="Century Gothic" w:cs="Arial"/>
        </w:rPr>
        <w:t>latna Brezovica, Drenov grič - Lesno Brdo, Ligojna, Podlipa - Smrečje, Pokojišče - Padež - Zavrh, Sinja Gorica, Stara Vrhnika, Verd, Vrhnika - Breg, Vrhnika - Center, Vrhnika – Vas in Zaplana ter 26 naselij. Občina leži na zahodnem robu Ljubljanskega barja ter obronkih Pokojiške planote, s središčem cca. 20 km jugozahodno od Ljubljane.</w:t>
      </w:r>
    </w:p>
    <w:p w14:paraId="446E6D17" w14:textId="345C50B8" w:rsidR="00176FC8" w:rsidRDefault="001620E1" w:rsidP="00176FC8">
      <w:pPr>
        <w:spacing w:before="100" w:after="200" w:line="276" w:lineRule="auto"/>
        <w:jc w:val="both"/>
        <w:rPr>
          <w:rFonts w:ascii="Century Gothic" w:eastAsia="Times New Roman" w:hAnsi="Century Gothic" w:cs="Arial"/>
          <w:bCs/>
        </w:rPr>
      </w:pPr>
      <w:r w:rsidRPr="00F876FA">
        <w:rPr>
          <w:rFonts w:ascii="Century Gothic" w:eastAsia="Times New Roman" w:hAnsi="Century Gothic" w:cs="Arial"/>
          <w:bCs/>
        </w:rPr>
        <w:t xml:space="preserve">Verd je gručasto naselje z okoli 2000 prebivalci, drugo največje v Občini Vrhnika, ki stoji na zahodnem obronku Ljubljanskega Barja južno od Vrhnike, ki se je ozemeljsko skoraj dotika. </w:t>
      </w:r>
      <w:r w:rsidRPr="001620E1">
        <w:rPr>
          <w:rFonts w:ascii="Century Gothic" w:eastAsia="Times New Roman" w:hAnsi="Century Gothic" w:cs="Arial"/>
          <w:bCs/>
        </w:rPr>
        <w:t xml:space="preserve">Nad vasjo se vzpenjata </w:t>
      </w:r>
      <w:proofErr w:type="spellStart"/>
      <w:r w:rsidRPr="001620E1">
        <w:rPr>
          <w:rFonts w:ascii="Century Gothic" w:eastAsia="Times New Roman" w:hAnsi="Century Gothic" w:cs="Arial"/>
          <w:bCs/>
        </w:rPr>
        <w:t>Javorča</w:t>
      </w:r>
      <w:proofErr w:type="spellEnd"/>
      <w:r w:rsidRPr="001620E1">
        <w:rPr>
          <w:rFonts w:ascii="Century Gothic" w:eastAsia="Times New Roman" w:hAnsi="Century Gothic" w:cs="Arial"/>
          <w:bCs/>
        </w:rPr>
        <w:t xml:space="preserve"> in </w:t>
      </w:r>
      <w:r w:rsidRPr="00F876FA">
        <w:rPr>
          <w:rFonts w:ascii="Century Gothic" w:eastAsia="Times New Roman" w:hAnsi="Century Gothic" w:cs="Arial"/>
          <w:bCs/>
        </w:rPr>
        <w:t>Ljubljanski vrh</w:t>
      </w:r>
      <w:r w:rsidRPr="001620E1">
        <w:rPr>
          <w:rFonts w:ascii="Century Gothic" w:eastAsia="Times New Roman" w:hAnsi="Century Gothic" w:cs="Arial"/>
          <w:bCs/>
        </w:rPr>
        <w:t>, pod katerim se nahaja </w:t>
      </w:r>
      <w:r w:rsidRPr="00F876FA">
        <w:rPr>
          <w:rFonts w:ascii="Century Gothic" w:eastAsia="Times New Roman" w:hAnsi="Century Gothic" w:cs="Arial"/>
          <w:bCs/>
        </w:rPr>
        <w:t>Retovje</w:t>
      </w:r>
      <w:r w:rsidRPr="001620E1">
        <w:rPr>
          <w:rFonts w:ascii="Century Gothic" w:eastAsia="Times New Roman" w:hAnsi="Century Gothic" w:cs="Arial"/>
          <w:bCs/>
        </w:rPr>
        <w:t>, skupina kraških izvirov </w:t>
      </w:r>
      <w:r w:rsidR="00F876FA" w:rsidRPr="00F876FA">
        <w:rPr>
          <w:rFonts w:ascii="Century Gothic" w:eastAsia="Times New Roman" w:hAnsi="Century Gothic" w:cs="Arial"/>
          <w:bCs/>
        </w:rPr>
        <w:t>Velike Ljubljanice</w:t>
      </w:r>
      <w:r w:rsidRPr="001620E1">
        <w:rPr>
          <w:rFonts w:ascii="Century Gothic" w:eastAsia="Times New Roman" w:hAnsi="Century Gothic" w:cs="Arial"/>
          <w:bCs/>
        </w:rPr>
        <w:t> v neposredni bližini vasi. Nad njo poteka tudi istoimenski </w:t>
      </w:r>
      <w:r w:rsidR="00F876FA" w:rsidRPr="00F876FA">
        <w:rPr>
          <w:rFonts w:ascii="Century Gothic" w:eastAsia="Times New Roman" w:hAnsi="Century Gothic" w:cs="Arial"/>
          <w:bCs/>
        </w:rPr>
        <w:t>viadukt</w:t>
      </w:r>
      <w:r w:rsidRPr="001620E1">
        <w:rPr>
          <w:rFonts w:ascii="Century Gothic" w:eastAsia="Times New Roman" w:hAnsi="Century Gothic" w:cs="Arial"/>
          <w:bCs/>
        </w:rPr>
        <w:t>, po katerem je speljan primorski krak </w:t>
      </w:r>
      <w:r w:rsidR="00F876FA" w:rsidRPr="00F876FA">
        <w:rPr>
          <w:rFonts w:ascii="Century Gothic" w:eastAsia="Times New Roman" w:hAnsi="Century Gothic" w:cs="Arial"/>
          <w:bCs/>
        </w:rPr>
        <w:t>avtoceste A1</w:t>
      </w:r>
      <w:r w:rsidRPr="001620E1">
        <w:rPr>
          <w:rFonts w:ascii="Century Gothic" w:eastAsia="Times New Roman" w:hAnsi="Century Gothic" w:cs="Arial"/>
          <w:bCs/>
        </w:rPr>
        <w:t> na relaciji </w:t>
      </w:r>
      <w:r w:rsidR="00F876FA" w:rsidRPr="00F876FA">
        <w:rPr>
          <w:rFonts w:ascii="Century Gothic" w:eastAsia="Times New Roman" w:hAnsi="Century Gothic" w:cs="Arial"/>
          <w:bCs/>
        </w:rPr>
        <w:t>Ljubljana-Koper</w:t>
      </w:r>
      <w:r w:rsidRPr="001620E1">
        <w:rPr>
          <w:rFonts w:ascii="Century Gothic" w:eastAsia="Times New Roman" w:hAnsi="Century Gothic" w:cs="Arial"/>
          <w:bCs/>
        </w:rPr>
        <w:t>, in </w:t>
      </w:r>
      <w:r w:rsidR="00F876FA" w:rsidRPr="00F876FA">
        <w:rPr>
          <w:rFonts w:ascii="Century Gothic" w:eastAsia="Times New Roman" w:hAnsi="Century Gothic" w:cs="Arial"/>
          <w:bCs/>
        </w:rPr>
        <w:t>železniška proga</w:t>
      </w:r>
      <w:r w:rsidRPr="001620E1">
        <w:rPr>
          <w:rFonts w:ascii="Century Gothic" w:eastAsia="Times New Roman" w:hAnsi="Century Gothic" w:cs="Arial"/>
          <w:bCs/>
        </w:rPr>
        <w:t xml:space="preserve"> Ljubljana–Sežana–</w:t>
      </w:r>
      <w:proofErr w:type="spellStart"/>
      <w:r w:rsidRPr="001620E1">
        <w:rPr>
          <w:rFonts w:ascii="Century Gothic" w:eastAsia="Times New Roman" w:hAnsi="Century Gothic" w:cs="Arial"/>
          <w:bCs/>
        </w:rPr>
        <w:t>d.m</w:t>
      </w:r>
      <w:proofErr w:type="spellEnd"/>
      <w:r w:rsidRPr="001620E1">
        <w:rPr>
          <w:rFonts w:ascii="Century Gothic" w:eastAsia="Times New Roman" w:hAnsi="Century Gothic" w:cs="Arial"/>
          <w:bCs/>
        </w:rPr>
        <w:t>.</w:t>
      </w:r>
      <w:r w:rsidR="00F876FA" w:rsidRPr="00F876FA">
        <w:rPr>
          <w:rFonts w:ascii="Century Gothic" w:eastAsia="Times New Roman" w:hAnsi="Century Gothic" w:cs="Arial"/>
          <w:bCs/>
        </w:rPr>
        <w:t xml:space="preserve"> </w:t>
      </w:r>
    </w:p>
    <w:p w14:paraId="5B5BF334" w14:textId="77777777" w:rsidR="00176FC8" w:rsidRDefault="00176FC8" w:rsidP="00176FC8">
      <w:pPr>
        <w:spacing w:before="100" w:after="200" w:line="276" w:lineRule="auto"/>
        <w:jc w:val="both"/>
        <w:rPr>
          <w:rFonts w:ascii="Century Gothic" w:eastAsia="Times New Roman" w:hAnsi="Century Gothic" w:cs="Arial"/>
          <w:bCs/>
        </w:rPr>
      </w:pPr>
    </w:p>
    <w:p w14:paraId="70EEC4AF" w14:textId="35E849C5" w:rsidR="00176FC8" w:rsidRPr="00F876FA" w:rsidRDefault="00126B65" w:rsidP="00F876FA">
      <w:pPr>
        <w:spacing w:before="100" w:after="200" w:line="276" w:lineRule="auto"/>
        <w:jc w:val="center"/>
        <w:rPr>
          <w:rFonts w:ascii="Century Gothic" w:eastAsia="Times New Roman" w:hAnsi="Century Gothic" w:cs="Arial"/>
          <w:noProof/>
          <w:sz w:val="20"/>
          <w:szCs w:val="20"/>
          <w:lang w:eastAsia="sl-SI"/>
        </w:rPr>
      </w:pPr>
      <w:r w:rsidRPr="00126B65">
        <w:rPr>
          <w:rFonts w:ascii="Century Gothic" w:eastAsia="Times New Roman" w:hAnsi="Century Gothic" w:cs="Arial"/>
          <w:noProof/>
          <w:sz w:val="20"/>
          <w:szCs w:val="20"/>
          <w:lang w:eastAsia="sl-SI"/>
        </w:rPr>
        <w:drawing>
          <wp:inline distT="0" distB="0" distL="0" distR="0" wp14:anchorId="2B62DD24" wp14:editId="540504D0">
            <wp:extent cx="5760720" cy="2559050"/>
            <wp:effectExtent l="0" t="0" r="0" b="0"/>
            <wp:docPr id="17846823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82390" name=""/>
                    <pic:cNvPicPr/>
                  </pic:nvPicPr>
                  <pic:blipFill>
                    <a:blip r:embed="rId8"/>
                    <a:stretch>
                      <a:fillRect/>
                    </a:stretch>
                  </pic:blipFill>
                  <pic:spPr>
                    <a:xfrm>
                      <a:off x="0" y="0"/>
                      <a:ext cx="5760720" cy="2559050"/>
                    </a:xfrm>
                    <a:prstGeom prst="rect">
                      <a:avLst/>
                    </a:prstGeom>
                  </pic:spPr>
                </pic:pic>
              </a:graphicData>
            </a:graphic>
          </wp:inline>
        </w:drawing>
      </w:r>
    </w:p>
    <w:p w14:paraId="12FC5B7F" w14:textId="77777777" w:rsidR="00176FC8" w:rsidRDefault="00176FC8" w:rsidP="00F876FA">
      <w:pPr>
        <w:spacing w:before="100" w:after="200" w:line="276" w:lineRule="auto"/>
        <w:jc w:val="center"/>
        <w:rPr>
          <w:rFonts w:ascii="Century Gothic" w:eastAsia="Times New Roman" w:hAnsi="Century Gothic" w:cs="Arial"/>
        </w:rPr>
      </w:pPr>
      <w:r w:rsidRPr="0027432B">
        <w:rPr>
          <w:rFonts w:ascii="Century Gothic" w:eastAsia="Times New Roman" w:hAnsi="Century Gothic" w:cs="Arial"/>
        </w:rPr>
        <w:t>Lega lokacije območja, vir: Goog</w:t>
      </w:r>
      <w:r>
        <w:rPr>
          <w:rFonts w:ascii="Century Gothic" w:eastAsia="Times New Roman" w:hAnsi="Century Gothic" w:cs="Arial"/>
        </w:rPr>
        <w:t xml:space="preserve">le </w:t>
      </w:r>
      <w:proofErr w:type="spellStart"/>
      <w:r>
        <w:rPr>
          <w:rFonts w:ascii="Century Gothic" w:eastAsia="Times New Roman" w:hAnsi="Century Gothic" w:cs="Arial"/>
        </w:rPr>
        <w:t>Maps</w:t>
      </w:r>
      <w:proofErr w:type="spellEnd"/>
    </w:p>
    <w:p w14:paraId="4A719BAB" w14:textId="77777777" w:rsidR="00176FC8" w:rsidRPr="0027432B" w:rsidRDefault="00176FC8" w:rsidP="00176FC8">
      <w:pPr>
        <w:spacing w:before="100" w:after="200" w:line="276" w:lineRule="auto"/>
        <w:jc w:val="both"/>
        <w:rPr>
          <w:rFonts w:ascii="Century Gothic" w:eastAsia="Times New Roman" w:hAnsi="Century Gothic" w:cs="Arial"/>
        </w:rPr>
      </w:pPr>
    </w:p>
    <w:p w14:paraId="036DD10E"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color w:val="FFFFFF"/>
          <w:spacing w:val="15"/>
        </w:rPr>
      </w:pPr>
      <w:r w:rsidRPr="0027432B">
        <w:rPr>
          <w:rFonts w:ascii="Tw Cen MT" w:eastAsia="Times New Roman" w:hAnsi="Tw Cen MT" w:cs="Times New Roman"/>
          <w:caps/>
          <w:color w:val="FFFFFF"/>
          <w:spacing w:val="15"/>
        </w:rPr>
        <w:t>4. MIKROLOKACIJA</w:t>
      </w:r>
    </w:p>
    <w:p w14:paraId="1963ABF4" w14:textId="02558BDF" w:rsidR="00C4307E" w:rsidRPr="00C34999" w:rsidRDefault="00C4307E" w:rsidP="00C4307E">
      <w:pPr>
        <w:spacing w:before="100" w:after="200" w:line="276" w:lineRule="auto"/>
        <w:jc w:val="both"/>
        <w:rPr>
          <w:rFonts w:ascii="Century Gothic" w:eastAsia="Times New Roman" w:hAnsi="Century Gothic" w:cs="Arial"/>
        </w:rPr>
      </w:pPr>
      <w:r>
        <w:rPr>
          <w:rFonts w:ascii="Century Gothic" w:eastAsia="Times New Roman" w:hAnsi="Century Gothic" w:cs="Arial"/>
        </w:rPr>
        <w:t xml:space="preserve">Območje na katerem je predviden turistično-rekreacijski center obsega </w:t>
      </w:r>
      <w:bookmarkStart w:id="1" w:name="_Hlk77263914"/>
    </w:p>
    <w:bookmarkEnd w:id="1"/>
    <w:p w14:paraId="1B871301" w14:textId="497AC8D2" w:rsidR="00C4307E" w:rsidRPr="00C34999" w:rsidRDefault="00C4307E" w:rsidP="00176FC8">
      <w:pPr>
        <w:spacing w:before="100" w:after="200" w:line="276" w:lineRule="auto"/>
        <w:jc w:val="both"/>
        <w:rPr>
          <w:rFonts w:ascii="Century Gothic" w:eastAsia="Times New Roman" w:hAnsi="Century Gothic" w:cs="Arial"/>
        </w:rPr>
      </w:pPr>
      <w:r w:rsidRPr="00C34999">
        <w:rPr>
          <w:rFonts w:ascii="Century Gothic" w:eastAsia="Times New Roman" w:hAnsi="Century Gothic" w:cs="Arial"/>
        </w:rPr>
        <w:t>območj</w:t>
      </w:r>
      <w:r w:rsidR="00375189">
        <w:rPr>
          <w:rFonts w:ascii="Century Gothic" w:eastAsia="Times New Roman" w:hAnsi="Century Gothic" w:cs="Arial"/>
        </w:rPr>
        <w:t>e</w:t>
      </w:r>
      <w:r w:rsidRPr="00C34999">
        <w:rPr>
          <w:rFonts w:ascii="Century Gothic" w:eastAsia="Times New Roman" w:hAnsi="Century Gothic" w:cs="Arial"/>
        </w:rPr>
        <w:t xml:space="preserve"> </w:t>
      </w:r>
      <w:r w:rsidR="00375189">
        <w:rPr>
          <w:rFonts w:ascii="Century Gothic" w:eastAsia="Times New Roman" w:hAnsi="Century Gothic" w:cs="Arial"/>
        </w:rPr>
        <w:t>velikosti</w:t>
      </w:r>
      <w:r w:rsidR="00375189" w:rsidRPr="00C34999">
        <w:rPr>
          <w:rFonts w:ascii="Century Gothic" w:eastAsia="Times New Roman" w:hAnsi="Century Gothic" w:cs="Arial"/>
        </w:rPr>
        <w:t xml:space="preserve"> </w:t>
      </w:r>
      <w:r w:rsidRPr="00C34999">
        <w:rPr>
          <w:rFonts w:ascii="Century Gothic" w:eastAsia="Times New Roman" w:hAnsi="Century Gothic" w:cs="Arial"/>
        </w:rPr>
        <w:t>233.050,00 m</w:t>
      </w:r>
      <w:r w:rsidRPr="00C34999">
        <w:rPr>
          <w:rFonts w:ascii="Century Gothic" w:eastAsia="Times New Roman" w:hAnsi="Century Gothic" w:cs="Arial"/>
          <w:vertAlign w:val="superscript"/>
        </w:rPr>
        <w:t>2</w:t>
      </w:r>
      <w:r w:rsidRPr="00C34999">
        <w:rPr>
          <w:rFonts w:ascii="Century Gothic" w:eastAsia="Times New Roman" w:hAnsi="Century Gothic" w:cs="Arial"/>
        </w:rPr>
        <w:t>.</w:t>
      </w:r>
    </w:p>
    <w:p w14:paraId="1D75A2CF" w14:textId="7FF671D4" w:rsidR="00C4307E" w:rsidRDefault="00C4307E" w:rsidP="00176FC8">
      <w:pPr>
        <w:spacing w:before="100" w:after="200" w:line="276" w:lineRule="auto"/>
        <w:jc w:val="both"/>
        <w:rPr>
          <w:rFonts w:ascii="Century Gothic" w:eastAsia="Times New Roman" w:hAnsi="Century Gothic" w:cs="Arial"/>
        </w:rPr>
      </w:pPr>
      <w:r w:rsidRPr="00C34999">
        <w:rPr>
          <w:rFonts w:ascii="Century Gothic" w:eastAsia="Times New Roman" w:hAnsi="Century Gothic" w:cs="Arial"/>
        </w:rPr>
        <w:t xml:space="preserve">Območje se nahaja na severni strani Verda in je slabo dostopno. Edini možni dostop je iz Verda po ozki lokalni Cesti k opekarni (JP966601), ki se slepo zaključi z makadamskim parkiriščem ob bajerjih. Obstoječa gospodarska javna infrastruktura je pomanjkljiva in ne zadošča za potrebe priključevanja načrtovanih objektov. </w:t>
      </w:r>
      <w:r w:rsidR="00C34999" w:rsidRPr="00C34999">
        <w:rPr>
          <w:rFonts w:ascii="Century Gothic" w:eastAsia="Times New Roman" w:hAnsi="Century Gothic" w:cs="Arial"/>
        </w:rPr>
        <w:t xml:space="preserve">Predvidena je izgradnja ceste Bajerji – </w:t>
      </w:r>
      <w:proofErr w:type="spellStart"/>
      <w:r w:rsidR="00C34999" w:rsidRPr="00C34999">
        <w:rPr>
          <w:rFonts w:ascii="Century Gothic" w:eastAsia="Times New Roman" w:hAnsi="Century Gothic" w:cs="Arial"/>
        </w:rPr>
        <w:t>Tojnice</w:t>
      </w:r>
      <w:proofErr w:type="spellEnd"/>
      <w:r w:rsidR="00C34999" w:rsidRPr="00C34999">
        <w:rPr>
          <w:rFonts w:ascii="Century Gothic" w:eastAsia="Times New Roman" w:hAnsi="Century Gothic" w:cs="Arial"/>
        </w:rPr>
        <w:t xml:space="preserve"> z mostom čez Ljubljanico, ki bo obravnavano območje prometno povezala s širšo okolico. </w:t>
      </w:r>
    </w:p>
    <w:p w14:paraId="3B462E4E" w14:textId="452876DD" w:rsidR="00176FC8" w:rsidRPr="00C34999" w:rsidRDefault="00C34999" w:rsidP="00176FC8">
      <w:p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t>Območje je razdeljeno na pet prostorskih enot, in sicer:</w:t>
      </w:r>
    </w:p>
    <w:p w14:paraId="3ACEAA17"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bookmarkStart w:id="2" w:name="_Hlk77250681"/>
      <w:r w:rsidRPr="00C34999">
        <w:rPr>
          <w:rFonts w:ascii="Century Gothic" w:eastAsia="Times New Roman" w:hAnsi="Century Gothic" w:cs="Arial"/>
          <w:color w:val="000000"/>
        </w:rPr>
        <w:t xml:space="preserve">P1 - </w:t>
      </w:r>
      <w:bookmarkStart w:id="3" w:name="_Hlk99118499"/>
      <w:r w:rsidRPr="00C34999">
        <w:rPr>
          <w:rFonts w:ascii="Century Gothic" w:eastAsia="Times New Roman" w:hAnsi="Century Gothic" w:cs="Arial"/>
          <w:color w:val="000000"/>
        </w:rPr>
        <w:t xml:space="preserve">površine, namenjene prenovi obstoječega objekta in gradnji </w:t>
      </w:r>
      <w:bookmarkStart w:id="4" w:name="_Hlk77250648"/>
      <w:bookmarkEnd w:id="2"/>
      <w:r w:rsidRPr="00C34999">
        <w:rPr>
          <w:rFonts w:ascii="Century Gothic" w:eastAsia="Times New Roman" w:hAnsi="Century Gothic" w:cs="Arial"/>
          <w:color w:val="000000"/>
        </w:rPr>
        <w:t xml:space="preserve">prizidka za potrebe turističnih in rekreacijskih dejavnosti, izvedbi parkirišča za avtodome, bazenskega kopališča </w:t>
      </w:r>
      <w:bookmarkStart w:id="5" w:name="_Hlk86596421"/>
      <w:r w:rsidRPr="00C34999">
        <w:rPr>
          <w:rFonts w:ascii="Century Gothic" w:eastAsia="Times New Roman" w:hAnsi="Century Gothic" w:cs="Arial"/>
          <w:color w:val="000000"/>
        </w:rPr>
        <w:t>na prostem ter rekreacijskih površin;</w:t>
      </w:r>
      <w:bookmarkEnd w:id="3"/>
    </w:p>
    <w:bookmarkEnd w:id="5"/>
    <w:p w14:paraId="256019CF"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t>P2 - površine, namenjene prenovi obstoječega objekta, nadomestni gradnji, gradnji povezovalnega objekta za potrebe nastanitvene in gostinske dejavnosti ter izvedbi pripadajočih zunanjih in parkirnih površin;</w:t>
      </w:r>
    </w:p>
    <w:p w14:paraId="72CAF1CA"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t>P3 - površine, namenjene gradnji vhodne ploščadi, otroškega igrišča ter ureditvi rekreacijskih površin;</w:t>
      </w:r>
    </w:p>
    <w:p w14:paraId="6EAAB92F"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lastRenderedPageBreak/>
        <w:t>P4 - površine, namenjene gradnji parkirišča za obiskovalce, pomožnega objekta ter ureditvi pripadajočih prometnih in zunanjih površin;</w:t>
      </w:r>
    </w:p>
    <w:p w14:paraId="268F2202" w14:textId="77777777" w:rsidR="00C34999" w:rsidRPr="00C34999" w:rsidRDefault="00C34999" w:rsidP="00C34999">
      <w:pPr>
        <w:numPr>
          <w:ilvl w:val="0"/>
          <w:numId w:val="2"/>
        </w:numPr>
        <w:autoSpaceDE w:val="0"/>
        <w:autoSpaceDN w:val="0"/>
        <w:adjustRightInd w:val="0"/>
        <w:spacing w:before="100" w:after="0" w:line="240" w:lineRule="auto"/>
        <w:jc w:val="both"/>
        <w:rPr>
          <w:rFonts w:ascii="Century Gothic" w:eastAsia="Times New Roman" w:hAnsi="Century Gothic" w:cs="Arial"/>
          <w:color w:val="000000"/>
        </w:rPr>
      </w:pPr>
      <w:r w:rsidRPr="00C34999">
        <w:rPr>
          <w:rFonts w:ascii="Century Gothic" w:eastAsia="Times New Roman" w:hAnsi="Century Gothic" w:cs="Arial"/>
          <w:color w:val="000000"/>
        </w:rPr>
        <w:t>P5 - površine, namenjene sanaciji in krajinski ureditvi bajerjev, ureditvi rekreacijskih površin, sprehajalnih poti, nadomestne lokacije za obročkanje ptic, gradnji čolnarne, pomožnih objektov, pomolov za ribolov, brvi in obnovi transportne žičnice.</w:t>
      </w:r>
    </w:p>
    <w:bookmarkEnd w:id="4"/>
    <w:p w14:paraId="0E6B3563" w14:textId="77777777" w:rsidR="00176FC8" w:rsidRDefault="00176FC8" w:rsidP="00176FC8">
      <w:pPr>
        <w:autoSpaceDE w:val="0"/>
        <w:autoSpaceDN w:val="0"/>
        <w:adjustRightInd w:val="0"/>
        <w:spacing w:before="100" w:after="0" w:line="240" w:lineRule="auto"/>
        <w:jc w:val="both"/>
        <w:rPr>
          <w:rFonts w:ascii="Century Gothic" w:eastAsia="Times New Roman" w:hAnsi="Century Gothic" w:cs="Arial"/>
          <w:b/>
          <w:color w:val="000000"/>
        </w:rPr>
      </w:pPr>
    </w:p>
    <w:p w14:paraId="41EBE2A5" w14:textId="393F07BD" w:rsidR="00176FC8" w:rsidRPr="0027432B" w:rsidRDefault="00C34999" w:rsidP="00C34999">
      <w:pPr>
        <w:autoSpaceDE w:val="0"/>
        <w:autoSpaceDN w:val="0"/>
        <w:adjustRightInd w:val="0"/>
        <w:spacing w:before="100" w:after="0" w:line="360" w:lineRule="auto"/>
        <w:jc w:val="center"/>
        <w:rPr>
          <w:rFonts w:ascii="Century Gothic" w:eastAsia="Times New Roman" w:hAnsi="Century Gothic" w:cs="Arial"/>
          <w:b/>
          <w:color w:val="000000"/>
        </w:rPr>
      </w:pPr>
      <w:r w:rsidRPr="00C34999">
        <w:rPr>
          <w:rFonts w:ascii="Century Gothic" w:eastAsia="Times New Roman" w:hAnsi="Century Gothic" w:cs="Arial"/>
          <w:b/>
          <w:noProof/>
          <w:color w:val="000000"/>
        </w:rPr>
        <w:drawing>
          <wp:inline distT="0" distB="0" distL="0" distR="0" wp14:anchorId="4218AF68" wp14:editId="480E0924">
            <wp:extent cx="4526672" cy="3147333"/>
            <wp:effectExtent l="0" t="0" r="7620" b="0"/>
            <wp:docPr id="3416983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8368" name=""/>
                    <pic:cNvPicPr/>
                  </pic:nvPicPr>
                  <pic:blipFill>
                    <a:blip r:embed="rId9"/>
                    <a:stretch>
                      <a:fillRect/>
                    </a:stretch>
                  </pic:blipFill>
                  <pic:spPr>
                    <a:xfrm>
                      <a:off x="0" y="0"/>
                      <a:ext cx="4526672" cy="3147333"/>
                    </a:xfrm>
                    <a:prstGeom prst="rect">
                      <a:avLst/>
                    </a:prstGeom>
                  </pic:spPr>
                </pic:pic>
              </a:graphicData>
            </a:graphic>
          </wp:inline>
        </w:drawing>
      </w:r>
    </w:p>
    <w:p w14:paraId="265CA94D" w14:textId="750AFB7D" w:rsidR="00176FC8" w:rsidRPr="00C34999" w:rsidRDefault="00C34999" w:rsidP="00C34999">
      <w:pPr>
        <w:spacing w:before="100" w:after="200" w:line="360" w:lineRule="auto"/>
        <w:jc w:val="center"/>
        <w:rPr>
          <w:rFonts w:ascii="Century Gothic" w:eastAsia="Times New Roman" w:hAnsi="Century Gothic" w:cs="Arial"/>
          <w:sz w:val="20"/>
          <w:szCs w:val="20"/>
        </w:rPr>
      </w:pPr>
      <w:r w:rsidRPr="00C34999">
        <w:rPr>
          <w:rFonts w:ascii="Century Gothic" w:eastAsia="Times New Roman" w:hAnsi="Century Gothic" w:cs="Arial"/>
          <w:sz w:val="20"/>
          <w:szCs w:val="20"/>
        </w:rPr>
        <w:t>Prikaz lokacije iz Občinskega podrobnega prostorskega načrta</w:t>
      </w:r>
    </w:p>
    <w:p w14:paraId="4C80220A" w14:textId="77777777" w:rsidR="00C34999" w:rsidRDefault="00C34999" w:rsidP="00176FC8">
      <w:pPr>
        <w:spacing w:before="100" w:after="200" w:line="276" w:lineRule="auto"/>
        <w:jc w:val="both"/>
        <w:rPr>
          <w:rFonts w:ascii="Century Gothic" w:eastAsia="Times New Roman" w:hAnsi="Century Gothic" w:cs="Arial"/>
          <w:sz w:val="20"/>
          <w:szCs w:val="20"/>
        </w:rPr>
      </w:pPr>
    </w:p>
    <w:p w14:paraId="69A33B7C" w14:textId="77777777" w:rsidR="00464561" w:rsidRDefault="00464561" w:rsidP="00176FC8">
      <w:pPr>
        <w:spacing w:before="100" w:after="200" w:line="276" w:lineRule="auto"/>
        <w:jc w:val="both"/>
        <w:rPr>
          <w:rFonts w:ascii="Century Gothic" w:eastAsia="Times New Roman" w:hAnsi="Century Gothic" w:cs="Arial"/>
          <w:sz w:val="20"/>
          <w:szCs w:val="20"/>
        </w:rPr>
      </w:pPr>
    </w:p>
    <w:p w14:paraId="19135A3A" w14:textId="77777777" w:rsidR="00464561" w:rsidRDefault="00464561" w:rsidP="00176FC8">
      <w:pPr>
        <w:spacing w:before="100" w:after="200" w:line="276" w:lineRule="auto"/>
        <w:jc w:val="both"/>
        <w:rPr>
          <w:rFonts w:ascii="Century Gothic" w:eastAsia="Times New Roman" w:hAnsi="Century Gothic" w:cs="Arial"/>
          <w:sz w:val="20"/>
          <w:szCs w:val="20"/>
        </w:rPr>
      </w:pPr>
    </w:p>
    <w:p w14:paraId="3DD8D0BD" w14:textId="77777777" w:rsidR="00464561" w:rsidRDefault="00464561" w:rsidP="00176FC8">
      <w:pPr>
        <w:spacing w:before="100" w:after="200" w:line="276" w:lineRule="auto"/>
        <w:jc w:val="both"/>
        <w:rPr>
          <w:rFonts w:ascii="Century Gothic" w:eastAsia="Times New Roman" w:hAnsi="Century Gothic" w:cs="Arial"/>
          <w:sz w:val="20"/>
          <w:szCs w:val="20"/>
        </w:rPr>
      </w:pPr>
    </w:p>
    <w:p w14:paraId="673D029A" w14:textId="2233BE1E" w:rsidR="00464561" w:rsidRDefault="00464561" w:rsidP="00176FC8">
      <w:pPr>
        <w:spacing w:before="100" w:after="200" w:line="276" w:lineRule="auto"/>
        <w:jc w:val="both"/>
        <w:rPr>
          <w:rFonts w:ascii="Century Gothic" w:eastAsia="Times New Roman" w:hAnsi="Century Gothic" w:cs="Arial"/>
          <w:sz w:val="20"/>
          <w:szCs w:val="20"/>
        </w:rPr>
      </w:pPr>
      <w:r w:rsidRPr="00464561">
        <w:rPr>
          <w:rFonts w:ascii="Century Gothic" w:eastAsia="Times New Roman" w:hAnsi="Century Gothic" w:cs="Arial"/>
          <w:noProof/>
          <w:sz w:val="20"/>
          <w:szCs w:val="20"/>
        </w:rPr>
        <w:lastRenderedPageBreak/>
        <w:drawing>
          <wp:inline distT="0" distB="0" distL="0" distR="0" wp14:anchorId="36113A19" wp14:editId="06854E90">
            <wp:extent cx="5760720" cy="5315585"/>
            <wp:effectExtent l="0" t="0" r="0" b="0"/>
            <wp:docPr id="8556416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41621" name=""/>
                    <pic:cNvPicPr/>
                  </pic:nvPicPr>
                  <pic:blipFill>
                    <a:blip r:embed="rId10"/>
                    <a:stretch>
                      <a:fillRect/>
                    </a:stretch>
                  </pic:blipFill>
                  <pic:spPr>
                    <a:xfrm>
                      <a:off x="0" y="0"/>
                      <a:ext cx="5760720" cy="5315585"/>
                    </a:xfrm>
                    <a:prstGeom prst="rect">
                      <a:avLst/>
                    </a:prstGeom>
                  </pic:spPr>
                </pic:pic>
              </a:graphicData>
            </a:graphic>
          </wp:inline>
        </w:drawing>
      </w:r>
    </w:p>
    <w:p w14:paraId="1ADF3A7D" w14:textId="1765322B" w:rsidR="00464561" w:rsidRPr="00C34999" w:rsidRDefault="00464561" w:rsidP="00464561">
      <w:pPr>
        <w:spacing w:before="100" w:after="200" w:line="360" w:lineRule="auto"/>
        <w:jc w:val="center"/>
        <w:rPr>
          <w:rFonts w:ascii="Century Gothic" w:eastAsia="Times New Roman" w:hAnsi="Century Gothic" w:cs="Arial"/>
          <w:sz w:val="20"/>
          <w:szCs w:val="20"/>
        </w:rPr>
      </w:pPr>
      <w:r w:rsidRPr="00C34999">
        <w:rPr>
          <w:rFonts w:ascii="Century Gothic" w:eastAsia="Times New Roman" w:hAnsi="Century Gothic" w:cs="Arial"/>
          <w:sz w:val="20"/>
          <w:szCs w:val="20"/>
        </w:rPr>
        <w:t xml:space="preserve">Prikaz </w:t>
      </w:r>
      <w:r>
        <w:rPr>
          <w:rFonts w:ascii="Century Gothic" w:eastAsia="Times New Roman" w:hAnsi="Century Gothic" w:cs="Arial"/>
          <w:sz w:val="20"/>
          <w:szCs w:val="20"/>
        </w:rPr>
        <w:t>ureditvene situacije</w:t>
      </w:r>
      <w:r w:rsidRPr="00C34999">
        <w:rPr>
          <w:rFonts w:ascii="Century Gothic" w:eastAsia="Times New Roman" w:hAnsi="Century Gothic" w:cs="Arial"/>
          <w:sz w:val="20"/>
          <w:szCs w:val="20"/>
        </w:rPr>
        <w:t xml:space="preserve"> iz Občinskega podrobnega prostorskega načrta</w:t>
      </w:r>
    </w:p>
    <w:p w14:paraId="6028DE26" w14:textId="77777777" w:rsidR="00464561" w:rsidRDefault="00464561" w:rsidP="00176FC8">
      <w:pPr>
        <w:spacing w:before="100" w:after="200" w:line="276" w:lineRule="auto"/>
        <w:jc w:val="both"/>
        <w:rPr>
          <w:rFonts w:ascii="Century Gothic" w:eastAsia="Times New Roman" w:hAnsi="Century Gothic" w:cs="Arial"/>
          <w:sz w:val="20"/>
          <w:szCs w:val="20"/>
        </w:rPr>
      </w:pPr>
    </w:p>
    <w:p w14:paraId="589CCD73"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noProof/>
          <w:color w:val="FFFFFF"/>
          <w:spacing w:val="15"/>
          <w:lang w:val="sv-SE"/>
        </w:rPr>
      </w:pPr>
      <w:r w:rsidRPr="0027432B">
        <w:rPr>
          <w:rFonts w:ascii="Century Gothic" w:eastAsia="Times New Roman" w:hAnsi="Century Gothic" w:cs="Arial"/>
          <w:caps/>
          <w:noProof/>
          <w:color w:val="FFFFFF"/>
          <w:spacing w:val="15"/>
          <w:lang w:val="sv-SE"/>
        </w:rPr>
        <w:t>5. NAČIN IZVEDBE PROJEKTA</w:t>
      </w:r>
    </w:p>
    <w:p w14:paraId="1282A313" w14:textId="27E7CD93" w:rsidR="00176FC8" w:rsidRPr="0027432B"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 xml:space="preserve">Javni partner predvideva realizacijo projekta v okviru instituta javno-zasebnega partnerstva, pri čemer je glede modela in oblike javno-zasebnega partnerstva, razdelitve tveganj, </w:t>
      </w:r>
      <w:r w:rsidR="00126B65">
        <w:rPr>
          <w:rFonts w:ascii="Century Gothic" w:eastAsia="Times New Roman" w:hAnsi="Century Gothic" w:cs="Arial"/>
        </w:rPr>
        <w:t>pogojev</w:t>
      </w:r>
      <w:r w:rsidRPr="0027432B">
        <w:rPr>
          <w:rFonts w:ascii="Century Gothic" w:eastAsia="Times New Roman" w:hAnsi="Century Gothic" w:cs="Arial"/>
        </w:rPr>
        <w:t xml:space="preserve"> ustanovitve stavbne pravice in drugih medsebojnih razmerij med bodočima partnerjema pripravljen analizirati predloge, ki jih bo dobil od potencialnih promotorjev in jih v mejah javnega interesa, ki ga javni partner varuje, tudi vključiti pri oblikovanju končne oblike in modela javno-zasebnega partnerstva. Promotorje se zato vzpodbuja, da brez omejitev predstavijo lastne modele in oblike </w:t>
      </w:r>
      <w:r w:rsidRPr="0027432B">
        <w:rPr>
          <w:rFonts w:ascii="Century Gothic" w:eastAsia="Times New Roman" w:hAnsi="Century Gothic" w:cs="Arial"/>
        </w:rPr>
        <w:lastRenderedPageBreak/>
        <w:t xml:space="preserve">javno-zasebnih partnerstev za katere ocenjujejo, da so finančno-ekonomsko, tehnično in pravno optimalni. </w:t>
      </w:r>
    </w:p>
    <w:p w14:paraId="59881465" w14:textId="442B0633" w:rsidR="00957685" w:rsidRPr="0027432B" w:rsidRDefault="00176FC8" w:rsidP="00126B65">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Javni partner od investitorja pričakuje, da bo</w:t>
      </w:r>
      <w:r w:rsidR="00126B65">
        <w:rPr>
          <w:rFonts w:ascii="Century Gothic" w:eastAsia="Times New Roman" w:hAnsi="Century Gothic" w:cs="Arial"/>
        </w:rPr>
        <w:t xml:space="preserve"> predstavil vsebino projekta z vidika zasebnega partnerja.</w:t>
      </w:r>
    </w:p>
    <w:p w14:paraId="23675EBD" w14:textId="08BB82BD" w:rsidR="00176FC8" w:rsidRPr="0027432B" w:rsidRDefault="00176FC8" w:rsidP="00176FC8">
      <w:pPr>
        <w:spacing w:before="100" w:after="200" w:line="276" w:lineRule="auto"/>
        <w:jc w:val="both"/>
        <w:rPr>
          <w:rFonts w:ascii="Century Gothic" w:eastAsia="Times New Roman" w:hAnsi="Century Gothic" w:cs="Arial"/>
        </w:rPr>
      </w:pPr>
      <w:r>
        <w:rPr>
          <w:rFonts w:ascii="Century Gothic" w:eastAsia="Times New Roman" w:hAnsi="Century Gothic" w:cs="Arial"/>
        </w:rPr>
        <w:t>Neglede na navedeno</w:t>
      </w:r>
      <w:r w:rsidRPr="0027432B">
        <w:rPr>
          <w:rFonts w:ascii="Century Gothic" w:eastAsia="Times New Roman" w:hAnsi="Century Gothic" w:cs="Arial"/>
        </w:rPr>
        <w:t xml:space="preserve"> pa</w:t>
      </w:r>
      <w:r>
        <w:rPr>
          <w:rFonts w:ascii="Century Gothic" w:eastAsia="Times New Roman" w:hAnsi="Century Gothic" w:cs="Arial"/>
        </w:rPr>
        <w:t xml:space="preserve"> občina</w:t>
      </w:r>
      <w:r w:rsidRPr="0027432B">
        <w:rPr>
          <w:rFonts w:ascii="Century Gothic" w:eastAsia="Times New Roman" w:hAnsi="Century Gothic" w:cs="Arial"/>
        </w:rPr>
        <w:t xml:space="preserve"> vzpodbuja</w:t>
      </w:r>
      <w:r>
        <w:rPr>
          <w:rFonts w:ascii="Century Gothic" w:eastAsia="Times New Roman" w:hAnsi="Century Gothic" w:cs="Arial"/>
        </w:rPr>
        <w:t xml:space="preserve"> potencialne</w:t>
      </w:r>
      <w:r w:rsidRPr="0027432B">
        <w:rPr>
          <w:rFonts w:ascii="Century Gothic" w:eastAsia="Times New Roman" w:hAnsi="Century Gothic" w:cs="Arial"/>
        </w:rPr>
        <w:t xml:space="preserve"> investitorje, da </w:t>
      </w:r>
      <w:r w:rsidR="00464561">
        <w:rPr>
          <w:rFonts w:ascii="Century Gothic" w:eastAsia="Times New Roman" w:hAnsi="Century Gothic" w:cs="Arial"/>
        </w:rPr>
        <w:t xml:space="preserve">predstavijo lastne </w:t>
      </w:r>
      <w:r w:rsidRPr="0027432B">
        <w:rPr>
          <w:rFonts w:ascii="Century Gothic" w:eastAsia="Times New Roman" w:hAnsi="Century Gothic" w:cs="Arial"/>
        </w:rPr>
        <w:t>idejn</w:t>
      </w:r>
      <w:r>
        <w:rPr>
          <w:rFonts w:ascii="Century Gothic" w:eastAsia="Times New Roman" w:hAnsi="Century Gothic" w:cs="Arial"/>
        </w:rPr>
        <w:t>e</w:t>
      </w:r>
      <w:r w:rsidRPr="0027432B">
        <w:rPr>
          <w:rFonts w:ascii="Century Gothic" w:eastAsia="Times New Roman" w:hAnsi="Century Gothic" w:cs="Arial"/>
        </w:rPr>
        <w:t xml:space="preserve"> zasnov</w:t>
      </w:r>
      <w:r>
        <w:rPr>
          <w:rFonts w:ascii="Century Gothic" w:eastAsia="Times New Roman" w:hAnsi="Century Gothic" w:cs="Arial"/>
        </w:rPr>
        <w:t>e</w:t>
      </w:r>
      <w:r w:rsidRPr="0027432B">
        <w:rPr>
          <w:rFonts w:ascii="Century Gothic" w:eastAsia="Times New Roman" w:hAnsi="Century Gothic" w:cs="Arial"/>
        </w:rPr>
        <w:t xml:space="preserve">, vključno </w:t>
      </w:r>
      <w:r>
        <w:rPr>
          <w:rFonts w:ascii="Century Gothic" w:eastAsia="Times New Roman" w:hAnsi="Century Gothic" w:cs="Arial"/>
        </w:rPr>
        <w:t>z</w:t>
      </w:r>
      <w:r w:rsidRPr="0027432B">
        <w:rPr>
          <w:rFonts w:ascii="Century Gothic" w:eastAsia="Times New Roman" w:hAnsi="Century Gothic" w:cs="Arial"/>
        </w:rPr>
        <w:t xml:space="preserve"> ocenjeno vrednostjo</w:t>
      </w:r>
      <w:r>
        <w:rPr>
          <w:rFonts w:ascii="Century Gothic" w:eastAsia="Times New Roman" w:hAnsi="Century Gothic" w:cs="Arial"/>
        </w:rPr>
        <w:t xml:space="preserve"> projekta</w:t>
      </w:r>
      <w:r w:rsidRPr="0027432B">
        <w:rPr>
          <w:rFonts w:ascii="Century Gothic" w:eastAsia="Times New Roman" w:hAnsi="Century Gothic" w:cs="Arial"/>
        </w:rPr>
        <w:t>, finančno konstrukcijo in časovni</w:t>
      </w:r>
      <w:r>
        <w:rPr>
          <w:rFonts w:ascii="Century Gothic" w:eastAsia="Times New Roman" w:hAnsi="Century Gothic" w:cs="Arial"/>
        </w:rPr>
        <w:t>m</w:t>
      </w:r>
      <w:r w:rsidRPr="0027432B">
        <w:rPr>
          <w:rFonts w:ascii="Century Gothic" w:eastAsia="Times New Roman" w:hAnsi="Century Gothic" w:cs="Arial"/>
        </w:rPr>
        <w:t xml:space="preserve"> načrt</w:t>
      </w:r>
      <w:r>
        <w:rPr>
          <w:rFonts w:ascii="Century Gothic" w:eastAsia="Times New Roman" w:hAnsi="Century Gothic" w:cs="Arial"/>
        </w:rPr>
        <w:t>om</w:t>
      </w:r>
      <w:r w:rsidRPr="0027432B">
        <w:rPr>
          <w:rFonts w:ascii="Century Gothic" w:eastAsia="Times New Roman" w:hAnsi="Century Gothic" w:cs="Arial"/>
        </w:rPr>
        <w:t xml:space="preserve"> izvedbe.</w:t>
      </w:r>
    </w:p>
    <w:p w14:paraId="4FAA3FD7"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color w:val="FFFFFF"/>
          <w:spacing w:val="15"/>
        </w:rPr>
      </w:pPr>
      <w:r w:rsidRPr="0027432B">
        <w:rPr>
          <w:rFonts w:ascii="Century Gothic" w:eastAsia="Times New Roman" w:hAnsi="Century Gothic" w:cs="Arial"/>
          <w:caps/>
          <w:color w:val="FFFFFF"/>
          <w:spacing w:val="15"/>
        </w:rPr>
        <w:t>6. OBSTOJEČA DOKUMENTACIJA</w:t>
      </w:r>
    </w:p>
    <w:p w14:paraId="60B9A875" w14:textId="3C797AC8" w:rsidR="00126B65" w:rsidRDefault="00126B65" w:rsidP="00176FC8">
      <w:pPr>
        <w:spacing w:before="100" w:after="200" w:line="276" w:lineRule="auto"/>
        <w:jc w:val="both"/>
        <w:rPr>
          <w:rFonts w:ascii="Century Gothic" w:eastAsia="Times New Roman" w:hAnsi="Century Gothic" w:cs="Arial"/>
          <w:noProof/>
          <w:lang w:val="sv-SE"/>
        </w:rPr>
      </w:pPr>
      <w:r>
        <w:rPr>
          <w:rFonts w:ascii="Century Gothic" w:eastAsia="Times New Roman" w:hAnsi="Century Gothic" w:cs="Arial"/>
          <w:noProof/>
          <w:lang w:val="sv-SE"/>
        </w:rPr>
        <w:t>V d</w:t>
      </w:r>
      <w:r w:rsidR="00176FC8" w:rsidRPr="0027432B">
        <w:rPr>
          <w:rFonts w:ascii="Century Gothic" w:eastAsia="Times New Roman" w:hAnsi="Century Gothic" w:cs="Arial"/>
          <w:noProof/>
          <w:lang w:val="sv-SE"/>
        </w:rPr>
        <w:t>okumentacijo, s katero razpolaga javni partner, lahko potencialni promotorji</w:t>
      </w:r>
      <w:r>
        <w:rPr>
          <w:rFonts w:ascii="Century Gothic" w:eastAsia="Times New Roman" w:hAnsi="Century Gothic" w:cs="Arial"/>
          <w:noProof/>
          <w:lang w:val="sv-SE"/>
        </w:rPr>
        <w:t>, vpogledajo</w:t>
      </w:r>
      <w:r w:rsidR="00176FC8" w:rsidRPr="0027432B">
        <w:rPr>
          <w:rFonts w:ascii="Century Gothic" w:eastAsia="Times New Roman" w:hAnsi="Century Gothic" w:cs="Arial"/>
          <w:noProof/>
          <w:lang w:val="sv-SE"/>
        </w:rPr>
        <w:t xml:space="preserve"> </w:t>
      </w:r>
      <w:r w:rsidRPr="00126B65">
        <w:rPr>
          <w:rFonts w:ascii="Century Gothic" w:eastAsia="Times New Roman" w:hAnsi="Century Gothic" w:cs="Arial"/>
          <w:noProof/>
          <w:lang w:val="sv-SE"/>
        </w:rPr>
        <w:t xml:space="preserve">po predhodni najavi pri kontaktni osebi go. Jasmini Spahalić (E: </w:t>
      </w:r>
      <w:hyperlink r:id="rId11" w:history="1">
        <w:r w:rsidRPr="00A46A3D">
          <w:rPr>
            <w:rStyle w:val="Hiperpovezava"/>
            <w:rFonts w:ascii="Century Gothic" w:eastAsia="Times New Roman" w:hAnsi="Century Gothic" w:cs="Arial"/>
            <w:noProof/>
            <w:lang w:val="sv-SE"/>
          </w:rPr>
          <w:t>jasmina.spahalic@vrhnika.si</w:t>
        </w:r>
      </w:hyperlink>
      <w:r w:rsidRPr="00126B65">
        <w:rPr>
          <w:rFonts w:ascii="Century Gothic" w:eastAsia="Times New Roman" w:hAnsi="Century Gothic" w:cs="Arial"/>
          <w:noProof/>
          <w:lang w:val="sv-SE"/>
        </w:rPr>
        <w:t>).</w:t>
      </w:r>
    </w:p>
    <w:p w14:paraId="7A5B53A2" w14:textId="77777777" w:rsidR="00126B65" w:rsidRDefault="00126B65" w:rsidP="00176FC8">
      <w:pPr>
        <w:spacing w:before="100" w:after="200" w:line="276" w:lineRule="auto"/>
        <w:jc w:val="both"/>
        <w:rPr>
          <w:rFonts w:ascii="Century Gothic" w:eastAsia="Times New Roman" w:hAnsi="Century Gothic" w:cs="Arial"/>
          <w:noProof/>
          <w:lang w:val="sv-SE"/>
        </w:rPr>
      </w:pPr>
    </w:p>
    <w:p w14:paraId="3F3AD59D"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Century Gothic" w:eastAsia="Times New Roman" w:hAnsi="Century Gothic" w:cs="Arial"/>
          <w:caps/>
          <w:noProof/>
          <w:color w:val="FFFFFF"/>
          <w:spacing w:val="15"/>
          <w:lang w:val="sv-SE"/>
        </w:rPr>
      </w:pPr>
      <w:r w:rsidRPr="0027432B">
        <w:rPr>
          <w:rFonts w:ascii="Century Gothic" w:eastAsia="Times New Roman" w:hAnsi="Century Gothic" w:cs="Arial"/>
          <w:caps/>
          <w:noProof/>
          <w:color w:val="FFFFFF"/>
          <w:spacing w:val="15"/>
          <w:lang w:val="sv-SE"/>
        </w:rPr>
        <w:t>7. PRIPRAVA VLOGE O ZAINTERESIRANOSTI</w:t>
      </w:r>
    </w:p>
    <w:p w14:paraId="4F21AE64" w14:textId="77777777" w:rsidR="00176FC8" w:rsidRPr="0027432B" w:rsidRDefault="00176FC8" w:rsidP="00176FC8">
      <w:pPr>
        <w:pBdr>
          <w:top w:val="single" w:sz="24" w:space="0" w:color="EAF5DB"/>
          <w:left w:val="single" w:sz="24" w:space="0" w:color="EAF5DB"/>
          <w:bottom w:val="single" w:sz="24" w:space="0" w:color="EAF5DB"/>
          <w:right w:val="single" w:sz="24" w:space="0" w:color="EAF5DB"/>
        </w:pBdr>
        <w:shd w:val="clear" w:color="auto" w:fill="EAF5DB"/>
        <w:spacing w:before="100" w:after="0" w:line="276" w:lineRule="auto"/>
        <w:outlineLvl w:val="1"/>
        <w:rPr>
          <w:rFonts w:ascii="Century Gothic" w:eastAsia="Times New Roman" w:hAnsi="Century Gothic" w:cs="Arial"/>
          <w:caps/>
          <w:spacing w:val="15"/>
          <w:sz w:val="20"/>
          <w:szCs w:val="20"/>
        </w:rPr>
      </w:pPr>
      <w:r w:rsidRPr="0027432B">
        <w:rPr>
          <w:rFonts w:ascii="Century Gothic" w:eastAsia="Times New Roman" w:hAnsi="Century Gothic" w:cs="Arial"/>
          <w:caps/>
          <w:spacing w:val="15"/>
          <w:sz w:val="20"/>
          <w:szCs w:val="20"/>
        </w:rPr>
        <w:t>SESTANEK S POTENCIALNIMI PROMOTORJI</w:t>
      </w:r>
    </w:p>
    <w:p w14:paraId="5A2C21AC" w14:textId="77777777" w:rsidR="00176FC8" w:rsidRPr="0027432B"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Javni partner bo pred rokom za oddajo vlog o zainteresiranosti na podano zahtevo potencialnega promotorja organiziral ogled lokacije z vsakim promotorjem ločeno, v okviru katerega bo promotorjem dana možnost pridobitve podrobnih informacij o projektu.</w:t>
      </w:r>
    </w:p>
    <w:p w14:paraId="6A149A2D" w14:textId="73BBD12C" w:rsidR="00176FC8" w:rsidRPr="0027432B"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Zainteresirani promotorji lahko prošnjo za dodelitev termina ogleda posredujejo na elektronski naslov:</w:t>
      </w:r>
      <w:r w:rsidRPr="00F9370B">
        <w:rPr>
          <w:rFonts w:ascii="Century Gothic" w:eastAsia="Times New Roman" w:hAnsi="Century Gothic" w:cs="Arial"/>
          <w:sz w:val="18"/>
          <w:szCs w:val="18"/>
        </w:rPr>
        <w:t xml:space="preserve"> </w:t>
      </w:r>
      <w:hyperlink r:id="rId12" w:history="1">
        <w:r w:rsidR="00126B65" w:rsidRPr="00A46A3D">
          <w:rPr>
            <w:rStyle w:val="Hiperpovezava"/>
            <w:rFonts w:ascii="Century Gothic" w:eastAsia="Times New Roman" w:hAnsi="Century Gothic" w:cs="Arial"/>
            <w:noProof/>
            <w:lang w:val="sv-SE"/>
          </w:rPr>
          <w:t>jasmina.spahalic@vrhnika.si</w:t>
        </w:r>
      </w:hyperlink>
      <w:r w:rsidR="00126B65">
        <w:rPr>
          <w:rFonts w:ascii="Century Gothic" w:eastAsia="Times New Roman" w:hAnsi="Century Gothic" w:cs="Arial"/>
          <w:noProof/>
          <w:lang w:val="sv-SE"/>
        </w:rPr>
        <w:t>.</w:t>
      </w:r>
    </w:p>
    <w:p w14:paraId="336B9042" w14:textId="77777777" w:rsidR="00176FC8" w:rsidRPr="0027432B"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Udeležba na ogledu ni pogoj za oddajo vloge o zainteresiranosti.</w:t>
      </w:r>
    </w:p>
    <w:p w14:paraId="4089FAA2" w14:textId="77777777" w:rsidR="00176FC8" w:rsidRPr="0027432B" w:rsidRDefault="00176FC8" w:rsidP="00176FC8">
      <w:pPr>
        <w:tabs>
          <w:tab w:val="left" w:pos="284"/>
          <w:tab w:val="left" w:pos="567"/>
          <w:tab w:val="left" w:pos="851"/>
        </w:tabs>
        <w:spacing w:before="100" w:after="60" w:line="240" w:lineRule="auto"/>
        <w:jc w:val="both"/>
        <w:rPr>
          <w:rFonts w:ascii="Century Gothic" w:eastAsia="MS ??" w:hAnsi="Century Gothic" w:cs="Arial"/>
          <w:caps/>
          <w:noProof/>
          <w:color w:val="7F7F7F"/>
          <w:sz w:val="20"/>
          <w:szCs w:val="20"/>
          <w:lang w:val="sv-SE" w:eastAsia="sl-SI"/>
        </w:rPr>
      </w:pPr>
    </w:p>
    <w:p w14:paraId="0860FDB5"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noProof/>
          <w:color w:val="FFFFFF"/>
          <w:spacing w:val="15"/>
          <w:lang w:val="sv-SE"/>
        </w:rPr>
      </w:pPr>
      <w:r w:rsidRPr="0027432B">
        <w:rPr>
          <w:rFonts w:ascii="Tw Cen MT" w:eastAsia="Times New Roman" w:hAnsi="Tw Cen MT" w:cs="Times New Roman"/>
          <w:caps/>
          <w:noProof/>
          <w:color w:val="FFFFFF"/>
          <w:spacing w:val="15"/>
          <w:lang w:val="sv-SE"/>
        </w:rPr>
        <w:t>8.ROK ZA PREJEM VLOG</w:t>
      </w:r>
    </w:p>
    <w:p w14:paraId="0BF1CEF7" w14:textId="067706F2" w:rsidR="00176FC8" w:rsidRPr="00C21E5E" w:rsidRDefault="00176FC8" w:rsidP="00176FC8">
      <w:pPr>
        <w:spacing w:before="100" w:after="200" w:line="276" w:lineRule="auto"/>
        <w:jc w:val="both"/>
        <w:rPr>
          <w:rFonts w:ascii="Century Gothic" w:eastAsia="Times New Roman" w:hAnsi="Century Gothic" w:cs="Arial"/>
        </w:rPr>
      </w:pPr>
      <w:r w:rsidRPr="0027432B">
        <w:rPr>
          <w:rFonts w:ascii="Century Gothic" w:eastAsia="Times New Roman" w:hAnsi="Century Gothic" w:cs="Arial"/>
        </w:rPr>
        <w:t xml:space="preserve">Javni partner pričakuje  </w:t>
      </w:r>
      <w:r w:rsidRPr="00E83615">
        <w:rPr>
          <w:rFonts w:ascii="Century Gothic" w:eastAsia="Times New Roman" w:hAnsi="Century Gothic" w:cs="Arial"/>
        </w:rPr>
        <w:t xml:space="preserve">oddajo vloge o zainteresiranosti za javno-zasebno </w:t>
      </w:r>
      <w:r w:rsidRPr="00464561">
        <w:rPr>
          <w:rFonts w:ascii="Century Gothic" w:eastAsia="Times New Roman" w:hAnsi="Century Gothic" w:cs="Arial"/>
        </w:rPr>
        <w:t xml:space="preserve">partnerstvo </w:t>
      </w:r>
      <w:r w:rsidRPr="00464561">
        <w:rPr>
          <w:rFonts w:ascii="Century Gothic" w:eastAsia="Times New Roman" w:hAnsi="Century Gothic" w:cs="Arial"/>
          <w:b/>
        </w:rPr>
        <w:t>najkasneje do</w:t>
      </w:r>
      <w:r w:rsidR="00C275DD" w:rsidRPr="00464561">
        <w:rPr>
          <w:rFonts w:ascii="Century Gothic" w:eastAsia="Times New Roman" w:hAnsi="Century Gothic" w:cs="Arial"/>
          <w:b/>
        </w:rPr>
        <w:t xml:space="preserve"> </w:t>
      </w:r>
      <w:r w:rsidR="00464561" w:rsidRPr="00464561">
        <w:rPr>
          <w:rFonts w:ascii="Century Gothic" w:eastAsia="Times New Roman" w:hAnsi="Century Gothic" w:cs="Arial"/>
          <w:b/>
        </w:rPr>
        <w:t>15.</w:t>
      </w:r>
      <w:r w:rsidR="005E1BD2">
        <w:rPr>
          <w:rFonts w:ascii="Century Gothic" w:eastAsia="Times New Roman" w:hAnsi="Century Gothic" w:cs="Arial"/>
          <w:b/>
        </w:rPr>
        <w:t xml:space="preserve"> </w:t>
      </w:r>
      <w:r w:rsidR="00464561" w:rsidRPr="00464561">
        <w:rPr>
          <w:rFonts w:ascii="Century Gothic" w:eastAsia="Times New Roman" w:hAnsi="Century Gothic" w:cs="Arial"/>
          <w:b/>
        </w:rPr>
        <w:t>4.</w:t>
      </w:r>
      <w:r w:rsidR="00126B65" w:rsidRPr="00464561">
        <w:rPr>
          <w:rFonts w:ascii="Century Gothic" w:eastAsia="Times New Roman" w:hAnsi="Century Gothic" w:cs="Arial"/>
          <w:b/>
        </w:rPr>
        <w:t xml:space="preserve"> 2024</w:t>
      </w:r>
      <w:r w:rsidR="005E1BD2">
        <w:rPr>
          <w:rFonts w:ascii="Century Gothic" w:eastAsia="Times New Roman" w:hAnsi="Century Gothic" w:cs="Arial"/>
          <w:b/>
        </w:rPr>
        <w:t>,</w:t>
      </w:r>
      <w:r w:rsidRPr="00464561">
        <w:rPr>
          <w:rFonts w:ascii="Century Gothic" w:eastAsia="Times New Roman" w:hAnsi="Century Gothic" w:cs="Arial"/>
          <w:b/>
        </w:rPr>
        <w:t xml:space="preserve"> </w:t>
      </w:r>
      <w:r w:rsidR="00126B65" w:rsidRPr="00464561">
        <w:rPr>
          <w:rFonts w:ascii="Century Gothic" w:eastAsia="Times New Roman" w:hAnsi="Century Gothic" w:cs="Arial"/>
          <w:b/>
        </w:rPr>
        <w:t>d</w:t>
      </w:r>
      <w:r w:rsidRPr="00464561">
        <w:rPr>
          <w:rFonts w:ascii="Century Gothic" w:eastAsia="Times New Roman" w:hAnsi="Century Gothic" w:cs="Arial"/>
          <w:b/>
        </w:rPr>
        <w:t>o</w:t>
      </w:r>
      <w:r w:rsidR="00C275DD" w:rsidRPr="00464561">
        <w:rPr>
          <w:rFonts w:ascii="Century Gothic" w:eastAsia="Times New Roman" w:hAnsi="Century Gothic" w:cs="Arial"/>
          <w:b/>
        </w:rPr>
        <w:t xml:space="preserve"> </w:t>
      </w:r>
      <w:r w:rsidR="00126B65" w:rsidRPr="00464561">
        <w:rPr>
          <w:rFonts w:ascii="Century Gothic" w:eastAsia="Times New Roman" w:hAnsi="Century Gothic" w:cs="Arial"/>
          <w:b/>
        </w:rPr>
        <w:t>13.</w:t>
      </w:r>
      <w:r w:rsidRPr="00464561">
        <w:rPr>
          <w:rFonts w:ascii="Century Gothic" w:eastAsia="Times New Roman" w:hAnsi="Century Gothic" w:cs="Arial"/>
          <w:b/>
        </w:rPr>
        <w:t xml:space="preserve"> ure</w:t>
      </w:r>
      <w:r w:rsidRPr="00464561">
        <w:rPr>
          <w:rFonts w:ascii="Century Gothic" w:eastAsia="Times New Roman" w:hAnsi="Century Gothic" w:cs="Arial"/>
        </w:rPr>
        <w:t>,</w:t>
      </w:r>
      <w:r w:rsidRPr="00E83615">
        <w:rPr>
          <w:rFonts w:ascii="Century Gothic" w:eastAsia="Times New Roman" w:hAnsi="Century Gothic" w:cs="Arial"/>
        </w:rPr>
        <w:t xml:space="preserve">  na naslov</w:t>
      </w:r>
      <w:r w:rsidR="00C275DD">
        <w:rPr>
          <w:rFonts w:ascii="Century Gothic" w:eastAsia="Times New Roman" w:hAnsi="Century Gothic" w:cs="Arial"/>
        </w:rPr>
        <w:t xml:space="preserve"> Občina Vrhnika, Tržaška 1, 1360 Vrhnika</w:t>
      </w:r>
      <w:r w:rsidRPr="00E83615">
        <w:rPr>
          <w:rFonts w:ascii="Century Gothic" w:eastAsia="Times New Roman" w:hAnsi="Century Gothic" w:cs="Arial"/>
        </w:rPr>
        <w:t xml:space="preserve">. Na ovojnici naj bo navedeno: </w:t>
      </w:r>
      <w:r w:rsidR="00126B65" w:rsidRPr="00126B65">
        <w:rPr>
          <w:rFonts w:ascii="Century Gothic" w:eastAsia="Times New Roman" w:hAnsi="Century Gothic" w:cs="Arial"/>
        </w:rPr>
        <w:t>»UREDITEV TURISTIČNO REKREACIJSKEGA CENTRA NA BAJERJIH V VERDU«</w:t>
      </w:r>
      <w:r w:rsidR="00126B65">
        <w:rPr>
          <w:rFonts w:ascii="Century Gothic" w:eastAsia="Times New Roman" w:hAnsi="Century Gothic" w:cs="Arial"/>
        </w:rPr>
        <w:t xml:space="preserve"> </w:t>
      </w:r>
      <w:r w:rsidRPr="00E83615">
        <w:rPr>
          <w:rFonts w:ascii="Century Gothic" w:eastAsia="Times New Roman" w:hAnsi="Century Gothic" w:cs="Arial"/>
        </w:rPr>
        <w:t xml:space="preserve">- s pripisom </w:t>
      </w:r>
      <w:r w:rsidRPr="00E83615">
        <w:rPr>
          <w:rFonts w:ascii="Century Gothic" w:eastAsia="Times New Roman" w:hAnsi="Century Gothic" w:cs="Arial"/>
          <w:u w:val="single"/>
        </w:rPr>
        <w:t>NE ODPIRAJ!</w:t>
      </w:r>
    </w:p>
    <w:p w14:paraId="569D94C6" w14:textId="77777777" w:rsidR="00176FC8" w:rsidRDefault="00176FC8" w:rsidP="00176FC8">
      <w:pPr>
        <w:spacing w:before="100" w:after="200" w:line="276" w:lineRule="auto"/>
        <w:jc w:val="both"/>
        <w:rPr>
          <w:rFonts w:ascii="Century Gothic" w:eastAsia="Times New Roman" w:hAnsi="Century Gothic" w:cs="Arial"/>
          <w:noProof/>
          <w:sz w:val="20"/>
          <w:szCs w:val="20"/>
          <w:lang w:val="sv-SE"/>
        </w:rPr>
      </w:pPr>
    </w:p>
    <w:p w14:paraId="2E1D1E82" w14:textId="77777777" w:rsidR="00464561" w:rsidRDefault="00464561" w:rsidP="00176FC8">
      <w:pPr>
        <w:spacing w:before="100" w:after="200" w:line="276" w:lineRule="auto"/>
        <w:jc w:val="both"/>
        <w:rPr>
          <w:rFonts w:ascii="Century Gothic" w:eastAsia="Times New Roman" w:hAnsi="Century Gothic" w:cs="Arial"/>
          <w:noProof/>
          <w:sz w:val="20"/>
          <w:szCs w:val="20"/>
          <w:lang w:val="sv-SE"/>
        </w:rPr>
      </w:pPr>
    </w:p>
    <w:p w14:paraId="58B9897C" w14:textId="77777777" w:rsidR="00464561" w:rsidRPr="0027432B" w:rsidRDefault="00464561" w:rsidP="00176FC8">
      <w:pPr>
        <w:spacing w:before="100" w:after="200" w:line="276" w:lineRule="auto"/>
        <w:jc w:val="both"/>
        <w:rPr>
          <w:rFonts w:ascii="Century Gothic" w:eastAsia="Times New Roman" w:hAnsi="Century Gothic" w:cs="Arial"/>
          <w:noProof/>
          <w:sz w:val="20"/>
          <w:szCs w:val="20"/>
          <w:lang w:val="sv-SE"/>
        </w:rPr>
      </w:pPr>
    </w:p>
    <w:p w14:paraId="76614EDC"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noProof/>
          <w:color w:val="FFFFFF"/>
          <w:spacing w:val="15"/>
          <w:lang w:val="sv-SE"/>
        </w:rPr>
      </w:pPr>
      <w:r w:rsidRPr="0027432B">
        <w:rPr>
          <w:rFonts w:ascii="Tw Cen MT" w:eastAsia="Times New Roman" w:hAnsi="Tw Cen MT" w:cs="Times New Roman"/>
          <w:caps/>
          <w:noProof/>
          <w:color w:val="FFFFFF"/>
          <w:spacing w:val="15"/>
          <w:lang w:val="sv-SE"/>
        </w:rPr>
        <w:lastRenderedPageBreak/>
        <w:t>9.VSEBINA VLOGE</w:t>
      </w:r>
    </w:p>
    <w:p w14:paraId="0E1B5373" w14:textId="77777777" w:rsidR="00176FC8" w:rsidRPr="0027432B" w:rsidRDefault="00176FC8" w:rsidP="00176FC8">
      <w:pPr>
        <w:spacing w:before="100" w:after="200" w:line="276" w:lineRule="auto"/>
        <w:jc w:val="both"/>
        <w:rPr>
          <w:rFonts w:ascii="Century Gothic" w:eastAsia="Times New Roman" w:hAnsi="Century Gothic" w:cs="Arial"/>
          <w:noProof/>
          <w:lang w:val="sv-SE"/>
        </w:rPr>
      </w:pPr>
      <w:r w:rsidRPr="0027432B">
        <w:rPr>
          <w:rFonts w:ascii="Century Gothic" w:eastAsia="Times New Roman" w:hAnsi="Century Gothic" w:cs="Arial"/>
          <w:noProof/>
          <w:lang w:val="sv-SE"/>
        </w:rPr>
        <w:t xml:space="preserve">Za podajo vloge niso predpisani obrazci. Vloga o zainteresiranosti naj bo podana na lastnih dokumentih promotorja. </w:t>
      </w:r>
    </w:p>
    <w:p w14:paraId="495D0A44" w14:textId="77777777" w:rsidR="00176FC8" w:rsidRPr="0027432B" w:rsidRDefault="00176FC8" w:rsidP="00176FC8">
      <w:pPr>
        <w:spacing w:before="100" w:after="200" w:line="276" w:lineRule="auto"/>
        <w:jc w:val="both"/>
        <w:rPr>
          <w:rFonts w:ascii="Century Gothic" w:eastAsia="Times New Roman" w:hAnsi="Century Gothic" w:cs="Arial"/>
          <w:noProof/>
          <w:lang w:val="sv-SE"/>
        </w:rPr>
      </w:pPr>
      <w:r w:rsidRPr="0027432B">
        <w:rPr>
          <w:rFonts w:ascii="Century Gothic" w:eastAsia="Times New Roman" w:hAnsi="Century Gothic" w:cs="Arial"/>
          <w:noProof/>
          <w:lang w:val="sv-SE"/>
        </w:rPr>
        <w:t>Vloga naj vsebuje naslednje dokumente:</w:t>
      </w:r>
    </w:p>
    <w:p w14:paraId="115FA1FB"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predstavitev promotorja, vključno z analizo razvojnih možnosti in sposobnosti promotorja,</w:t>
      </w:r>
    </w:p>
    <w:p w14:paraId="1CD5D468"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kontaktno osebo s kontaktnimi podatki (telefon, elektronska pošta),</w:t>
      </w:r>
    </w:p>
    <w:p w14:paraId="5242526D"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opis projekta in idejne rešitve, kot jih predvideva promotor z opisom in obsegom investicije, ki jo je pripravljen prevzeti zasebni partner,</w:t>
      </w:r>
    </w:p>
    <w:p w14:paraId="556105B9"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časovni načrt izvedbe,</w:t>
      </w:r>
    </w:p>
    <w:p w14:paraId="06257A27"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ekonomsko oceno izvedbe projekta,</w:t>
      </w:r>
    </w:p>
    <w:p w14:paraId="66CBEBE1"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prikaz ocenjene vrednosti investicije ter predvidene finančne konstrukcije, iz katere bodo razvidna tveganja, ki bi jih zainteresirana oseba prevzela z oceno vrednosti posameznega prevzetega tveganja,</w:t>
      </w:r>
    </w:p>
    <w:p w14:paraId="3824FC0B" w14:textId="77777777" w:rsidR="00176FC8" w:rsidRPr="0027432B"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sken celotne vloge v elektronski obliki,</w:t>
      </w:r>
    </w:p>
    <w:p w14:paraId="7DE5FBA6" w14:textId="77777777" w:rsidR="00176FC8" w:rsidRDefault="00176FC8" w:rsidP="00176FC8">
      <w:pPr>
        <w:numPr>
          <w:ilvl w:val="0"/>
          <w:numId w:val="1"/>
        </w:numPr>
        <w:spacing w:before="100" w:after="200" w:line="276" w:lineRule="auto"/>
        <w:contextualSpacing/>
        <w:jc w:val="both"/>
        <w:rPr>
          <w:rFonts w:ascii="Century Gothic" w:eastAsia="Times New Roman" w:hAnsi="Century Gothic" w:cs="Arial"/>
          <w:noProof/>
          <w:lang w:val="sv-SE"/>
        </w:rPr>
      </w:pPr>
      <w:r w:rsidRPr="0027432B">
        <w:rPr>
          <w:rFonts w:ascii="Century Gothic" w:eastAsia="Times New Roman" w:hAnsi="Century Gothic" w:cs="Arial"/>
          <w:noProof/>
          <w:lang w:val="sv-SE"/>
        </w:rPr>
        <w:t>oceno prihodkov in stroškov v času življenjske dobe projekta.</w:t>
      </w:r>
    </w:p>
    <w:p w14:paraId="7AF3FE58" w14:textId="77777777" w:rsidR="00176FC8" w:rsidRPr="0027432B" w:rsidRDefault="00176FC8" w:rsidP="00176FC8">
      <w:pPr>
        <w:spacing w:before="100" w:after="200" w:line="276" w:lineRule="auto"/>
        <w:ind w:left="720"/>
        <w:contextualSpacing/>
        <w:jc w:val="both"/>
        <w:rPr>
          <w:rFonts w:ascii="Century Gothic" w:eastAsia="Times New Roman" w:hAnsi="Century Gothic" w:cs="Arial"/>
          <w:noProof/>
          <w:lang w:val="sv-SE"/>
        </w:rPr>
      </w:pPr>
    </w:p>
    <w:p w14:paraId="7D717DA9" w14:textId="77777777" w:rsidR="00176FC8" w:rsidRPr="0027432B" w:rsidRDefault="00176FC8" w:rsidP="00176FC8">
      <w:pPr>
        <w:spacing w:before="100" w:after="200" w:line="276" w:lineRule="auto"/>
        <w:jc w:val="both"/>
        <w:rPr>
          <w:rFonts w:ascii="Century Gothic" w:eastAsia="Times New Roman" w:hAnsi="Century Gothic" w:cs="Arial"/>
          <w:b/>
          <w:bCs/>
          <w:noProof/>
          <w:lang w:val="sv-SE"/>
        </w:rPr>
      </w:pPr>
      <w:r w:rsidRPr="0027432B">
        <w:rPr>
          <w:rFonts w:ascii="Century Gothic" w:eastAsia="Times New Roman" w:hAnsi="Century Gothic" w:cs="Arial"/>
          <w:b/>
          <w:bCs/>
          <w:noProof/>
          <w:lang w:val="sv-SE"/>
        </w:rPr>
        <w:t>Javni partner bo obravnaval tudi vloge, katerim ne bodo priloženi vsi zgoraj navedeni dokumenti, pod pogojem, da bo iz vloge možno ugotoviti interes za izvedbo javno-zasebnega partnerstva.</w:t>
      </w:r>
    </w:p>
    <w:p w14:paraId="05EEBACD" w14:textId="77777777" w:rsidR="00176FC8" w:rsidRDefault="00176FC8" w:rsidP="00176FC8">
      <w:pPr>
        <w:spacing w:before="100" w:after="200" w:line="276" w:lineRule="auto"/>
        <w:jc w:val="both"/>
        <w:rPr>
          <w:rFonts w:ascii="Century Gothic" w:eastAsia="Times New Roman" w:hAnsi="Century Gothic" w:cs="Arial"/>
          <w:noProof/>
          <w:sz w:val="20"/>
          <w:szCs w:val="20"/>
          <w:lang w:val="sv-SE"/>
        </w:rPr>
      </w:pPr>
      <w:r w:rsidRPr="0027432B">
        <w:rPr>
          <w:rFonts w:ascii="Century Gothic" w:eastAsia="Times New Roman" w:hAnsi="Century Gothic" w:cs="Arial"/>
          <w:noProof/>
          <w:lang w:val="sv-SE"/>
        </w:rPr>
        <w:t>Promotorji lahko podajo predloge za spremembo koncepta projekta ali druge dokumente, ki s tem pozivom niso zahtevani.</w:t>
      </w:r>
    </w:p>
    <w:p w14:paraId="32810E6F" w14:textId="77777777" w:rsidR="00176FC8" w:rsidRPr="0034445C" w:rsidRDefault="00176FC8" w:rsidP="00176FC8">
      <w:pPr>
        <w:spacing w:before="100" w:after="200" w:line="276" w:lineRule="auto"/>
        <w:jc w:val="both"/>
        <w:rPr>
          <w:rFonts w:ascii="Century Gothic" w:eastAsia="Times New Roman" w:hAnsi="Century Gothic" w:cs="Arial"/>
          <w:noProof/>
          <w:sz w:val="20"/>
          <w:szCs w:val="20"/>
          <w:lang w:val="sv-SE"/>
        </w:rPr>
      </w:pPr>
    </w:p>
    <w:p w14:paraId="1C138880"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noProof/>
          <w:color w:val="FFFFFF"/>
          <w:spacing w:val="15"/>
          <w:lang w:val="sv-SE"/>
        </w:rPr>
      </w:pPr>
      <w:r w:rsidRPr="0027432B">
        <w:rPr>
          <w:rFonts w:ascii="Tw Cen MT" w:eastAsia="Times New Roman" w:hAnsi="Tw Cen MT" w:cs="Times New Roman"/>
          <w:caps/>
          <w:noProof/>
          <w:color w:val="FFFFFF"/>
          <w:spacing w:val="15"/>
          <w:lang w:val="sv-SE"/>
        </w:rPr>
        <w:t>10.POSLOVNA SKRIVNOST</w:t>
      </w:r>
    </w:p>
    <w:p w14:paraId="3468579D" w14:textId="46F32564" w:rsidR="00176FC8" w:rsidRPr="0027432B" w:rsidRDefault="00176FC8" w:rsidP="00176FC8">
      <w:pPr>
        <w:spacing w:before="100" w:after="200" w:line="276" w:lineRule="auto"/>
        <w:jc w:val="both"/>
        <w:rPr>
          <w:rFonts w:ascii="Century Gothic" w:eastAsia="Times New Roman" w:hAnsi="Century Gothic" w:cs="Arial"/>
          <w:noProof/>
          <w:sz w:val="20"/>
          <w:szCs w:val="20"/>
          <w:lang w:val="sv-SE"/>
        </w:rPr>
      </w:pPr>
      <w:r w:rsidRPr="0027432B">
        <w:rPr>
          <w:rFonts w:ascii="Century Gothic" w:eastAsia="Times New Roman" w:hAnsi="Century Gothic" w:cs="Arial"/>
          <w:noProof/>
          <w:lang w:val="sv-SE"/>
        </w:rPr>
        <w:t>Javni partner bo vse podatke v vlogi o zainteresiranosti, ki bodo ustrezno označeni, varoval kot zaupne ali kot poslovno skrivnost. Varovani ne bodo podatki, ki po zakonodaji ne morejo biti označeni kot poslovna skrivnost.</w:t>
      </w:r>
    </w:p>
    <w:p w14:paraId="21F5F5F5" w14:textId="77777777" w:rsidR="00176FC8" w:rsidRPr="0027432B" w:rsidRDefault="00176FC8" w:rsidP="00176FC8">
      <w:pPr>
        <w:spacing w:before="100" w:after="200" w:line="276" w:lineRule="auto"/>
        <w:jc w:val="both"/>
        <w:rPr>
          <w:rFonts w:ascii="Century Gothic" w:eastAsia="Times New Roman" w:hAnsi="Century Gothic" w:cs="Arial"/>
          <w:noProof/>
          <w:sz w:val="20"/>
          <w:szCs w:val="20"/>
          <w:lang w:val="sv-SE"/>
        </w:rPr>
      </w:pPr>
      <w:r w:rsidRPr="0027432B">
        <w:rPr>
          <w:rFonts w:ascii="Century Gothic" w:eastAsia="Times New Roman" w:hAnsi="Century Gothic" w:cs="Arial"/>
          <w:noProof/>
          <w:lang w:val="sv-SE"/>
        </w:rPr>
        <w:t xml:space="preserve">Javni partner si pridržuje pravico, da vse podatke, ki ne bodo označeni kot poslovna skrivnost promotorja, uporabi pri oblikovanju končne vsebine, modela ter obsega razpisne dokumentacije za izbor zasebnega partnerja. Skladno z drugim odstavkom 35. člena ZJZP si javni partner pridržuje pravico, da skladno s predpisi, ki urejajo oddajo javnih naročil, odloči o njihovem odkupu (na primer postopek s pogajanji brez predhodne objave), in sicer v primeru, če so vlogi o zainteresiranosti za sklenitev javno-zasebnega partnerstva priloženi dokumenti, ki celovito predstavljajo pravne, ekonomske, tehnične, okoljevarstvene ali druge pogoje za izvedbo postopka ali </w:t>
      </w:r>
      <w:r w:rsidRPr="0027432B">
        <w:rPr>
          <w:rFonts w:ascii="Century Gothic" w:eastAsia="Times New Roman" w:hAnsi="Century Gothic" w:cs="Arial"/>
          <w:noProof/>
          <w:lang w:val="sv-SE"/>
        </w:rPr>
        <w:lastRenderedPageBreak/>
        <w:t>pomenijo kakšno drugače izvirno idejno rešitev, ki bi javnemu partnerju koristila pri realizaciji projekta.</w:t>
      </w:r>
    </w:p>
    <w:p w14:paraId="73E97C43" w14:textId="77777777" w:rsidR="00176FC8" w:rsidRPr="0027432B" w:rsidRDefault="00176FC8" w:rsidP="00176FC8">
      <w:pPr>
        <w:spacing w:before="100" w:after="200" w:line="276" w:lineRule="auto"/>
        <w:jc w:val="both"/>
        <w:rPr>
          <w:rFonts w:ascii="Century Gothic" w:eastAsia="Times New Roman" w:hAnsi="Century Gothic" w:cs="Arial"/>
          <w:noProof/>
          <w:lang w:val="sv-SE"/>
        </w:rPr>
      </w:pPr>
      <w:r w:rsidRPr="0027432B">
        <w:rPr>
          <w:rFonts w:ascii="Century Gothic" w:eastAsia="Times New Roman" w:hAnsi="Century Gothic" w:cs="Arial"/>
          <w:noProof/>
          <w:lang w:val="sv-SE"/>
        </w:rPr>
        <w:t xml:space="preserve">Promotor, ki bo podal vlogo o zainteresiranosti za sklenitev javno-zasebnega partnerstva, bo imel v morebitnem postopku javnega razpisa enake pravice kot drugi kandidati. S podajo vloge o zainteresiranosti se ne šteje, da je vlagatelj tudi kandidat v nadaljnjem postopku izbire izvajalca javno-zasebnega partnerstva. Stroške priprave in oddaje vloge v celoti nosi promotor. </w:t>
      </w:r>
    </w:p>
    <w:p w14:paraId="5F510263" w14:textId="77777777" w:rsidR="00176FC8" w:rsidRPr="0027432B" w:rsidRDefault="00176FC8" w:rsidP="00176FC8">
      <w:pPr>
        <w:spacing w:before="100" w:after="200" w:line="276" w:lineRule="auto"/>
        <w:jc w:val="both"/>
        <w:rPr>
          <w:rFonts w:ascii="Century Gothic" w:eastAsia="Times New Roman" w:hAnsi="Century Gothic" w:cs="Arial"/>
          <w:noProof/>
          <w:lang w:val="sv-SE"/>
        </w:rPr>
      </w:pPr>
      <w:r w:rsidRPr="0027432B">
        <w:rPr>
          <w:rFonts w:ascii="Century Gothic" w:eastAsia="Times New Roman" w:hAnsi="Century Gothic" w:cs="Arial"/>
          <w:noProof/>
          <w:lang w:val="sv-SE"/>
        </w:rPr>
        <w:t>Predmeten javni poziv promotorjem je neobvezujoč dokument, ki zgolj opisuje namen javnega partnerja. Javni partner si pridržuje pravico do spremembe vsebin in obsega ter delov projekta, opisanega v tem pozivu. Končna oblika modela javno-zasebnega partnerstva, obseg in vsebina projekta ter obveznosti partnerjev bodo opredeljene v postopku javnega razpisa za izbiro zasebnega partnerja.</w:t>
      </w:r>
    </w:p>
    <w:p w14:paraId="41D5671B" w14:textId="77777777" w:rsidR="00176FC8" w:rsidRPr="0027432B" w:rsidRDefault="00176FC8" w:rsidP="00176FC8">
      <w:pPr>
        <w:tabs>
          <w:tab w:val="left" w:pos="284"/>
          <w:tab w:val="left" w:pos="567"/>
          <w:tab w:val="left" w:pos="851"/>
        </w:tabs>
        <w:spacing w:before="100" w:after="200" w:line="276" w:lineRule="auto"/>
        <w:jc w:val="both"/>
        <w:rPr>
          <w:rFonts w:ascii="Century Gothic" w:eastAsia="Times New Roman" w:hAnsi="Century Gothic" w:cs="Arial"/>
          <w:noProof/>
          <w:lang w:val="sv-SE"/>
        </w:rPr>
      </w:pPr>
    </w:p>
    <w:p w14:paraId="32E15A2A" w14:textId="77777777" w:rsidR="00176FC8" w:rsidRPr="0027432B" w:rsidRDefault="00176FC8" w:rsidP="00176FC8">
      <w:pPr>
        <w:pBdr>
          <w:top w:val="single" w:sz="24" w:space="0" w:color="9ACD4C"/>
          <w:left w:val="single" w:sz="24" w:space="0" w:color="9ACD4C"/>
          <w:bottom w:val="single" w:sz="24" w:space="0" w:color="9ACD4C"/>
          <w:right w:val="single" w:sz="24" w:space="0" w:color="9ACD4C"/>
        </w:pBdr>
        <w:shd w:val="clear" w:color="auto" w:fill="9ACD4C"/>
        <w:spacing w:before="100" w:after="0" w:line="276" w:lineRule="auto"/>
        <w:outlineLvl w:val="0"/>
        <w:rPr>
          <w:rFonts w:ascii="Tw Cen MT" w:eastAsia="Times New Roman" w:hAnsi="Tw Cen MT" w:cs="Times New Roman"/>
          <w:caps/>
          <w:noProof/>
          <w:color w:val="FFFFFF"/>
          <w:spacing w:val="15"/>
          <w:lang w:val="sv-SE"/>
        </w:rPr>
      </w:pPr>
      <w:r w:rsidRPr="0027432B">
        <w:rPr>
          <w:rFonts w:ascii="Tw Cen MT" w:eastAsia="Times New Roman" w:hAnsi="Tw Cen MT" w:cs="Times New Roman"/>
          <w:caps/>
          <w:noProof/>
          <w:color w:val="FFFFFF"/>
          <w:spacing w:val="15"/>
          <w:lang w:val="sv-SE"/>
        </w:rPr>
        <w:t>11. DODATNE INFORMACIJE</w:t>
      </w:r>
    </w:p>
    <w:p w14:paraId="0A4CD18E" w14:textId="33A84321" w:rsidR="00176FC8" w:rsidRDefault="00176FC8" w:rsidP="00176FC8">
      <w:pPr>
        <w:spacing w:before="100" w:after="200" w:line="276" w:lineRule="auto"/>
        <w:jc w:val="both"/>
        <w:rPr>
          <w:rFonts w:ascii="Century Gothic" w:eastAsia="Times New Roman" w:hAnsi="Century Gothic" w:cs="Arial"/>
          <w:noProof/>
          <w:lang w:val="sv-SE"/>
        </w:rPr>
      </w:pPr>
      <w:r w:rsidRPr="00E83615">
        <w:rPr>
          <w:rFonts w:ascii="Century Gothic" w:eastAsia="Times New Roman" w:hAnsi="Century Gothic" w:cs="Arial"/>
          <w:noProof/>
          <w:lang w:val="sv-SE"/>
        </w:rPr>
        <w:t xml:space="preserve">Promotorji lahko vse dodatne informacije pridobijo s poslano zahtevo najkasnjeje do </w:t>
      </w:r>
      <w:r w:rsidR="00464561">
        <w:rPr>
          <w:rFonts w:ascii="Century Gothic" w:eastAsia="Times New Roman" w:hAnsi="Century Gothic" w:cs="Arial"/>
          <w:noProof/>
          <w:lang w:val="sv-SE"/>
        </w:rPr>
        <w:t>5.4.2024</w:t>
      </w:r>
      <w:r w:rsidRPr="00E83615">
        <w:rPr>
          <w:rFonts w:ascii="Century Gothic" w:eastAsia="Times New Roman" w:hAnsi="Century Gothic" w:cs="Arial"/>
          <w:noProof/>
          <w:lang w:val="sv-SE"/>
        </w:rPr>
        <w:t xml:space="preserve"> na elektronski naslov: </w:t>
      </w:r>
      <w:hyperlink r:id="rId13" w:history="1">
        <w:r w:rsidR="00126B65" w:rsidRPr="00A46A3D">
          <w:rPr>
            <w:rStyle w:val="Hiperpovezava"/>
            <w:rFonts w:ascii="Century Gothic" w:eastAsia="Times New Roman" w:hAnsi="Century Gothic" w:cs="Arial"/>
            <w:noProof/>
            <w:lang w:val="sv-SE"/>
          </w:rPr>
          <w:t>jasmina.spahalic@vrhnika.si</w:t>
        </w:r>
      </w:hyperlink>
      <w:r w:rsidR="00126B65">
        <w:rPr>
          <w:rFonts w:ascii="Century Gothic" w:eastAsia="Times New Roman" w:hAnsi="Century Gothic" w:cs="Arial"/>
          <w:noProof/>
          <w:lang w:val="sv-SE"/>
        </w:rPr>
        <w:t>.</w:t>
      </w:r>
    </w:p>
    <w:p w14:paraId="48EA6BA8" w14:textId="77777777" w:rsidR="00126B65" w:rsidRDefault="00126B65" w:rsidP="00176FC8">
      <w:pPr>
        <w:spacing w:before="100" w:after="200" w:line="276" w:lineRule="auto"/>
        <w:jc w:val="both"/>
        <w:rPr>
          <w:rFonts w:ascii="Century Gothic" w:eastAsia="Times New Roman" w:hAnsi="Century Gothic" w:cs="Arial"/>
          <w:noProof/>
          <w:lang w:val="sv-SE"/>
        </w:rPr>
      </w:pPr>
    </w:p>
    <w:p w14:paraId="43AD2526" w14:textId="77777777" w:rsidR="00126B65" w:rsidRDefault="00126B65" w:rsidP="00176FC8">
      <w:pPr>
        <w:spacing w:before="100" w:after="200" w:line="276" w:lineRule="auto"/>
        <w:jc w:val="both"/>
        <w:rPr>
          <w:rFonts w:ascii="Century Gothic" w:eastAsia="Times New Roman" w:hAnsi="Century Gothic" w:cs="Arial"/>
          <w:noProof/>
          <w:lang w:val="sv-SE"/>
        </w:rPr>
      </w:pPr>
    </w:p>
    <w:p w14:paraId="08F8AD6E" w14:textId="77777777" w:rsidR="00464561" w:rsidRPr="001527AA" w:rsidRDefault="00464561" w:rsidP="00176FC8">
      <w:pPr>
        <w:spacing w:before="100" w:after="200" w:line="276" w:lineRule="auto"/>
        <w:jc w:val="both"/>
        <w:rPr>
          <w:rFonts w:ascii="Century Gothic" w:eastAsia="Times New Roman" w:hAnsi="Century Gothic" w:cs="Arial"/>
          <w:noProof/>
          <w:lang w:val="sv-SE"/>
        </w:rPr>
      </w:pPr>
    </w:p>
    <w:p w14:paraId="5974C059" w14:textId="77777777" w:rsidR="00464561" w:rsidRDefault="00176FC8" w:rsidP="00176FC8">
      <w:pPr>
        <w:spacing w:before="100" w:after="200" w:line="276" w:lineRule="auto"/>
        <w:jc w:val="center"/>
        <w:rPr>
          <w:rFonts w:ascii="Century Gothic" w:eastAsia="Times New Roman" w:hAnsi="Century Gothic" w:cs="Arial"/>
        </w:rPr>
      </w:pPr>
      <w:r w:rsidRPr="00F13C73">
        <w:rPr>
          <w:rFonts w:ascii="Century Gothic" w:eastAsia="Times New Roman" w:hAnsi="Century Gothic" w:cs="Arial"/>
        </w:rPr>
        <w:t xml:space="preserve">Župan, </w:t>
      </w:r>
      <w:r w:rsidR="00957685">
        <w:rPr>
          <w:rFonts w:ascii="Century Gothic" w:eastAsia="Times New Roman" w:hAnsi="Century Gothic" w:cs="Arial"/>
        </w:rPr>
        <w:t xml:space="preserve">Daniel </w:t>
      </w:r>
      <w:r w:rsidR="00371A49">
        <w:rPr>
          <w:rFonts w:ascii="Century Gothic" w:eastAsia="Times New Roman" w:hAnsi="Century Gothic" w:cs="Arial"/>
        </w:rPr>
        <w:t>Cukjati</w:t>
      </w:r>
      <w:r w:rsidRPr="00F13C73">
        <w:rPr>
          <w:rFonts w:ascii="Century Gothic" w:eastAsia="Times New Roman" w:hAnsi="Century Gothic" w:cs="Arial"/>
        </w:rPr>
        <w:t xml:space="preserve">, </w:t>
      </w:r>
    </w:p>
    <w:p w14:paraId="3F434898" w14:textId="1C93496E" w:rsidR="00176FC8" w:rsidRPr="00F13C73" w:rsidRDefault="00176FC8" w:rsidP="00176FC8">
      <w:pPr>
        <w:spacing w:before="100" w:after="200" w:line="276" w:lineRule="auto"/>
        <w:jc w:val="center"/>
        <w:rPr>
          <w:rFonts w:ascii="Century Gothic" w:eastAsia="Times New Roman" w:hAnsi="Century Gothic" w:cs="Arial"/>
        </w:rPr>
      </w:pPr>
      <w:r w:rsidRPr="00F13C73">
        <w:rPr>
          <w:rFonts w:ascii="Century Gothic" w:eastAsia="Times New Roman" w:hAnsi="Century Gothic" w:cs="Arial"/>
        </w:rPr>
        <w:t xml:space="preserve">Občina </w:t>
      </w:r>
      <w:r w:rsidR="00371A49">
        <w:rPr>
          <w:rFonts w:ascii="Century Gothic" w:eastAsia="Times New Roman" w:hAnsi="Century Gothic" w:cs="Arial"/>
        </w:rPr>
        <w:t>Vrhnika</w:t>
      </w:r>
    </w:p>
    <w:p w14:paraId="1344C816" w14:textId="77777777" w:rsidR="00176FC8" w:rsidRDefault="00176FC8" w:rsidP="00176FC8">
      <w:pPr>
        <w:spacing w:before="100" w:after="200" w:line="276" w:lineRule="auto"/>
        <w:jc w:val="both"/>
        <w:rPr>
          <w:rFonts w:ascii="Century Gothic" w:eastAsia="Times New Roman" w:hAnsi="Century Gothic" w:cs="Arial"/>
          <w:bCs/>
          <w:noProof/>
          <w:lang w:val="sv-SE"/>
        </w:rPr>
      </w:pPr>
    </w:p>
    <w:p w14:paraId="47ECA21E" w14:textId="77777777" w:rsidR="00464561" w:rsidRDefault="00464561" w:rsidP="00176FC8">
      <w:pPr>
        <w:spacing w:before="100" w:after="200" w:line="276" w:lineRule="auto"/>
        <w:jc w:val="both"/>
        <w:rPr>
          <w:rFonts w:ascii="Century Gothic" w:eastAsia="Times New Roman" w:hAnsi="Century Gothic" w:cs="Arial"/>
          <w:bCs/>
          <w:noProof/>
          <w:lang w:val="sv-SE"/>
        </w:rPr>
      </w:pPr>
    </w:p>
    <w:p w14:paraId="0BB507D0" w14:textId="77777777" w:rsidR="00464561" w:rsidRDefault="00464561" w:rsidP="00176FC8">
      <w:pPr>
        <w:spacing w:before="100" w:after="200" w:line="276" w:lineRule="auto"/>
        <w:jc w:val="both"/>
        <w:rPr>
          <w:rFonts w:ascii="Century Gothic" w:eastAsia="Times New Roman" w:hAnsi="Century Gothic" w:cs="Arial"/>
          <w:bCs/>
          <w:noProof/>
          <w:lang w:val="sv-SE"/>
        </w:rPr>
      </w:pPr>
    </w:p>
    <w:p w14:paraId="0E43295A" w14:textId="488DFDDF" w:rsidR="00464561" w:rsidRPr="00F13C73" w:rsidRDefault="00464561" w:rsidP="00176FC8">
      <w:pPr>
        <w:spacing w:before="100" w:after="200" w:line="276" w:lineRule="auto"/>
        <w:jc w:val="both"/>
        <w:rPr>
          <w:rFonts w:ascii="Century Gothic" w:eastAsia="Times New Roman" w:hAnsi="Century Gothic" w:cs="Arial"/>
          <w:bCs/>
          <w:noProof/>
          <w:lang w:val="sv-SE"/>
        </w:rPr>
      </w:pPr>
    </w:p>
    <w:p w14:paraId="50BCB7CD" w14:textId="77777777" w:rsidR="00176FC8" w:rsidRDefault="00176FC8" w:rsidP="00176FC8"/>
    <w:p w14:paraId="73194B0C" w14:textId="77777777" w:rsidR="00EB675E" w:rsidRDefault="00EB675E"/>
    <w:sectPr w:rsidR="00EB675E" w:rsidSect="00A61D6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7FD6B" w14:textId="77777777" w:rsidR="00A61D65" w:rsidRDefault="00A61D65" w:rsidP="00176FC8">
      <w:pPr>
        <w:spacing w:after="0" w:line="240" w:lineRule="auto"/>
      </w:pPr>
      <w:r>
        <w:separator/>
      </w:r>
    </w:p>
  </w:endnote>
  <w:endnote w:type="continuationSeparator" w:id="0">
    <w:p w14:paraId="021D8B19" w14:textId="77777777" w:rsidR="00A61D65" w:rsidRDefault="00A61D65" w:rsidP="00176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w Cen MT">
    <w:panose1 w:val="020B0602020104020603"/>
    <w:charset w:val="EE"/>
    <w:family w:val="swiss"/>
    <w:pitch w:val="variable"/>
    <w:sig w:usb0="00000007" w:usb1="00000000" w:usb2="00000000" w:usb3="00000000" w:csb0="00000003" w:csb1="00000000"/>
  </w:font>
  <w:font w:name="MS ??">
    <w:altName w:val="Yu Gothic UI"/>
    <w:panose1 w:val="00000000000000000000"/>
    <w:charset w:val="80"/>
    <w:family w:val="auto"/>
    <w:notTrueType/>
    <w:pitch w:val="variable"/>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894886"/>
      <w:docPartObj>
        <w:docPartGallery w:val="Page Numbers (Bottom of Page)"/>
        <w:docPartUnique/>
      </w:docPartObj>
    </w:sdtPr>
    <w:sdtEndPr/>
    <w:sdtContent>
      <w:p w14:paraId="7001A1F0" w14:textId="77777777" w:rsidR="00D17282" w:rsidRDefault="00D17282">
        <w:pPr>
          <w:pStyle w:val="Noga1"/>
          <w:jc w:val="center"/>
        </w:pPr>
        <w:r>
          <w:fldChar w:fldCharType="begin"/>
        </w:r>
        <w:r>
          <w:instrText>PAGE   \* MERGEFORMAT</w:instrText>
        </w:r>
        <w:r>
          <w:fldChar w:fldCharType="separate"/>
        </w:r>
        <w:r>
          <w:rPr>
            <w:noProof/>
          </w:rPr>
          <w:t>7</w:t>
        </w:r>
        <w:r>
          <w:fldChar w:fldCharType="end"/>
        </w:r>
      </w:p>
    </w:sdtContent>
  </w:sdt>
  <w:p w14:paraId="09AE7332" w14:textId="77777777" w:rsidR="00D17282" w:rsidRDefault="00D17282">
    <w:pPr>
      <w:pStyle w:val="Noga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FBE4E" w14:textId="77777777" w:rsidR="00A61D65" w:rsidRDefault="00A61D65" w:rsidP="00176FC8">
      <w:pPr>
        <w:spacing w:after="0" w:line="240" w:lineRule="auto"/>
      </w:pPr>
      <w:r>
        <w:separator/>
      </w:r>
    </w:p>
  </w:footnote>
  <w:footnote w:type="continuationSeparator" w:id="0">
    <w:p w14:paraId="79DD49D7" w14:textId="77777777" w:rsidR="00A61D65" w:rsidRDefault="00A61D65" w:rsidP="00176FC8">
      <w:pPr>
        <w:spacing w:after="0" w:line="240" w:lineRule="auto"/>
      </w:pPr>
      <w:r>
        <w:continuationSeparator/>
      </w:r>
    </w:p>
  </w:footnote>
  <w:footnote w:id="1">
    <w:p w14:paraId="4F50619E" w14:textId="41EEDC9C" w:rsidR="00C21C1B" w:rsidRPr="0016490D" w:rsidRDefault="00C21C1B" w:rsidP="00C21C1B">
      <w:pPr>
        <w:pStyle w:val="Sprotnaopomba-besedilo"/>
        <w:rPr>
          <w:rFonts w:ascii="Century Gothic" w:hAnsi="Century Gothic"/>
          <w:color w:val="000000" w:themeColor="text1"/>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8299" w14:textId="143B4EE4" w:rsidR="00D17282" w:rsidRDefault="00176FC8" w:rsidP="00D17282">
    <w:pPr>
      <w:pStyle w:val="Glava"/>
      <w:jc w:val="center"/>
    </w:pPr>
    <w:r w:rsidRPr="00176FC8">
      <w:rPr>
        <w:noProof/>
      </w:rPr>
      <w:drawing>
        <wp:inline distT="0" distB="0" distL="0" distR="0" wp14:anchorId="3FA8C201" wp14:editId="498950E6">
          <wp:extent cx="836579" cy="824896"/>
          <wp:effectExtent l="0" t="0" r="1905" b="0"/>
          <wp:docPr id="895015544" name="Slika 1" descr="Grb Občine Vrhnik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Občine Vrhnika - Wikipedija, prosta enciklopedi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60" cy="867868"/>
                  </a:xfrm>
                  <a:prstGeom prst="rect">
                    <a:avLst/>
                  </a:prstGeom>
                  <a:noFill/>
                  <a:ln>
                    <a:noFill/>
                  </a:ln>
                </pic:spPr>
              </pic:pic>
            </a:graphicData>
          </a:graphic>
        </wp:inline>
      </w:drawing>
    </w:r>
  </w:p>
  <w:p w14:paraId="4AA0D4D7" w14:textId="77777777" w:rsidR="00D17282" w:rsidRDefault="00D17282" w:rsidP="00D17282">
    <w:pPr>
      <w:pStyle w:val="Glava"/>
      <w:pBdr>
        <w:bottom w:val="single" w:sz="4" w:space="1" w:color="auto"/>
      </w:pBdr>
      <w:jc w:val="right"/>
      <w:rPr>
        <w:noProof/>
      </w:rPr>
    </w:pPr>
  </w:p>
  <w:p w14:paraId="171221DA" w14:textId="73A55EA7" w:rsidR="00D17282" w:rsidRPr="008211A9" w:rsidRDefault="00176FC8" w:rsidP="00D17282">
    <w:pPr>
      <w:pStyle w:val="Glava"/>
      <w:jc w:val="center"/>
      <w:rPr>
        <w:rFonts w:ascii="Arial" w:hAnsi="Arial" w:cs="Arial"/>
        <w:noProof/>
        <w:sz w:val="16"/>
        <w:szCs w:val="16"/>
      </w:rPr>
    </w:pPr>
    <w:r>
      <w:rPr>
        <w:rFonts w:ascii="Arial" w:hAnsi="Arial" w:cs="Arial"/>
        <w:noProof/>
        <w:sz w:val="16"/>
        <w:szCs w:val="16"/>
      </w:rPr>
      <w:t>Tržaška 1</w:t>
    </w:r>
    <w:r w:rsidR="00D17282" w:rsidRPr="008211A9">
      <w:rPr>
        <w:rFonts w:ascii="Arial" w:hAnsi="Arial" w:cs="Arial"/>
        <w:noProof/>
        <w:sz w:val="16"/>
        <w:szCs w:val="16"/>
      </w:rPr>
      <w:t>,</w:t>
    </w:r>
    <w:r>
      <w:rPr>
        <w:rFonts w:ascii="Arial" w:hAnsi="Arial" w:cs="Arial"/>
        <w:noProof/>
        <w:sz w:val="16"/>
        <w:szCs w:val="16"/>
      </w:rPr>
      <w:t xml:space="preserve"> 1360 Vrhnika</w:t>
    </w:r>
    <w:r w:rsidR="00D17282" w:rsidRPr="008211A9">
      <w:rPr>
        <w:rFonts w:ascii="Arial" w:hAnsi="Arial" w:cs="Arial"/>
        <w:noProof/>
        <w:sz w:val="16"/>
        <w:szCs w:val="16"/>
      </w:rPr>
      <w:t>, Slovenija</w:t>
    </w:r>
  </w:p>
  <w:p w14:paraId="2DA96603" w14:textId="02E948B0" w:rsidR="00D17282" w:rsidRPr="008211A9" w:rsidRDefault="00D17282" w:rsidP="00D17282">
    <w:pPr>
      <w:pStyle w:val="Glava"/>
      <w:jc w:val="center"/>
      <w:rPr>
        <w:rFonts w:ascii="Arial" w:hAnsi="Arial" w:cs="Arial"/>
      </w:rPr>
    </w:pPr>
    <w:r w:rsidRPr="008211A9">
      <w:rPr>
        <w:rFonts w:ascii="Arial" w:hAnsi="Arial" w:cs="Arial"/>
        <w:noProof/>
        <w:sz w:val="16"/>
        <w:szCs w:val="16"/>
      </w:rPr>
      <w:t>Tel.: 0</w:t>
    </w:r>
    <w:r w:rsidR="00176FC8">
      <w:rPr>
        <w:rFonts w:ascii="Arial" w:hAnsi="Arial" w:cs="Arial"/>
        <w:noProof/>
        <w:sz w:val="16"/>
        <w:szCs w:val="16"/>
      </w:rPr>
      <w:t>1 755 54 10</w:t>
    </w:r>
    <w:r w:rsidRPr="008211A9">
      <w:rPr>
        <w:rFonts w:ascii="Arial" w:hAnsi="Arial" w:cs="Arial"/>
        <w:noProof/>
        <w:sz w:val="16"/>
        <w:szCs w:val="16"/>
      </w:rPr>
      <w:t>, e-poš</w:t>
    </w:r>
    <w:r w:rsidR="00176FC8">
      <w:rPr>
        <w:rFonts w:ascii="Arial" w:hAnsi="Arial" w:cs="Arial"/>
        <w:noProof/>
        <w:sz w:val="16"/>
        <w:szCs w:val="16"/>
      </w:rPr>
      <w:t xml:space="preserve">ta: </w:t>
    </w:r>
    <w:hyperlink r:id="rId2" w:history="1">
      <w:r w:rsidR="00176FC8" w:rsidRPr="00FA199C">
        <w:rPr>
          <w:rStyle w:val="Hiperpovezava"/>
          <w:rFonts w:ascii="Arial" w:hAnsi="Arial" w:cs="Arial"/>
          <w:noProof/>
          <w:sz w:val="16"/>
          <w:szCs w:val="16"/>
        </w:rPr>
        <w:t>obcina.vrhnika@vrhnika.si</w:t>
      </w:r>
    </w:hyperlink>
    <w:r w:rsidR="00176FC8">
      <w:rPr>
        <w:rFonts w:ascii="Arial" w:hAnsi="Arial" w:cs="Arial"/>
        <w:noProof/>
        <w:sz w:val="16"/>
        <w:szCs w:val="16"/>
      </w:rPr>
      <w:t xml:space="preserve"> </w:t>
    </w:r>
    <w:r w:rsidRPr="008211A9">
      <w:rPr>
        <w:rFonts w:ascii="Arial" w:hAnsi="Arial" w:cs="Arial"/>
        <w:sz w:val="16"/>
        <w:szCs w:val="16"/>
      </w:rPr>
      <w:t>, www.</w:t>
    </w:r>
    <w:r w:rsidR="00044D4D">
      <w:rPr>
        <w:rFonts w:ascii="Arial" w:hAnsi="Arial" w:cs="Arial"/>
        <w:sz w:val="16"/>
        <w:szCs w:val="16"/>
      </w:rPr>
      <w:t>vrhnika</w:t>
    </w:r>
    <w:r w:rsidRPr="008211A9">
      <w:rPr>
        <w:rFonts w:ascii="Arial" w:hAnsi="Arial" w:cs="Arial"/>
        <w:sz w:val="16"/>
        <w:szCs w:val="16"/>
      </w:rPr>
      <w:t>.si</w:t>
    </w:r>
  </w:p>
  <w:p w14:paraId="56BB554F" w14:textId="77777777" w:rsidR="00D17282" w:rsidRDefault="00D1728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4BD8"/>
    <w:multiLevelType w:val="hybridMultilevel"/>
    <w:tmpl w:val="E6FE32E2"/>
    <w:lvl w:ilvl="0" w:tplc="C7E05D3C">
      <w:numFmt w:val="bullet"/>
      <w:lvlText w:val="-"/>
      <w:lvlJc w:val="left"/>
      <w:pPr>
        <w:tabs>
          <w:tab w:val="num" w:pos="1353"/>
        </w:tabs>
        <w:ind w:left="917" w:hanging="284"/>
      </w:pPr>
      <w:rPr>
        <w:rFonts w:ascii="Arial" w:eastAsia="Times New Roman" w:hAnsi="Arial" w:hint="default"/>
      </w:rPr>
    </w:lvl>
    <w:lvl w:ilvl="1" w:tplc="31AC18D6" w:tentative="1">
      <w:start w:val="1"/>
      <w:numFmt w:val="bullet"/>
      <w:lvlText w:val="o"/>
      <w:lvlJc w:val="left"/>
      <w:pPr>
        <w:tabs>
          <w:tab w:val="num" w:pos="2433"/>
        </w:tabs>
        <w:ind w:left="2433" w:hanging="360"/>
      </w:pPr>
      <w:rPr>
        <w:rFonts w:ascii="Courier New" w:hAnsi="Courier New" w:cs="Courier New" w:hint="default"/>
      </w:rPr>
    </w:lvl>
    <w:lvl w:ilvl="2" w:tplc="45449752" w:tentative="1">
      <w:start w:val="1"/>
      <w:numFmt w:val="bullet"/>
      <w:lvlText w:val=""/>
      <w:lvlJc w:val="left"/>
      <w:pPr>
        <w:tabs>
          <w:tab w:val="num" w:pos="3153"/>
        </w:tabs>
        <w:ind w:left="3153" w:hanging="360"/>
      </w:pPr>
      <w:rPr>
        <w:rFonts w:ascii="Wingdings" w:hAnsi="Wingdings" w:hint="default"/>
      </w:rPr>
    </w:lvl>
    <w:lvl w:ilvl="3" w:tplc="0409000F" w:tentative="1">
      <w:start w:val="1"/>
      <w:numFmt w:val="bullet"/>
      <w:lvlText w:val=""/>
      <w:lvlJc w:val="left"/>
      <w:pPr>
        <w:tabs>
          <w:tab w:val="num" w:pos="3873"/>
        </w:tabs>
        <w:ind w:left="3873" w:hanging="360"/>
      </w:pPr>
      <w:rPr>
        <w:rFonts w:ascii="Symbol" w:hAnsi="Symbol" w:hint="default"/>
      </w:rPr>
    </w:lvl>
    <w:lvl w:ilvl="4" w:tplc="04090019" w:tentative="1">
      <w:start w:val="1"/>
      <w:numFmt w:val="bullet"/>
      <w:lvlText w:val="o"/>
      <w:lvlJc w:val="left"/>
      <w:pPr>
        <w:tabs>
          <w:tab w:val="num" w:pos="4593"/>
        </w:tabs>
        <w:ind w:left="4593" w:hanging="360"/>
      </w:pPr>
      <w:rPr>
        <w:rFonts w:ascii="Courier New" w:hAnsi="Courier New" w:cs="Courier New" w:hint="default"/>
      </w:rPr>
    </w:lvl>
    <w:lvl w:ilvl="5" w:tplc="0409001B" w:tentative="1">
      <w:start w:val="1"/>
      <w:numFmt w:val="bullet"/>
      <w:lvlText w:val=""/>
      <w:lvlJc w:val="left"/>
      <w:pPr>
        <w:tabs>
          <w:tab w:val="num" w:pos="5313"/>
        </w:tabs>
        <w:ind w:left="5313" w:hanging="360"/>
      </w:pPr>
      <w:rPr>
        <w:rFonts w:ascii="Wingdings" w:hAnsi="Wingdings" w:hint="default"/>
      </w:rPr>
    </w:lvl>
    <w:lvl w:ilvl="6" w:tplc="0409000F" w:tentative="1">
      <w:start w:val="1"/>
      <w:numFmt w:val="bullet"/>
      <w:lvlText w:val=""/>
      <w:lvlJc w:val="left"/>
      <w:pPr>
        <w:tabs>
          <w:tab w:val="num" w:pos="6033"/>
        </w:tabs>
        <w:ind w:left="6033" w:hanging="360"/>
      </w:pPr>
      <w:rPr>
        <w:rFonts w:ascii="Symbol" w:hAnsi="Symbol" w:hint="default"/>
      </w:rPr>
    </w:lvl>
    <w:lvl w:ilvl="7" w:tplc="04090019" w:tentative="1">
      <w:start w:val="1"/>
      <w:numFmt w:val="bullet"/>
      <w:lvlText w:val="o"/>
      <w:lvlJc w:val="left"/>
      <w:pPr>
        <w:tabs>
          <w:tab w:val="num" w:pos="6753"/>
        </w:tabs>
        <w:ind w:left="6753" w:hanging="360"/>
      </w:pPr>
      <w:rPr>
        <w:rFonts w:ascii="Courier New" w:hAnsi="Courier New" w:cs="Courier New" w:hint="default"/>
      </w:rPr>
    </w:lvl>
    <w:lvl w:ilvl="8" w:tplc="0409001B" w:tentative="1">
      <w:start w:val="1"/>
      <w:numFmt w:val="bullet"/>
      <w:lvlText w:val=""/>
      <w:lvlJc w:val="left"/>
      <w:pPr>
        <w:tabs>
          <w:tab w:val="num" w:pos="7473"/>
        </w:tabs>
        <w:ind w:left="7473" w:hanging="360"/>
      </w:pPr>
      <w:rPr>
        <w:rFonts w:ascii="Wingdings" w:hAnsi="Wingdings" w:hint="default"/>
      </w:rPr>
    </w:lvl>
  </w:abstractNum>
  <w:abstractNum w:abstractNumId="1" w15:restartNumberingAfterBreak="0">
    <w:nsid w:val="3BF73000"/>
    <w:multiLevelType w:val="hybridMultilevel"/>
    <w:tmpl w:val="3A0434DC"/>
    <w:lvl w:ilvl="0" w:tplc="345E689C">
      <w:start w:val="1"/>
      <w:numFmt w:val="bullet"/>
      <w:lvlText w:val="−"/>
      <w:lvlJc w:val="left"/>
      <w:pPr>
        <w:ind w:left="720" w:hanging="360"/>
      </w:pPr>
      <w:rPr>
        <w:rFonts w:ascii="Tahoma" w:hAnsi="Tahoma" w:hint="default"/>
        <w:b w:val="0"/>
        <w:bCs w:val="0"/>
        <w:i w:val="0"/>
        <w:iCs w:val="0"/>
        <w:color w:val="7F7F7F"/>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30652906">
    <w:abstractNumId w:val="1"/>
  </w:num>
  <w:num w:numId="2" w16cid:durableId="702945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C8"/>
    <w:rsid w:val="00044D4D"/>
    <w:rsid w:val="000D6291"/>
    <w:rsid w:val="000F314D"/>
    <w:rsid w:val="00126B65"/>
    <w:rsid w:val="00145DD6"/>
    <w:rsid w:val="001620E1"/>
    <w:rsid w:val="00176FC8"/>
    <w:rsid w:val="0021681B"/>
    <w:rsid w:val="0021764E"/>
    <w:rsid w:val="00324F8E"/>
    <w:rsid w:val="003453CA"/>
    <w:rsid w:val="003567C9"/>
    <w:rsid w:val="00371A49"/>
    <w:rsid w:val="00375189"/>
    <w:rsid w:val="003A50F3"/>
    <w:rsid w:val="00464561"/>
    <w:rsid w:val="004E5554"/>
    <w:rsid w:val="00560F0E"/>
    <w:rsid w:val="005E1BD2"/>
    <w:rsid w:val="005E2A4B"/>
    <w:rsid w:val="0060064A"/>
    <w:rsid w:val="007B4DFD"/>
    <w:rsid w:val="00957685"/>
    <w:rsid w:val="00A50718"/>
    <w:rsid w:val="00A61D65"/>
    <w:rsid w:val="00C21C1B"/>
    <w:rsid w:val="00C275DD"/>
    <w:rsid w:val="00C34999"/>
    <w:rsid w:val="00C4307E"/>
    <w:rsid w:val="00D17282"/>
    <w:rsid w:val="00DF264A"/>
    <w:rsid w:val="00E30442"/>
    <w:rsid w:val="00E96566"/>
    <w:rsid w:val="00EB46B0"/>
    <w:rsid w:val="00EB675E"/>
    <w:rsid w:val="00EF370F"/>
    <w:rsid w:val="00F265AC"/>
    <w:rsid w:val="00F876FA"/>
    <w:rsid w:val="00FD5D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5120B"/>
  <w15:docId w15:val="{36322C6C-06BB-4027-B96F-1E6543EC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76FC8"/>
    <w:rPr>
      <w:kern w:val="0"/>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oga1">
    <w:name w:val="Noga1"/>
    <w:basedOn w:val="Navaden"/>
    <w:next w:val="Noga"/>
    <w:link w:val="NogaZnak"/>
    <w:uiPriority w:val="99"/>
    <w:unhideWhenUsed/>
    <w:rsid w:val="00176FC8"/>
    <w:pPr>
      <w:tabs>
        <w:tab w:val="center" w:pos="4536"/>
        <w:tab w:val="right" w:pos="9072"/>
      </w:tabs>
      <w:spacing w:after="0" w:line="240" w:lineRule="auto"/>
    </w:pPr>
  </w:style>
  <w:style w:type="character" w:customStyle="1" w:styleId="NogaZnak">
    <w:name w:val="Noga Znak"/>
    <w:basedOn w:val="Privzetapisavaodstavka"/>
    <w:link w:val="Noga1"/>
    <w:uiPriority w:val="99"/>
    <w:rsid w:val="00176FC8"/>
    <w:rPr>
      <w:kern w:val="0"/>
      <w:lang w:val="sl-SI"/>
      <w14:ligatures w14:val="none"/>
    </w:rPr>
  </w:style>
  <w:style w:type="character" w:styleId="Hiperpovezava">
    <w:name w:val="Hyperlink"/>
    <w:basedOn w:val="Privzetapisavaodstavka"/>
    <w:unhideWhenUsed/>
    <w:rsid w:val="00176FC8"/>
    <w:rPr>
      <w:color w:val="0563C1" w:themeColor="hyperlink"/>
      <w:u w:val="single"/>
    </w:rPr>
  </w:style>
  <w:style w:type="paragraph" w:styleId="Glava">
    <w:name w:val="header"/>
    <w:basedOn w:val="Navaden"/>
    <w:link w:val="GlavaZnak"/>
    <w:uiPriority w:val="99"/>
    <w:unhideWhenUsed/>
    <w:rsid w:val="00176FC8"/>
    <w:pPr>
      <w:tabs>
        <w:tab w:val="center" w:pos="4536"/>
        <w:tab w:val="right" w:pos="9072"/>
      </w:tabs>
      <w:spacing w:after="0" w:line="240" w:lineRule="auto"/>
    </w:pPr>
  </w:style>
  <w:style w:type="character" w:customStyle="1" w:styleId="GlavaZnak">
    <w:name w:val="Glava Znak"/>
    <w:basedOn w:val="Privzetapisavaodstavka"/>
    <w:link w:val="Glava"/>
    <w:uiPriority w:val="99"/>
    <w:rsid w:val="00176FC8"/>
    <w:rPr>
      <w:kern w:val="0"/>
      <w:lang w:val="sl-SI"/>
      <w14:ligatures w14:val="none"/>
    </w:rPr>
  </w:style>
  <w:style w:type="paragraph" w:styleId="Noga">
    <w:name w:val="footer"/>
    <w:basedOn w:val="Navaden"/>
    <w:link w:val="NogaZnak1"/>
    <w:uiPriority w:val="99"/>
    <w:unhideWhenUsed/>
    <w:rsid w:val="00176FC8"/>
    <w:pPr>
      <w:tabs>
        <w:tab w:val="center" w:pos="4513"/>
        <w:tab w:val="right" w:pos="9026"/>
      </w:tabs>
      <w:spacing w:after="0" w:line="240" w:lineRule="auto"/>
    </w:pPr>
  </w:style>
  <w:style w:type="character" w:customStyle="1" w:styleId="NogaZnak1">
    <w:name w:val="Noga Znak1"/>
    <w:basedOn w:val="Privzetapisavaodstavka"/>
    <w:link w:val="Noga"/>
    <w:uiPriority w:val="99"/>
    <w:rsid w:val="00176FC8"/>
    <w:rPr>
      <w:kern w:val="0"/>
      <w:lang w:val="sl-SI"/>
      <w14:ligatures w14:val="none"/>
    </w:rPr>
  </w:style>
  <w:style w:type="character" w:styleId="Nerazreenaomemba">
    <w:name w:val="Unresolved Mention"/>
    <w:basedOn w:val="Privzetapisavaodstavka"/>
    <w:uiPriority w:val="99"/>
    <w:semiHidden/>
    <w:unhideWhenUsed/>
    <w:rsid w:val="00176FC8"/>
    <w:rPr>
      <w:color w:val="605E5C"/>
      <w:shd w:val="clear" w:color="auto" w:fill="E1DFDD"/>
    </w:rPr>
  </w:style>
  <w:style w:type="character" w:styleId="Pripombasklic">
    <w:name w:val="annotation reference"/>
    <w:basedOn w:val="Privzetapisavaodstavka"/>
    <w:uiPriority w:val="99"/>
    <w:semiHidden/>
    <w:unhideWhenUsed/>
    <w:rsid w:val="00E30442"/>
    <w:rPr>
      <w:sz w:val="16"/>
      <w:szCs w:val="16"/>
    </w:rPr>
  </w:style>
  <w:style w:type="paragraph" w:styleId="Pripombabesedilo">
    <w:name w:val="annotation text"/>
    <w:basedOn w:val="Navaden"/>
    <w:link w:val="PripombabesediloZnak"/>
    <w:uiPriority w:val="99"/>
    <w:unhideWhenUsed/>
    <w:rsid w:val="00E30442"/>
    <w:pPr>
      <w:spacing w:line="240" w:lineRule="auto"/>
    </w:pPr>
    <w:rPr>
      <w:sz w:val="20"/>
      <w:szCs w:val="20"/>
    </w:rPr>
  </w:style>
  <w:style w:type="character" w:customStyle="1" w:styleId="PripombabesediloZnak">
    <w:name w:val="Pripomba – besedilo Znak"/>
    <w:basedOn w:val="Privzetapisavaodstavka"/>
    <w:link w:val="Pripombabesedilo"/>
    <w:uiPriority w:val="99"/>
    <w:rsid w:val="00E30442"/>
    <w:rPr>
      <w:kern w:val="0"/>
      <w:sz w:val="20"/>
      <w:szCs w:val="20"/>
      <w:lang w:val="sl-SI"/>
      <w14:ligatures w14:val="none"/>
    </w:rPr>
  </w:style>
  <w:style w:type="paragraph" w:styleId="Zadevapripombe">
    <w:name w:val="annotation subject"/>
    <w:basedOn w:val="Pripombabesedilo"/>
    <w:next w:val="Pripombabesedilo"/>
    <w:link w:val="ZadevapripombeZnak"/>
    <w:uiPriority w:val="99"/>
    <w:semiHidden/>
    <w:unhideWhenUsed/>
    <w:rsid w:val="00E30442"/>
    <w:rPr>
      <w:b/>
      <w:bCs/>
    </w:rPr>
  </w:style>
  <w:style w:type="character" w:customStyle="1" w:styleId="ZadevapripombeZnak">
    <w:name w:val="Zadeva pripombe Znak"/>
    <w:basedOn w:val="PripombabesediloZnak"/>
    <w:link w:val="Zadevapripombe"/>
    <w:uiPriority w:val="99"/>
    <w:semiHidden/>
    <w:rsid w:val="00E30442"/>
    <w:rPr>
      <w:b/>
      <w:bCs/>
      <w:kern w:val="0"/>
      <w:sz w:val="20"/>
      <w:szCs w:val="20"/>
      <w:lang w:val="sl-SI"/>
      <w14:ligatures w14:val="none"/>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ftx"/>
    <w:basedOn w:val="Navaden"/>
    <w:link w:val="Sprotnaopomba-besediloZnak"/>
    <w:uiPriority w:val="99"/>
    <w:qFormat/>
    <w:rsid w:val="00C21C1B"/>
    <w:pPr>
      <w:spacing w:after="0" w:line="240" w:lineRule="auto"/>
      <w:jc w:val="both"/>
    </w:pPr>
    <w:rPr>
      <w:rFonts w:ascii="Calibri" w:eastAsia="Calibri" w:hAnsi="Calibri" w:cs="Calibri"/>
      <w:sz w:val="20"/>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ftx Znak"/>
    <w:basedOn w:val="Privzetapisavaodstavka"/>
    <w:link w:val="Sprotnaopomba-besedilo"/>
    <w:uiPriority w:val="99"/>
    <w:rsid w:val="00C21C1B"/>
    <w:rPr>
      <w:rFonts w:ascii="Calibri" w:eastAsia="Calibri" w:hAnsi="Calibri" w:cs="Calibri"/>
      <w:kern w:val="0"/>
      <w:sz w:val="20"/>
      <w:szCs w:val="20"/>
      <w:lang w:val="sl-SI"/>
      <w14:ligatures w14:val="none"/>
    </w:rPr>
  </w:style>
  <w:style w:type="character" w:styleId="Sprotnaopomba-sklic">
    <w:name w:val="footnote reference"/>
    <w:aliases w:val="Footnote symbol,Footnote,Fussnota,SUPERS,Footnote Reference Superscript,SUPERS1,SUPERS2,SUPERS3,SUPERS4,SUPERS5,SUPERS6,Footnote Reference Superscript1,SUPERS7,Footnote Reference Superscript2,SUPERS8"/>
    <w:basedOn w:val="Privzetapisavaodstavka"/>
    <w:uiPriority w:val="99"/>
    <w:qFormat/>
    <w:rsid w:val="00C21C1B"/>
    <w:rPr>
      <w:vertAlign w:val="superscript"/>
    </w:rPr>
  </w:style>
  <w:style w:type="paragraph" w:styleId="Navadensplet">
    <w:name w:val="Normal (Web)"/>
    <w:basedOn w:val="Navaden"/>
    <w:uiPriority w:val="99"/>
    <w:semiHidden/>
    <w:unhideWhenUsed/>
    <w:rsid w:val="001620E1"/>
    <w:rPr>
      <w:rFonts w:ascii="Times New Roman" w:hAnsi="Times New Roman" w:cs="Times New Roman"/>
      <w:sz w:val="24"/>
      <w:szCs w:val="24"/>
    </w:rPr>
  </w:style>
  <w:style w:type="paragraph" w:styleId="Revizija">
    <w:name w:val="Revision"/>
    <w:hidden/>
    <w:uiPriority w:val="99"/>
    <w:semiHidden/>
    <w:rsid w:val="0037518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10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smina.spahalic@vrhnika.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smina.spahalic@vrhnika.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smina.spahalic@vrhnika.s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obcina.vrhnika@vrhnika.si" TargetMode="External"/><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18A2146-16A4-4BB5-BCFE-11817600E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1454</Words>
  <Characters>8290</Characters>
  <Application>Microsoft Office Word</Application>
  <DocSecurity>4</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Manca</dc:creator>
  <cp:keywords/>
  <dc:description/>
  <cp:lastModifiedBy>Jure Jakopič</cp:lastModifiedBy>
  <cp:revision>2</cp:revision>
  <dcterms:created xsi:type="dcterms:W3CDTF">2024-02-15T09:33:00Z</dcterms:created>
  <dcterms:modified xsi:type="dcterms:W3CDTF">2024-02-15T09:33:00Z</dcterms:modified>
</cp:coreProperties>
</file>