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4861" w:rsidRPr="00AE4861" w:rsidRDefault="00AE4861" w:rsidP="00AE4861">
      <w:pPr>
        <w:jc w:val="both"/>
        <w:rPr>
          <w:rFonts w:cs="Arial"/>
          <w:sz w:val="20"/>
          <w:szCs w:val="20"/>
        </w:rPr>
      </w:pPr>
      <w:r w:rsidRPr="00AE4861">
        <w:rPr>
          <w:rFonts w:cs="Arial"/>
          <w:sz w:val="20"/>
          <w:szCs w:val="20"/>
        </w:rPr>
        <w:t xml:space="preserve">Na podlagi 61. člena Zakona o prostorskem načrtovanju (Ur. l. RS, št. </w:t>
      </w:r>
      <w:hyperlink r:id="rId5" w:tgtFrame="_blank" w:tooltip="Zakon o prostorskem načrtovanju (ZPNačrt)" w:history="1">
        <w:r w:rsidRPr="00AE4861">
          <w:rPr>
            <w:rStyle w:val="Hiperpovezava"/>
            <w:rFonts w:cs="Arial"/>
            <w:color w:val="auto"/>
            <w:sz w:val="20"/>
            <w:szCs w:val="20"/>
            <w:u w:val="none"/>
          </w:rPr>
          <w:t>33/07</w:t>
        </w:r>
      </w:hyperlink>
      <w:r w:rsidRPr="00AE4861">
        <w:rPr>
          <w:rFonts w:cs="Arial"/>
          <w:sz w:val="20"/>
          <w:szCs w:val="20"/>
        </w:rPr>
        <w:t xml:space="preserve">, </w:t>
      </w:r>
      <w:hyperlink r:id="rId6" w:tgtFrame="_blank" w:tooltip="Zakon o spremembah in dopolnitvah Zakona o varstvu okolja" w:history="1">
        <w:r w:rsidRPr="00AE4861">
          <w:rPr>
            <w:rStyle w:val="Hiperpovezava"/>
            <w:rFonts w:cs="Arial"/>
            <w:color w:val="auto"/>
            <w:sz w:val="20"/>
            <w:szCs w:val="20"/>
            <w:u w:val="none"/>
          </w:rPr>
          <w:t>70/08</w:t>
        </w:r>
      </w:hyperlink>
      <w:r w:rsidRPr="00AE4861">
        <w:rPr>
          <w:rFonts w:cs="Arial"/>
          <w:sz w:val="20"/>
          <w:szCs w:val="20"/>
        </w:rPr>
        <w:t xml:space="preserve"> - ZVO-1B, </w:t>
      </w:r>
      <w:hyperlink r:id="rId7" w:tgtFrame="_blank" w:tooltip="Zakon o spremembah in dopolnitvah Zakona o prostorskem načrtovanju" w:history="1">
        <w:r w:rsidRPr="00AE4861">
          <w:rPr>
            <w:rStyle w:val="Hiperpovezava"/>
            <w:rFonts w:cs="Arial"/>
            <w:color w:val="auto"/>
            <w:sz w:val="20"/>
            <w:szCs w:val="20"/>
            <w:u w:val="none"/>
          </w:rPr>
          <w:t>108/09</w:t>
        </w:r>
      </w:hyperlink>
      <w:r w:rsidRPr="00AE4861">
        <w:rPr>
          <w:rFonts w:cs="Arial"/>
          <w:sz w:val="20"/>
          <w:szCs w:val="20"/>
        </w:rPr>
        <w:t xml:space="preserve">, </w:t>
      </w:r>
      <w:hyperlink r:id="rId8" w:tgtFrame="_blank" w:tooltip="Zakon o umeščanju prostorskih ureditev državnega pomena v prostor" w:history="1">
        <w:r w:rsidRPr="00AE4861">
          <w:rPr>
            <w:rStyle w:val="Hiperpovezava"/>
            <w:rFonts w:cs="Arial"/>
            <w:color w:val="auto"/>
            <w:sz w:val="20"/>
            <w:szCs w:val="20"/>
            <w:u w:val="none"/>
          </w:rPr>
          <w:t>80/10</w:t>
        </w:r>
      </w:hyperlink>
      <w:r w:rsidRPr="00AE4861">
        <w:rPr>
          <w:rFonts w:cs="Arial"/>
          <w:sz w:val="20"/>
          <w:szCs w:val="20"/>
        </w:rPr>
        <w:t xml:space="preserve"> - ZUPUDPP, </w:t>
      </w:r>
      <w:hyperlink r:id="rId9" w:tgtFrame="_blank" w:tooltip="Zakon o spremembah in dopolnitvah Zakona o kmetijskih zemljiščih" w:history="1">
        <w:r w:rsidRPr="00AE4861">
          <w:rPr>
            <w:rStyle w:val="Hiperpovezava"/>
            <w:rFonts w:cs="Arial"/>
            <w:color w:val="auto"/>
            <w:sz w:val="20"/>
            <w:szCs w:val="20"/>
            <w:u w:val="none"/>
          </w:rPr>
          <w:t>43/11</w:t>
        </w:r>
      </w:hyperlink>
      <w:r w:rsidRPr="00AE4861">
        <w:rPr>
          <w:rFonts w:cs="Arial"/>
          <w:sz w:val="20"/>
          <w:szCs w:val="20"/>
        </w:rPr>
        <w:t xml:space="preserve"> - ZKZ-C, </w:t>
      </w:r>
      <w:hyperlink r:id="rId10" w:tgtFrame="_blank" w:tooltip="Zakon o spremembah in dopolnitvah Zakona o prostorskem načrtovanju" w:history="1">
        <w:r w:rsidRPr="00AE4861">
          <w:rPr>
            <w:rStyle w:val="Hiperpovezava"/>
            <w:rFonts w:cs="Arial"/>
            <w:color w:val="auto"/>
            <w:sz w:val="20"/>
            <w:szCs w:val="20"/>
            <w:u w:val="none"/>
          </w:rPr>
          <w:t>57/12</w:t>
        </w:r>
      </w:hyperlink>
      <w:r w:rsidRPr="00AE4861">
        <w:rPr>
          <w:rFonts w:cs="Arial"/>
          <w:sz w:val="20"/>
          <w:szCs w:val="20"/>
        </w:rPr>
        <w:t xml:space="preserve">, </w:t>
      </w:r>
      <w:hyperlink r:id="rId11" w:tgtFrame="_blank" w:tooltip="Zakon o spremembah in dopolnitvah Zakona o umeščanju prostorskih ureditev državnega pomena v prostor" w:history="1">
        <w:r w:rsidRPr="00AE4861">
          <w:rPr>
            <w:rStyle w:val="Hiperpovezava"/>
            <w:rFonts w:cs="Arial"/>
            <w:color w:val="auto"/>
            <w:sz w:val="20"/>
            <w:szCs w:val="20"/>
            <w:u w:val="none"/>
          </w:rPr>
          <w:t>57/12</w:t>
        </w:r>
      </w:hyperlink>
      <w:r w:rsidRPr="00AE4861">
        <w:rPr>
          <w:rFonts w:cs="Arial"/>
          <w:sz w:val="20"/>
          <w:szCs w:val="20"/>
        </w:rPr>
        <w:t xml:space="preserve"> - ZUPUDPP-A, </w:t>
      </w:r>
      <w:hyperlink r:id="rId12" w:tgtFrame="_blank" w:tooltip="Zakon o spremembah in dopolnitvah Zakona o spremembah in dopolnitvah Zakona o prostorskem načrtovanju" w:history="1">
        <w:r w:rsidRPr="00AE4861">
          <w:rPr>
            <w:rStyle w:val="Hiperpovezava"/>
            <w:rFonts w:cs="Arial"/>
            <w:color w:val="auto"/>
            <w:sz w:val="20"/>
            <w:szCs w:val="20"/>
            <w:u w:val="none"/>
          </w:rPr>
          <w:t>109/12</w:t>
        </w:r>
      </w:hyperlink>
      <w:r w:rsidRPr="00AE4861">
        <w:rPr>
          <w:rFonts w:cs="Arial"/>
          <w:sz w:val="20"/>
          <w:szCs w:val="20"/>
        </w:rPr>
        <w:t xml:space="preserve">, 76/14 – </w:t>
      </w:r>
      <w:proofErr w:type="spellStart"/>
      <w:r w:rsidRPr="00AE4861">
        <w:rPr>
          <w:rFonts w:cs="Arial"/>
          <w:sz w:val="20"/>
          <w:szCs w:val="20"/>
        </w:rPr>
        <w:t>odl</w:t>
      </w:r>
      <w:proofErr w:type="spellEnd"/>
      <w:r w:rsidRPr="00AE4861">
        <w:rPr>
          <w:rFonts w:cs="Arial"/>
          <w:sz w:val="20"/>
          <w:szCs w:val="20"/>
        </w:rPr>
        <w:t xml:space="preserve">. US, 14/15 - ZUUJFO) in 22. člena Statuta Občine Vrhnika (Naš časopis, št. 430/15) je Občinski svet Občine Vrhnika na </w:t>
      </w:r>
      <w:r>
        <w:rPr>
          <w:rFonts w:cs="Arial"/>
          <w:sz w:val="20"/>
          <w:szCs w:val="20"/>
        </w:rPr>
        <w:t>17.</w:t>
      </w:r>
      <w:r w:rsidRPr="00AE4861">
        <w:rPr>
          <w:rFonts w:cs="Arial"/>
          <w:sz w:val="20"/>
          <w:szCs w:val="20"/>
        </w:rPr>
        <w:t xml:space="preserve"> redni seji dne </w:t>
      </w:r>
      <w:r>
        <w:rPr>
          <w:rFonts w:cs="Arial"/>
          <w:sz w:val="20"/>
          <w:szCs w:val="20"/>
        </w:rPr>
        <w:t>6. 4. 2017</w:t>
      </w:r>
      <w:r w:rsidRPr="00AE4861">
        <w:rPr>
          <w:rFonts w:cs="Arial"/>
          <w:sz w:val="20"/>
          <w:szCs w:val="20"/>
        </w:rPr>
        <w:t xml:space="preserve"> sprejel</w:t>
      </w:r>
    </w:p>
    <w:p w:rsidR="00AE4861" w:rsidRPr="003575B0" w:rsidRDefault="00AE4861" w:rsidP="00AE4861">
      <w:pPr>
        <w:jc w:val="both"/>
        <w:rPr>
          <w:rFonts w:cs="Arial"/>
          <w:sz w:val="20"/>
          <w:szCs w:val="20"/>
        </w:rPr>
      </w:pPr>
    </w:p>
    <w:p w:rsidR="00AE4861" w:rsidRPr="003575B0" w:rsidRDefault="00AE4861" w:rsidP="00AE4861">
      <w:pPr>
        <w:jc w:val="both"/>
        <w:rPr>
          <w:rFonts w:cs="Arial"/>
          <w:sz w:val="20"/>
          <w:szCs w:val="20"/>
        </w:rPr>
      </w:pPr>
    </w:p>
    <w:p w:rsidR="00AE4861" w:rsidRPr="003575B0" w:rsidRDefault="00AE4861" w:rsidP="00AE4861">
      <w:pPr>
        <w:jc w:val="center"/>
        <w:rPr>
          <w:rFonts w:eastAsia="Arial" w:cs="Arial"/>
          <w:b/>
          <w:sz w:val="20"/>
          <w:szCs w:val="20"/>
        </w:rPr>
      </w:pPr>
      <w:r w:rsidRPr="003575B0">
        <w:rPr>
          <w:rFonts w:eastAsia="Arial" w:cs="Arial"/>
          <w:b/>
          <w:sz w:val="20"/>
          <w:szCs w:val="20"/>
        </w:rPr>
        <w:t>O D L O K</w:t>
      </w:r>
    </w:p>
    <w:p w:rsidR="00AE4861" w:rsidRPr="003575B0" w:rsidRDefault="00AE4861" w:rsidP="00AE4861">
      <w:pPr>
        <w:jc w:val="center"/>
        <w:rPr>
          <w:rFonts w:eastAsia="Arial" w:cs="Arial"/>
          <w:b/>
          <w:sz w:val="20"/>
          <w:szCs w:val="20"/>
        </w:rPr>
      </w:pPr>
      <w:r w:rsidRPr="003575B0">
        <w:rPr>
          <w:rFonts w:eastAsia="Arial" w:cs="Arial"/>
          <w:b/>
          <w:sz w:val="20"/>
          <w:szCs w:val="20"/>
        </w:rPr>
        <w:t>o Občinskem podrobnem prostorskem načrtu za prenovo mestnega jedra Vrhnike</w:t>
      </w:r>
    </w:p>
    <w:p w:rsidR="00AE4861" w:rsidRPr="003575B0" w:rsidRDefault="00AE4861" w:rsidP="00AE4861">
      <w:pPr>
        <w:jc w:val="center"/>
        <w:rPr>
          <w:rFonts w:eastAsia="Arial" w:cs="Arial"/>
          <w:b/>
          <w:sz w:val="20"/>
          <w:szCs w:val="20"/>
        </w:rPr>
      </w:pPr>
      <w:r w:rsidRPr="003575B0">
        <w:rPr>
          <w:rFonts w:eastAsia="Arial" w:cs="Arial"/>
          <w:b/>
          <w:sz w:val="20"/>
          <w:szCs w:val="20"/>
        </w:rPr>
        <w:t>(del Stara cesta - Vas)</w:t>
      </w:r>
    </w:p>
    <w:p w:rsidR="00AE4861" w:rsidRPr="003575B0" w:rsidRDefault="00AE4861" w:rsidP="00AE4861">
      <w:pPr>
        <w:jc w:val="both"/>
        <w:rPr>
          <w:rFonts w:cs="Arial"/>
          <w:sz w:val="20"/>
          <w:szCs w:val="20"/>
        </w:rPr>
      </w:pPr>
    </w:p>
    <w:p w:rsidR="00AE4861" w:rsidRPr="003575B0" w:rsidRDefault="00AE4861" w:rsidP="00AE4861">
      <w:pPr>
        <w:jc w:val="both"/>
        <w:rPr>
          <w:rFonts w:cs="Arial"/>
          <w:sz w:val="20"/>
          <w:szCs w:val="20"/>
        </w:rPr>
      </w:pPr>
    </w:p>
    <w:p w:rsidR="00AE4861" w:rsidRPr="003575B0" w:rsidRDefault="00AE4861" w:rsidP="00AE4861">
      <w:pPr>
        <w:jc w:val="center"/>
        <w:rPr>
          <w:rFonts w:cs="Arial"/>
          <w:sz w:val="20"/>
          <w:szCs w:val="20"/>
        </w:rPr>
      </w:pPr>
      <w:r w:rsidRPr="003575B0">
        <w:rPr>
          <w:rFonts w:cs="Arial"/>
          <w:sz w:val="20"/>
          <w:szCs w:val="20"/>
        </w:rPr>
        <w:t>1. SPLOŠNE DOLOČBE</w:t>
      </w:r>
    </w:p>
    <w:p w:rsidR="00AE4861" w:rsidRPr="003575B0" w:rsidRDefault="00AE4861" w:rsidP="00AE4861">
      <w:pPr>
        <w:jc w:val="both"/>
        <w:rPr>
          <w:rFonts w:cs="Arial"/>
          <w:sz w:val="20"/>
          <w:szCs w:val="20"/>
        </w:rPr>
      </w:pPr>
    </w:p>
    <w:p w:rsidR="00AE4861" w:rsidRPr="003575B0" w:rsidRDefault="00AE4861" w:rsidP="00AE4861">
      <w:pPr>
        <w:jc w:val="center"/>
        <w:rPr>
          <w:rFonts w:cs="Arial"/>
          <w:sz w:val="20"/>
          <w:szCs w:val="20"/>
        </w:rPr>
      </w:pPr>
      <w:r w:rsidRPr="003575B0">
        <w:rPr>
          <w:rFonts w:cs="Arial"/>
          <w:sz w:val="20"/>
          <w:szCs w:val="20"/>
        </w:rPr>
        <w:t>1. člen</w:t>
      </w:r>
    </w:p>
    <w:p w:rsidR="00AE4861" w:rsidRPr="003575B0" w:rsidRDefault="00AE4861" w:rsidP="00AE4861">
      <w:pPr>
        <w:jc w:val="center"/>
        <w:rPr>
          <w:rFonts w:cs="Arial"/>
          <w:sz w:val="20"/>
          <w:szCs w:val="20"/>
        </w:rPr>
      </w:pPr>
      <w:r w:rsidRPr="003575B0">
        <w:rPr>
          <w:rFonts w:cs="Arial"/>
          <w:sz w:val="20"/>
          <w:szCs w:val="20"/>
        </w:rPr>
        <w:t>(pravna podlaga)</w:t>
      </w:r>
    </w:p>
    <w:p w:rsidR="00AE4861" w:rsidRPr="003575B0" w:rsidRDefault="00AE4861" w:rsidP="00AE4861">
      <w:pPr>
        <w:jc w:val="both"/>
        <w:rPr>
          <w:rFonts w:cs="Arial"/>
          <w:sz w:val="20"/>
          <w:szCs w:val="20"/>
        </w:rPr>
      </w:pPr>
    </w:p>
    <w:p w:rsidR="00AE4861" w:rsidRPr="003575B0" w:rsidRDefault="00AE4861" w:rsidP="00AE4861">
      <w:pPr>
        <w:numPr>
          <w:ilvl w:val="0"/>
          <w:numId w:val="1"/>
        </w:numPr>
        <w:ind w:left="426" w:hanging="426"/>
        <w:jc w:val="both"/>
        <w:rPr>
          <w:rFonts w:cs="Arial"/>
          <w:sz w:val="20"/>
          <w:szCs w:val="20"/>
        </w:rPr>
      </w:pPr>
      <w:r w:rsidRPr="003575B0">
        <w:rPr>
          <w:rFonts w:cs="Arial"/>
          <w:sz w:val="20"/>
          <w:szCs w:val="20"/>
        </w:rPr>
        <w:t xml:space="preserve">S tem odlokom se ob upoštevanju Odloka o Občinskem prostorskem načrtu Občine Vrhnika (Ur. l. RS, št. 27/14, 50/14 - teh. </w:t>
      </w:r>
      <w:proofErr w:type="spellStart"/>
      <w:r w:rsidRPr="003575B0">
        <w:rPr>
          <w:rFonts w:cs="Arial"/>
          <w:sz w:val="20"/>
          <w:szCs w:val="20"/>
        </w:rPr>
        <w:t>popr</w:t>
      </w:r>
      <w:proofErr w:type="spellEnd"/>
      <w:r w:rsidRPr="003575B0">
        <w:rPr>
          <w:rFonts w:cs="Arial"/>
          <w:sz w:val="20"/>
          <w:szCs w:val="20"/>
        </w:rPr>
        <w:t xml:space="preserve">., 71/14 - teh. </w:t>
      </w:r>
      <w:proofErr w:type="spellStart"/>
      <w:r w:rsidRPr="003575B0">
        <w:rPr>
          <w:rFonts w:cs="Arial"/>
          <w:sz w:val="20"/>
          <w:szCs w:val="20"/>
        </w:rPr>
        <w:t>popr</w:t>
      </w:r>
      <w:proofErr w:type="spellEnd"/>
      <w:r w:rsidRPr="003575B0">
        <w:rPr>
          <w:rFonts w:cs="Arial"/>
          <w:sz w:val="20"/>
          <w:szCs w:val="20"/>
        </w:rPr>
        <w:t xml:space="preserve">., 92/14 - teh. </w:t>
      </w:r>
      <w:proofErr w:type="spellStart"/>
      <w:r w:rsidRPr="003575B0">
        <w:rPr>
          <w:rFonts w:cs="Arial"/>
          <w:sz w:val="20"/>
          <w:szCs w:val="20"/>
        </w:rPr>
        <w:t>popr</w:t>
      </w:r>
      <w:proofErr w:type="spellEnd"/>
      <w:r w:rsidRPr="003575B0">
        <w:rPr>
          <w:rFonts w:cs="Arial"/>
          <w:sz w:val="20"/>
          <w:szCs w:val="20"/>
        </w:rPr>
        <w:t xml:space="preserve">., 53/15, 75/15 - teh. </w:t>
      </w:r>
      <w:proofErr w:type="spellStart"/>
      <w:r w:rsidRPr="003575B0">
        <w:rPr>
          <w:rFonts w:cs="Arial"/>
          <w:sz w:val="20"/>
          <w:szCs w:val="20"/>
        </w:rPr>
        <w:t>popr</w:t>
      </w:r>
      <w:proofErr w:type="spellEnd"/>
      <w:r w:rsidRPr="003575B0">
        <w:rPr>
          <w:rFonts w:cs="Arial"/>
          <w:sz w:val="20"/>
          <w:szCs w:val="20"/>
        </w:rPr>
        <w:t>.) sprejme Občinski podrobni prostorski načrt za prenovo mestnega jedra Vrhnike (del Stara cesta - Vas) (v nadaljnjem besedilu: OPPN), ki ga je izdelal URBI d.o.o., Ljubljana, št. proj. 1502.</w:t>
      </w:r>
    </w:p>
    <w:p w:rsidR="00AE4861" w:rsidRPr="003575B0" w:rsidRDefault="00AE4861" w:rsidP="00AE4861">
      <w:pPr>
        <w:numPr>
          <w:ilvl w:val="0"/>
          <w:numId w:val="1"/>
        </w:numPr>
        <w:ind w:left="426" w:hanging="426"/>
        <w:jc w:val="both"/>
        <w:rPr>
          <w:rFonts w:cs="Arial"/>
          <w:sz w:val="20"/>
          <w:szCs w:val="20"/>
        </w:rPr>
      </w:pPr>
      <w:r w:rsidRPr="003575B0">
        <w:rPr>
          <w:rFonts w:cs="Arial"/>
          <w:sz w:val="20"/>
          <w:szCs w:val="20"/>
        </w:rPr>
        <w:t xml:space="preserve">Z OPPN se podrobneje načrtuje prostorske ureditve in določa pogoje za graditev in poseganje v prostor v območju varovane naselbinske dediščine mestnega jedra Vrhnike (del Stara cesta – Vas). </w:t>
      </w:r>
    </w:p>
    <w:p w:rsidR="00AE4861" w:rsidRPr="003575B0" w:rsidRDefault="00AE4861" w:rsidP="00AE4861">
      <w:pPr>
        <w:numPr>
          <w:ilvl w:val="0"/>
          <w:numId w:val="1"/>
        </w:numPr>
        <w:ind w:left="426" w:hanging="426"/>
        <w:jc w:val="both"/>
        <w:rPr>
          <w:rFonts w:cs="Arial"/>
          <w:sz w:val="20"/>
          <w:szCs w:val="20"/>
        </w:rPr>
      </w:pPr>
      <w:r w:rsidRPr="003575B0">
        <w:rPr>
          <w:rFonts w:cs="Arial"/>
          <w:sz w:val="20"/>
          <w:szCs w:val="20"/>
        </w:rPr>
        <w:t xml:space="preserve">OPPN je izdelan na podlagi Konservatorskega načrta za prenovo mestnega jedra Vrhnike - analitični del, ki sta ga izdelala Inštitut </w:t>
      </w:r>
      <w:proofErr w:type="spellStart"/>
      <w:r w:rsidRPr="003575B0">
        <w:rPr>
          <w:rFonts w:cs="Arial"/>
          <w:sz w:val="20"/>
          <w:szCs w:val="20"/>
        </w:rPr>
        <w:t>Villa</w:t>
      </w:r>
      <w:proofErr w:type="spellEnd"/>
      <w:r w:rsidRPr="003575B0">
        <w:rPr>
          <w:rFonts w:cs="Arial"/>
          <w:sz w:val="20"/>
          <w:szCs w:val="20"/>
        </w:rPr>
        <w:t xml:space="preserve"> </w:t>
      </w:r>
      <w:proofErr w:type="spellStart"/>
      <w:r w:rsidRPr="003575B0">
        <w:rPr>
          <w:rFonts w:cs="Arial"/>
          <w:sz w:val="20"/>
          <w:szCs w:val="20"/>
        </w:rPr>
        <w:t>Sancti</w:t>
      </w:r>
      <w:proofErr w:type="spellEnd"/>
      <w:r w:rsidRPr="003575B0">
        <w:rPr>
          <w:rFonts w:cs="Arial"/>
          <w:sz w:val="20"/>
          <w:szCs w:val="20"/>
        </w:rPr>
        <w:t>, junij 2010 in LUZ d.d., Ljubljana, september 2016 in Konservatorskega načrta za prenovo mestnega jedra Vrhnike (del Stara cesta - Vas) - načrtovalski del, ki ga je izdelal Miran Krivec s.p., št. proj. KNP 01/2015. Konservatorski načrt za prenovo je obvezni sestavni del OPPN.</w:t>
      </w:r>
    </w:p>
    <w:p w:rsidR="00AE4861" w:rsidRPr="003575B0" w:rsidRDefault="00AE4861" w:rsidP="00AE4861">
      <w:pPr>
        <w:jc w:val="both"/>
        <w:rPr>
          <w:rFonts w:cs="Arial"/>
          <w:sz w:val="20"/>
          <w:szCs w:val="20"/>
        </w:rPr>
      </w:pPr>
    </w:p>
    <w:p w:rsidR="00AE4861" w:rsidRPr="003575B0" w:rsidRDefault="00AE4861" w:rsidP="00AE4861">
      <w:pPr>
        <w:jc w:val="center"/>
        <w:rPr>
          <w:rFonts w:cs="Arial"/>
          <w:sz w:val="20"/>
          <w:szCs w:val="20"/>
        </w:rPr>
      </w:pPr>
      <w:r w:rsidRPr="003575B0">
        <w:rPr>
          <w:rFonts w:cs="Arial"/>
          <w:sz w:val="20"/>
          <w:szCs w:val="20"/>
        </w:rPr>
        <w:t>2. člen</w:t>
      </w:r>
    </w:p>
    <w:p w:rsidR="00AE4861" w:rsidRPr="003575B0" w:rsidRDefault="00AE4861" w:rsidP="00AE4861">
      <w:pPr>
        <w:jc w:val="center"/>
        <w:rPr>
          <w:rFonts w:cs="Arial"/>
          <w:sz w:val="20"/>
          <w:szCs w:val="20"/>
        </w:rPr>
      </w:pPr>
      <w:r w:rsidRPr="003575B0">
        <w:rPr>
          <w:rFonts w:cs="Arial"/>
          <w:sz w:val="20"/>
          <w:szCs w:val="20"/>
        </w:rPr>
        <w:t>(vsebina odloka)</w:t>
      </w:r>
    </w:p>
    <w:p w:rsidR="00AE4861" w:rsidRPr="003575B0" w:rsidRDefault="00AE4861" w:rsidP="00AE4861">
      <w:pPr>
        <w:jc w:val="center"/>
        <w:rPr>
          <w:rFonts w:cs="Arial"/>
          <w:sz w:val="20"/>
          <w:szCs w:val="20"/>
        </w:rPr>
      </w:pPr>
    </w:p>
    <w:p w:rsidR="00AE4861" w:rsidRPr="003575B0" w:rsidRDefault="00AE4861" w:rsidP="00AE4861">
      <w:pPr>
        <w:ind w:left="284"/>
        <w:jc w:val="both"/>
        <w:rPr>
          <w:rFonts w:cs="Arial"/>
          <w:sz w:val="20"/>
          <w:szCs w:val="20"/>
        </w:rPr>
      </w:pPr>
      <w:r w:rsidRPr="003575B0">
        <w:rPr>
          <w:rFonts w:cs="Arial"/>
          <w:sz w:val="20"/>
          <w:szCs w:val="20"/>
        </w:rPr>
        <w:t>1.</w:t>
      </w:r>
      <w:r w:rsidRPr="003575B0">
        <w:rPr>
          <w:rFonts w:cs="Arial"/>
          <w:sz w:val="20"/>
          <w:szCs w:val="20"/>
        </w:rPr>
        <w:tab/>
        <w:t>SPLOŠNE DOLOČBE</w:t>
      </w:r>
    </w:p>
    <w:p w:rsidR="00AE4861" w:rsidRPr="003575B0" w:rsidRDefault="00AE4861" w:rsidP="00AE4861">
      <w:pPr>
        <w:ind w:left="284"/>
        <w:jc w:val="both"/>
        <w:rPr>
          <w:rFonts w:cs="Arial"/>
          <w:sz w:val="20"/>
          <w:szCs w:val="20"/>
        </w:rPr>
      </w:pPr>
      <w:r w:rsidRPr="003575B0">
        <w:rPr>
          <w:rFonts w:cs="Arial"/>
          <w:sz w:val="20"/>
          <w:szCs w:val="20"/>
        </w:rPr>
        <w:t xml:space="preserve">2. </w:t>
      </w:r>
      <w:r w:rsidRPr="003575B0">
        <w:rPr>
          <w:rFonts w:cs="Arial"/>
          <w:sz w:val="20"/>
          <w:szCs w:val="20"/>
        </w:rPr>
        <w:tab/>
        <w:t>OPIS PROSTORSKE UREDITVE</w:t>
      </w:r>
    </w:p>
    <w:p w:rsidR="00AE4861" w:rsidRPr="003575B0" w:rsidRDefault="00AE4861" w:rsidP="00AE4861">
      <w:pPr>
        <w:ind w:left="284"/>
        <w:jc w:val="both"/>
        <w:rPr>
          <w:rFonts w:cs="Arial"/>
          <w:sz w:val="20"/>
          <w:szCs w:val="20"/>
        </w:rPr>
      </w:pPr>
      <w:r w:rsidRPr="003575B0">
        <w:rPr>
          <w:rFonts w:cs="Arial"/>
          <w:sz w:val="20"/>
          <w:szCs w:val="20"/>
        </w:rPr>
        <w:t xml:space="preserve">3. </w:t>
      </w:r>
      <w:r w:rsidRPr="003575B0">
        <w:rPr>
          <w:rFonts w:cs="Arial"/>
          <w:sz w:val="20"/>
          <w:szCs w:val="20"/>
        </w:rPr>
        <w:tab/>
        <w:t>UMESTITEV NAČRTOVANE UREDITVE V PROSTOR</w:t>
      </w:r>
    </w:p>
    <w:p w:rsidR="00AE4861" w:rsidRPr="003575B0" w:rsidRDefault="00AE4861" w:rsidP="00AE4861">
      <w:pPr>
        <w:ind w:left="709"/>
        <w:jc w:val="both"/>
        <w:rPr>
          <w:rFonts w:cs="Arial"/>
          <w:sz w:val="20"/>
          <w:szCs w:val="20"/>
        </w:rPr>
      </w:pPr>
      <w:r w:rsidRPr="003575B0">
        <w:rPr>
          <w:rFonts w:cs="Arial"/>
          <w:sz w:val="20"/>
          <w:szCs w:val="20"/>
        </w:rPr>
        <w:t xml:space="preserve">3.1 </w:t>
      </w:r>
      <w:r w:rsidRPr="003575B0">
        <w:rPr>
          <w:rFonts w:cs="Arial"/>
          <w:sz w:val="20"/>
          <w:szCs w:val="20"/>
        </w:rPr>
        <w:tab/>
        <w:t>Vplivi in povezave prostorskih ureditev s sosednjimi območji</w:t>
      </w:r>
    </w:p>
    <w:p w:rsidR="00AE4861" w:rsidRPr="003575B0" w:rsidRDefault="00AE4861" w:rsidP="00AE4861">
      <w:pPr>
        <w:ind w:left="709"/>
        <w:jc w:val="both"/>
        <w:rPr>
          <w:rFonts w:cs="Arial"/>
          <w:sz w:val="20"/>
          <w:szCs w:val="20"/>
        </w:rPr>
      </w:pPr>
      <w:r w:rsidRPr="003575B0">
        <w:rPr>
          <w:rFonts w:cs="Arial"/>
          <w:sz w:val="20"/>
          <w:szCs w:val="20"/>
        </w:rPr>
        <w:t xml:space="preserve">3.2 </w:t>
      </w:r>
      <w:r w:rsidRPr="003575B0">
        <w:rPr>
          <w:rFonts w:cs="Arial"/>
          <w:sz w:val="20"/>
          <w:szCs w:val="20"/>
        </w:rPr>
        <w:tab/>
        <w:t>Rešitve načrtovanih objektov in površin</w:t>
      </w:r>
    </w:p>
    <w:p w:rsidR="00AE4861" w:rsidRPr="003575B0" w:rsidRDefault="00AE4861" w:rsidP="00AE4861">
      <w:pPr>
        <w:ind w:left="709"/>
        <w:jc w:val="both"/>
        <w:rPr>
          <w:rFonts w:cs="Arial"/>
          <w:sz w:val="20"/>
          <w:szCs w:val="20"/>
        </w:rPr>
      </w:pPr>
      <w:r w:rsidRPr="003575B0">
        <w:rPr>
          <w:rFonts w:cs="Arial"/>
          <w:sz w:val="20"/>
          <w:szCs w:val="20"/>
        </w:rPr>
        <w:t xml:space="preserve">3.3 </w:t>
      </w:r>
      <w:r w:rsidRPr="003575B0">
        <w:rPr>
          <w:rFonts w:cs="Arial"/>
          <w:sz w:val="20"/>
          <w:szCs w:val="20"/>
        </w:rPr>
        <w:tab/>
        <w:t>Pogoji in usmeritve za projektiranje in gradnjo</w:t>
      </w:r>
    </w:p>
    <w:p w:rsidR="00AE4861" w:rsidRPr="003575B0" w:rsidRDefault="00AE4861" w:rsidP="00AE4861">
      <w:pPr>
        <w:ind w:left="1134"/>
        <w:jc w:val="both"/>
        <w:rPr>
          <w:rFonts w:cs="Arial"/>
          <w:sz w:val="20"/>
          <w:szCs w:val="20"/>
        </w:rPr>
      </w:pPr>
      <w:r w:rsidRPr="003575B0">
        <w:rPr>
          <w:rFonts w:cs="Arial"/>
          <w:sz w:val="20"/>
          <w:szCs w:val="20"/>
        </w:rPr>
        <w:t xml:space="preserve">3.3.1 </w:t>
      </w:r>
      <w:r w:rsidRPr="003575B0">
        <w:rPr>
          <w:rFonts w:cs="Arial"/>
          <w:sz w:val="20"/>
          <w:szCs w:val="20"/>
        </w:rPr>
        <w:tab/>
        <w:t xml:space="preserve">Skupni pogoji za urbanistično oblikovanje </w:t>
      </w:r>
    </w:p>
    <w:p w:rsidR="00AE4861" w:rsidRPr="003575B0" w:rsidRDefault="00AE4861" w:rsidP="00AE4861">
      <w:pPr>
        <w:ind w:left="1134"/>
        <w:jc w:val="both"/>
        <w:rPr>
          <w:rFonts w:cs="Arial"/>
          <w:sz w:val="20"/>
          <w:szCs w:val="20"/>
        </w:rPr>
      </w:pPr>
      <w:r w:rsidRPr="003575B0">
        <w:rPr>
          <w:rFonts w:cs="Arial"/>
          <w:sz w:val="20"/>
          <w:szCs w:val="20"/>
        </w:rPr>
        <w:t xml:space="preserve">3.3.2 </w:t>
      </w:r>
      <w:r w:rsidRPr="003575B0">
        <w:rPr>
          <w:rFonts w:cs="Arial"/>
          <w:sz w:val="20"/>
          <w:szCs w:val="20"/>
        </w:rPr>
        <w:tab/>
        <w:t>Skupni pogoji za arhitekturno oblikovanje objektov</w:t>
      </w:r>
    </w:p>
    <w:p w:rsidR="00AE4861" w:rsidRPr="003575B0" w:rsidRDefault="00AE4861" w:rsidP="00AE4861">
      <w:pPr>
        <w:ind w:left="1134"/>
        <w:jc w:val="both"/>
        <w:rPr>
          <w:rFonts w:cs="Arial"/>
          <w:sz w:val="20"/>
          <w:szCs w:val="20"/>
        </w:rPr>
      </w:pPr>
      <w:r w:rsidRPr="003575B0">
        <w:rPr>
          <w:rFonts w:cs="Arial"/>
          <w:sz w:val="20"/>
          <w:szCs w:val="20"/>
        </w:rPr>
        <w:t xml:space="preserve">3.3.3 </w:t>
      </w:r>
      <w:r w:rsidRPr="003575B0">
        <w:rPr>
          <w:rFonts w:cs="Arial"/>
          <w:sz w:val="20"/>
          <w:szCs w:val="20"/>
        </w:rPr>
        <w:tab/>
        <w:t xml:space="preserve">Posebni pogoji za oblikovanje objektov </w:t>
      </w:r>
    </w:p>
    <w:p w:rsidR="00AE4861" w:rsidRPr="003575B0" w:rsidRDefault="00AE4861" w:rsidP="00AE4861">
      <w:pPr>
        <w:ind w:left="1134"/>
        <w:jc w:val="both"/>
        <w:rPr>
          <w:rFonts w:cs="Arial"/>
          <w:sz w:val="20"/>
          <w:szCs w:val="20"/>
        </w:rPr>
      </w:pPr>
      <w:r w:rsidRPr="003575B0">
        <w:rPr>
          <w:rFonts w:cs="Arial"/>
          <w:sz w:val="20"/>
          <w:szCs w:val="20"/>
        </w:rPr>
        <w:t xml:space="preserve">3.3.4 </w:t>
      </w:r>
      <w:r w:rsidRPr="003575B0">
        <w:rPr>
          <w:rFonts w:cs="Arial"/>
          <w:sz w:val="20"/>
          <w:szCs w:val="20"/>
        </w:rPr>
        <w:tab/>
        <w:t>Pogoji za pomožne objekte in vzdrževanje objektov</w:t>
      </w:r>
    </w:p>
    <w:p w:rsidR="00AE4861" w:rsidRPr="003575B0" w:rsidRDefault="00AE4861" w:rsidP="00AE4861">
      <w:pPr>
        <w:ind w:left="1134"/>
        <w:jc w:val="both"/>
        <w:rPr>
          <w:rFonts w:cs="Arial"/>
          <w:sz w:val="20"/>
          <w:szCs w:val="20"/>
        </w:rPr>
      </w:pPr>
      <w:r w:rsidRPr="003575B0">
        <w:rPr>
          <w:rFonts w:cs="Arial"/>
          <w:sz w:val="20"/>
          <w:szCs w:val="20"/>
        </w:rPr>
        <w:t xml:space="preserve">3.3.5 </w:t>
      </w:r>
      <w:r w:rsidRPr="003575B0">
        <w:rPr>
          <w:rFonts w:cs="Arial"/>
          <w:sz w:val="20"/>
          <w:szCs w:val="20"/>
        </w:rPr>
        <w:tab/>
        <w:t>Pogoji za urejanje zelenih površin</w:t>
      </w:r>
    </w:p>
    <w:p w:rsidR="00AE4861" w:rsidRPr="003575B0" w:rsidRDefault="00AE4861" w:rsidP="00AE4861">
      <w:pPr>
        <w:ind w:left="284"/>
        <w:jc w:val="both"/>
        <w:rPr>
          <w:rFonts w:cs="Arial"/>
          <w:sz w:val="20"/>
          <w:szCs w:val="20"/>
        </w:rPr>
      </w:pPr>
      <w:r w:rsidRPr="003575B0">
        <w:rPr>
          <w:rFonts w:cs="Arial"/>
          <w:sz w:val="20"/>
          <w:szCs w:val="20"/>
        </w:rPr>
        <w:t xml:space="preserve">4. </w:t>
      </w:r>
      <w:r w:rsidRPr="003575B0">
        <w:rPr>
          <w:rFonts w:cs="Arial"/>
          <w:sz w:val="20"/>
          <w:szCs w:val="20"/>
        </w:rPr>
        <w:tab/>
        <w:t>NAČRT PARCELACIJE</w:t>
      </w:r>
    </w:p>
    <w:p w:rsidR="00AE4861" w:rsidRPr="003575B0" w:rsidRDefault="00AE4861" w:rsidP="00AE4861">
      <w:pPr>
        <w:ind w:left="284"/>
        <w:jc w:val="both"/>
        <w:rPr>
          <w:rFonts w:cs="Arial"/>
          <w:sz w:val="20"/>
          <w:szCs w:val="20"/>
        </w:rPr>
      </w:pPr>
      <w:r w:rsidRPr="003575B0">
        <w:rPr>
          <w:rFonts w:cs="Arial"/>
          <w:sz w:val="20"/>
          <w:szCs w:val="20"/>
        </w:rPr>
        <w:t xml:space="preserve">5. </w:t>
      </w:r>
      <w:r w:rsidRPr="003575B0">
        <w:rPr>
          <w:rFonts w:cs="Arial"/>
          <w:sz w:val="20"/>
          <w:szCs w:val="20"/>
        </w:rPr>
        <w:tab/>
        <w:t>ZASNOVA PROJEKTNIH REŠITEV IN POGOJEV GLEDE PRIKLJUČEVANJA OBJEKTOV NA GOSPODARSKO JAVNO INFRASTRUKTURO IN GRAJENO JAVNO DOBRO</w:t>
      </w:r>
    </w:p>
    <w:p w:rsidR="00AE4861" w:rsidRPr="003575B0" w:rsidRDefault="00AE4861" w:rsidP="00AE4861">
      <w:pPr>
        <w:ind w:left="284"/>
        <w:jc w:val="both"/>
        <w:rPr>
          <w:rFonts w:cs="Arial"/>
          <w:sz w:val="20"/>
          <w:szCs w:val="20"/>
        </w:rPr>
      </w:pPr>
      <w:r w:rsidRPr="003575B0">
        <w:rPr>
          <w:rFonts w:cs="Arial"/>
          <w:sz w:val="20"/>
          <w:szCs w:val="20"/>
        </w:rPr>
        <w:t xml:space="preserve">6. </w:t>
      </w:r>
      <w:r w:rsidRPr="003575B0">
        <w:rPr>
          <w:rFonts w:cs="Arial"/>
          <w:sz w:val="20"/>
          <w:szCs w:val="20"/>
        </w:rPr>
        <w:tab/>
        <w:t>REŠITVE IN UKREPI ZA CELOSTNO OHRANJANJE KULTURNE DEDIŠČINE</w:t>
      </w:r>
    </w:p>
    <w:p w:rsidR="00AE4861" w:rsidRPr="003575B0" w:rsidRDefault="00AE4861" w:rsidP="00AE4861">
      <w:pPr>
        <w:ind w:left="284"/>
        <w:jc w:val="both"/>
        <w:rPr>
          <w:rFonts w:cs="Arial"/>
          <w:sz w:val="20"/>
          <w:szCs w:val="20"/>
        </w:rPr>
      </w:pPr>
      <w:r w:rsidRPr="003575B0">
        <w:rPr>
          <w:rFonts w:cs="Arial"/>
          <w:sz w:val="20"/>
          <w:szCs w:val="20"/>
        </w:rPr>
        <w:t xml:space="preserve">7. </w:t>
      </w:r>
      <w:r w:rsidRPr="003575B0">
        <w:rPr>
          <w:rFonts w:cs="Arial"/>
          <w:sz w:val="20"/>
          <w:szCs w:val="20"/>
        </w:rPr>
        <w:tab/>
        <w:t>REŠITVE IN UKREPI ZA VAROVANJE OKOLJA, NARAVNIH VIROV IN OHRANJANJE NARAVE</w:t>
      </w:r>
    </w:p>
    <w:p w:rsidR="00AE4861" w:rsidRPr="003575B0" w:rsidRDefault="00AE4861" w:rsidP="00AE4861">
      <w:pPr>
        <w:ind w:left="284"/>
        <w:jc w:val="both"/>
        <w:rPr>
          <w:rFonts w:cs="Arial"/>
          <w:sz w:val="20"/>
          <w:szCs w:val="20"/>
        </w:rPr>
      </w:pPr>
      <w:r w:rsidRPr="003575B0">
        <w:rPr>
          <w:rFonts w:cs="Arial"/>
          <w:sz w:val="20"/>
          <w:szCs w:val="20"/>
        </w:rPr>
        <w:t xml:space="preserve">8. </w:t>
      </w:r>
      <w:r w:rsidRPr="003575B0">
        <w:rPr>
          <w:rFonts w:cs="Arial"/>
          <w:sz w:val="20"/>
          <w:szCs w:val="20"/>
        </w:rPr>
        <w:tab/>
        <w:t>REŠITVE IN UKREPI ZA OBRAMBO, VARSTVO PRED NARAVNIMI IN DRUGIMI NESREČAMI, VKLJUČNO Z VARSTVOM PRED POŽAROM</w:t>
      </w:r>
    </w:p>
    <w:p w:rsidR="00AE4861" w:rsidRPr="003575B0" w:rsidRDefault="00AE4861" w:rsidP="00AE4861">
      <w:pPr>
        <w:ind w:left="284"/>
        <w:jc w:val="both"/>
        <w:rPr>
          <w:rFonts w:cs="Arial"/>
          <w:sz w:val="20"/>
          <w:szCs w:val="20"/>
        </w:rPr>
      </w:pPr>
      <w:r w:rsidRPr="003575B0">
        <w:rPr>
          <w:rFonts w:cs="Arial"/>
          <w:sz w:val="20"/>
          <w:szCs w:val="20"/>
        </w:rPr>
        <w:t xml:space="preserve">9. </w:t>
      </w:r>
      <w:r w:rsidRPr="003575B0">
        <w:rPr>
          <w:rFonts w:cs="Arial"/>
          <w:sz w:val="20"/>
          <w:szCs w:val="20"/>
        </w:rPr>
        <w:tab/>
        <w:t>ETAPNOST IZVEDBE PROSTORSKIH UREDITEV</w:t>
      </w:r>
    </w:p>
    <w:p w:rsidR="00AE4861" w:rsidRPr="003575B0" w:rsidRDefault="00AE4861" w:rsidP="00AE4861">
      <w:pPr>
        <w:ind w:left="284"/>
        <w:jc w:val="both"/>
        <w:rPr>
          <w:rFonts w:cs="Arial"/>
          <w:sz w:val="20"/>
          <w:szCs w:val="20"/>
        </w:rPr>
      </w:pPr>
      <w:r w:rsidRPr="003575B0">
        <w:rPr>
          <w:rFonts w:cs="Arial"/>
          <w:sz w:val="20"/>
          <w:szCs w:val="20"/>
        </w:rPr>
        <w:t xml:space="preserve">10. </w:t>
      </w:r>
      <w:r w:rsidRPr="003575B0">
        <w:rPr>
          <w:rFonts w:cs="Arial"/>
          <w:sz w:val="20"/>
          <w:szCs w:val="20"/>
        </w:rPr>
        <w:tab/>
        <w:t>KONČNE DOLOČBE</w:t>
      </w:r>
    </w:p>
    <w:p w:rsidR="00AE4861" w:rsidRPr="003575B0" w:rsidRDefault="00AE4861" w:rsidP="00AE4861">
      <w:pPr>
        <w:jc w:val="both"/>
        <w:rPr>
          <w:rFonts w:cs="Arial"/>
          <w:sz w:val="20"/>
          <w:szCs w:val="20"/>
        </w:rPr>
      </w:pPr>
    </w:p>
    <w:p w:rsidR="00AE4861" w:rsidRPr="003575B0" w:rsidRDefault="00AE4861" w:rsidP="00AE4861">
      <w:pPr>
        <w:jc w:val="center"/>
        <w:rPr>
          <w:rFonts w:cs="Arial"/>
          <w:sz w:val="20"/>
          <w:szCs w:val="20"/>
        </w:rPr>
      </w:pPr>
      <w:r w:rsidRPr="003575B0">
        <w:rPr>
          <w:rFonts w:cs="Arial"/>
          <w:sz w:val="20"/>
          <w:szCs w:val="20"/>
        </w:rPr>
        <w:t>3. člen</w:t>
      </w:r>
    </w:p>
    <w:p w:rsidR="00AE4861" w:rsidRPr="003575B0" w:rsidRDefault="00AE4861" w:rsidP="00AE4861">
      <w:pPr>
        <w:jc w:val="center"/>
        <w:rPr>
          <w:rFonts w:cs="Arial"/>
          <w:sz w:val="20"/>
          <w:szCs w:val="20"/>
        </w:rPr>
      </w:pPr>
      <w:r w:rsidRPr="003575B0">
        <w:rPr>
          <w:rFonts w:cs="Arial"/>
          <w:sz w:val="20"/>
          <w:szCs w:val="20"/>
        </w:rPr>
        <w:t>(sestavni deli OPPN)</w:t>
      </w:r>
    </w:p>
    <w:p w:rsidR="00AE4861" w:rsidRPr="003575B0" w:rsidRDefault="00AE4861" w:rsidP="00AE4861">
      <w:pPr>
        <w:jc w:val="center"/>
        <w:rPr>
          <w:rFonts w:cs="Arial"/>
          <w:sz w:val="20"/>
          <w:szCs w:val="20"/>
        </w:rPr>
      </w:pPr>
    </w:p>
    <w:p w:rsidR="00AE4861" w:rsidRPr="003575B0" w:rsidRDefault="00AE4861" w:rsidP="00AE4861">
      <w:pPr>
        <w:jc w:val="both"/>
        <w:rPr>
          <w:rFonts w:cs="Arial"/>
          <w:sz w:val="20"/>
          <w:szCs w:val="20"/>
        </w:rPr>
      </w:pPr>
      <w:r w:rsidRPr="003575B0">
        <w:rPr>
          <w:rFonts w:cs="Arial"/>
          <w:sz w:val="20"/>
          <w:szCs w:val="20"/>
        </w:rPr>
        <w:t>OPPN Stara cesta - Vas vsebuje:</w:t>
      </w:r>
    </w:p>
    <w:p w:rsidR="00AE4861" w:rsidRPr="003575B0" w:rsidRDefault="00AE4861" w:rsidP="00AE4861">
      <w:pPr>
        <w:numPr>
          <w:ilvl w:val="0"/>
          <w:numId w:val="2"/>
        </w:numPr>
        <w:ind w:left="567"/>
        <w:jc w:val="both"/>
        <w:rPr>
          <w:rFonts w:cs="Arial"/>
          <w:sz w:val="20"/>
          <w:szCs w:val="20"/>
        </w:rPr>
      </w:pPr>
      <w:r w:rsidRPr="003575B0">
        <w:rPr>
          <w:rFonts w:cs="Arial"/>
          <w:sz w:val="20"/>
          <w:szCs w:val="20"/>
        </w:rPr>
        <w:t>Besedilni del: odlok o OPPN</w:t>
      </w:r>
    </w:p>
    <w:p w:rsidR="00AE4861" w:rsidRPr="003575B0" w:rsidRDefault="00AE4861" w:rsidP="00AE4861">
      <w:pPr>
        <w:numPr>
          <w:ilvl w:val="0"/>
          <w:numId w:val="2"/>
        </w:numPr>
        <w:ind w:left="567"/>
        <w:jc w:val="both"/>
        <w:rPr>
          <w:rFonts w:cs="Arial"/>
          <w:sz w:val="20"/>
          <w:szCs w:val="20"/>
        </w:rPr>
      </w:pPr>
      <w:r w:rsidRPr="003575B0">
        <w:rPr>
          <w:rFonts w:cs="Arial"/>
          <w:sz w:val="20"/>
          <w:szCs w:val="20"/>
        </w:rPr>
        <w:t>Grafični del:</w:t>
      </w:r>
    </w:p>
    <w:p w:rsidR="00AE4861" w:rsidRPr="003575B0" w:rsidRDefault="00AE4861" w:rsidP="00AE4861">
      <w:pPr>
        <w:ind w:left="2124" w:hanging="1557"/>
        <w:jc w:val="both"/>
        <w:rPr>
          <w:rFonts w:cs="Arial"/>
          <w:sz w:val="20"/>
          <w:szCs w:val="20"/>
        </w:rPr>
      </w:pPr>
      <w:r w:rsidRPr="003575B0">
        <w:rPr>
          <w:rFonts w:cs="Arial"/>
          <w:sz w:val="20"/>
          <w:szCs w:val="20"/>
        </w:rPr>
        <w:t>Karta 01</w:t>
      </w:r>
      <w:r w:rsidRPr="003575B0">
        <w:rPr>
          <w:rFonts w:cs="Arial"/>
          <w:sz w:val="20"/>
          <w:szCs w:val="20"/>
        </w:rPr>
        <w:tab/>
        <w:t>Izsek iz kartografskega dela OPN s prikazom lege OPPN</w:t>
      </w:r>
    </w:p>
    <w:p w:rsidR="00AE4861" w:rsidRPr="003575B0" w:rsidRDefault="00AE4861" w:rsidP="00AE4861">
      <w:pPr>
        <w:ind w:left="567"/>
        <w:jc w:val="both"/>
        <w:rPr>
          <w:rFonts w:cs="Arial"/>
          <w:sz w:val="20"/>
          <w:szCs w:val="20"/>
        </w:rPr>
      </w:pPr>
      <w:r w:rsidRPr="003575B0">
        <w:rPr>
          <w:rFonts w:cs="Arial"/>
          <w:sz w:val="20"/>
          <w:szCs w:val="20"/>
        </w:rPr>
        <w:lastRenderedPageBreak/>
        <w:t>Karta 02</w:t>
      </w:r>
      <w:r w:rsidRPr="003575B0">
        <w:rPr>
          <w:rFonts w:cs="Arial"/>
          <w:sz w:val="20"/>
          <w:szCs w:val="20"/>
        </w:rPr>
        <w:tab/>
      </w:r>
      <w:r w:rsidRPr="003575B0">
        <w:rPr>
          <w:rFonts w:cs="Arial"/>
          <w:sz w:val="20"/>
          <w:szCs w:val="20"/>
        </w:rPr>
        <w:tab/>
        <w:t>Območje OPPN z obstoječim parcelnim stanjem</w:t>
      </w:r>
    </w:p>
    <w:p w:rsidR="00AE4861" w:rsidRPr="003575B0" w:rsidRDefault="00AE4861" w:rsidP="00AE4861">
      <w:pPr>
        <w:ind w:left="567"/>
        <w:jc w:val="both"/>
        <w:rPr>
          <w:rFonts w:cs="Arial"/>
          <w:sz w:val="20"/>
          <w:szCs w:val="20"/>
        </w:rPr>
      </w:pPr>
      <w:r w:rsidRPr="003575B0">
        <w:rPr>
          <w:rFonts w:cs="Arial"/>
          <w:sz w:val="20"/>
          <w:szCs w:val="20"/>
        </w:rPr>
        <w:t>Karta 03</w:t>
      </w:r>
      <w:r w:rsidRPr="003575B0">
        <w:rPr>
          <w:rFonts w:cs="Arial"/>
          <w:sz w:val="20"/>
          <w:szCs w:val="20"/>
        </w:rPr>
        <w:tab/>
      </w:r>
      <w:r w:rsidRPr="003575B0">
        <w:rPr>
          <w:rFonts w:cs="Arial"/>
          <w:sz w:val="20"/>
          <w:szCs w:val="20"/>
        </w:rPr>
        <w:tab/>
        <w:t>Prikaz vplivov in povezav s sosednjimi območji</w:t>
      </w:r>
    </w:p>
    <w:p w:rsidR="00AE4861" w:rsidRPr="003575B0" w:rsidRDefault="00AE4861" w:rsidP="00AE4861">
      <w:pPr>
        <w:ind w:left="567"/>
        <w:jc w:val="both"/>
        <w:rPr>
          <w:rFonts w:cs="Arial"/>
          <w:sz w:val="20"/>
          <w:szCs w:val="20"/>
        </w:rPr>
      </w:pPr>
      <w:r w:rsidRPr="003575B0">
        <w:rPr>
          <w:rFonts w:cs="Arial"/>
          <w:sz w:val="20"/>
          <w:szCs w:val="20"/>
        </w:rPr>
        <w:t>Karta 04</w:t>
      </w:r>
      <w:r w:rsidRPr="003575B0">
        <w:rPr>
          <w:rFonts w:cs="Arial"/>
          <w:sz w:val="20"/>
          <w:szCs w:val="20"/>
        </w:rPr>
        <w:tab/>
      </w:r>
      <w:r w:rsidRPr="003575B0">
        <w:rPr>
          <w:rFonts w:cs="Arial"/>
          <w:sz w:val="20"/>
          <w:szCs w:val="20"/>
        </w:rPr>
        <w:tab/>
        <w:t>Ureditvene enote</w:t>
      </w:r>
    </w:p>
    <w:p w:rsidR="00AE4861" w:rsidRPr="003575B0" w:rsidRDefault="00AE4861" w:rsidP="00AE4861">
      <w:pPr>
        <w:ind w:left="567"/>
        <w:jc w:val="both"/>
        <w:rPr>
          <w:rFonts w:cs="Arial"/>
          <w:sz w:val="20"/>
          <w:szCs w:val="20"/>
        </w:rPr>
      </w:pPr>
      <w:r w:rsidRPr="003575B0">
        <w:rPr>
          <w:rFonts w:cs="Arial"/>
          <w:sz w:val="20"/>
          <w:szCs w:val="20"/>
        </w:rPr>
        <w:t>Karta 05.1</w:t>
      </w:r>
      <w:r w:rsidRPr="003575B0">
        <w:rPr>
          <w:rFonts w:cs="Arial"/>
          <w:sz w:val="20"/>
          <w:szCs w:val="20"/>
        </w:rPr>
        <w:tab/>
        <w:t>Ureditvena situacija - odsek 1</w:t>
      </w:r>
    </w:p>
    <w:p w:rsidR="00AE4861" w:rsidRPr="003575B0" w:rsidRDefault="00AE4861" w:rsidP="00AE4861">
      <w:pPr>
        <w:ind w:left="567"/>
        <w:jc w:val="both"/>
        <w:rPr>
          <w:rFonts w:cs="Arial"/>
          <w:sz w:val="20"/>
          <w:szCs w:val="20"/>
        </w:rPr>
      </w:pPr>
      <w:r w:rsidRPr="003575B0">
        <w:rPr>
          <w:rFonts w:cs="Arial"/>
          <w:sz w:val="20"/>
          <w:szCs w:val="20"/>
        </w:rPr>
        <w:t>Karta 05.2</w:t>
      </w:r>
      <w:r w:rsidRPr="003575B0">
        <w:rPr>
          <w:rFonts w:cs="Arial"/>
          <w:sz w:val="20"/>
          <w:szCs w:val="20"/>
        </w:rPr>
        <w:tab/>
        <w:t>Ureditvena situacija - odsek 2</w:t>
      </w:r>
    </w:p>
    <w:p w:rsidR="00AE4861" w:rsidRPr="003575B0" w:rsidRDefault="00AE4861" w:rsidP="00AE4861">
      <w:pPr>
        <w:ind w:left="567"/>
        <w:jc w:val="both"/>
        <w:rPr>
          <w:rFonts w:cs="Arial"/>
          <w:sz w:val="20"/>
          <w:szCs w:val="20"/>
        </w:rPr>
      </w:pPr>
      <w:r w:rsidRPr="003575B0">
        <w:rPr>
          <w:rFonts w:cs="Arial"/>
          <w:sz w:val="20"/>
          <w:szCs w:val="20"/>
        </w:rPr>
        <w:t>Karta 06.1</w:t>
      </w:r>
      <w:r w:rsidRPr="003575B0">
        <w:rPr>
          <w:rFonts w:cs="Arial"/>
          <w:sz w:val="20"/>
          <w:szCs w:val="20"/>
        </w:rPr>
        <w:tab/>
        <w:t>Načrt prometne ureditve - odsek 1</w:t>
      </w:r>
    </w:p>
    <w:p w:rsidR="00AE4861" w:rsidRPr="003575B0" w:rsidRDefault="00AE4861" w:rsidP="00AE4861">
      <w:pPr>
        <w:ind w:left="567"/>
        <w:jc w:val="both"/>
        <w:rPr>
          <w:rFonts w:cs="Arial"/>
          <w:sz w:val="20"/>
          <w:szCs w:val="20"/>
        </w:rPr>
      </w:pPr>
      <w:r w:rsidRPr="003575B0">
        <w:rPr>
          <w:rFonts w:cs="Arial"/>
          <w:sz w:val="20"/>
          <w:szCs w:val="20"/>
        </w:rPr>
        <w:t>Karta 06.2</w:t>
      </w:r>
      <w:r w:rsidRPr="003575B0">
        <w:rPr>
          <w:rFonts w:cs="Arial"/>
          <w:sz w:val="20"/>
          <w:szCs w:val="20"/>
        </w:rPr>
        <w:tab/>
        <w:t>Načrt prometne ureditve - odsek 2</w:t>
      </w:r>
      <w:r w:rsidRPr="003575B0">
        <w:rPr>
          <w:rFonts w:cs="Arial"/>
          <w:sz w:val="20"/>
          <w:szCs w:val="20"/>
        </w:rPr>
        <w:tab/>
      </w:r>
    </w:p>
    <w:p w:rsidR="00AE4861" w:rsidRPr="003575B0" w:rsidRDefault="00AE4861" w:rsidP="00AE4861">
      <w:pPr>
        <w:ind w:left="567"/>
        <w:jc w:val="both"/>
        <w:rPr>
          <w:rFonts w:cs="Arial"/>
          <w:sz w:val="20"/>
          <w:szCs w:val="20"/>
        </w:rPr>
      </w:pPr>
      <w:r w:rsidRPr="003575B0">
        <w:rPr>
          <w:rFonts w:cs="Arial"/>
          <w:sz w:val="20"/>
          <w:szCs w:val="20"/>
        </w:rPr>
        <w:t>Karta 06.3</w:t>
      </w:r>
      <w:r w:rsidRPr="003575B0">
        <w:rPr>
          <w:rFonts w:cs="Arial"/>
          <w:sz w:val="20"/>
          <w:szCs w:val="20"/>
        </w:rPr>
        <w:tab/>
        <w:t>Načrt prometne ureditve - ulični profili</w:t>
      </w:r>
      <w:r w:rsidRPr="003575B0">
        <w:rPr>
          <w:rFonts w:cs="Arial"/>
          <w:sz w:val="20"/>
          <w:szCs w:val="20"/>
        </w:rPr>
        <w:tab/>
      </w:r>
    </w:p>
    <w:p w:rsidR="00AE4861" w:rsidRPr="003575B0" w:rsidRDefault="00AE4861" w:rsidP="00AE4861">
      <w:pPr>
        <w:ind w:left="2124" w:hanging="1557"/>
        <w:jc w:val="both"/>
        <w:rPr>
          <w:rFonts w:cs="Arial"/>
          <w:sz w:val="20"/>
          <w:szCs w:val="20"/>
        </w:rPr>
      </w:pPr>
      <w:r w:rsidRPr="003575B0">
        <w:rPr>
          <w:rFonts w:cs="Arial"/>
          <w:sz w:val="20"/>
          <w:szCs w:val="20"/>
        </w:rPr>
        <w:t>Karta 07</w:t>
      </w:r>
      <w:r w:rsidRPr="003575B0">
        <w:rPr>
          <w:rFonts w:cs="Arial"/>
          <w:sz w:val="20"/>
          <w:szCs w:val="20"/>
        </w:rPr>
        <w:tab/>
        <w:t>Načrt komunalne, energetske in telekomunikacijske ureditve</w:t>
      </w:r>
    </w:p>
    <w:p w:rsidR="00AE4861" w:rsidRPr="003575B0" w:rsidRDefault="00AE4861" w:rsidP="00AE4861">
      <w:pPr>
        <w:ind w:left="567"/>
        <w:jc w:val="both"/>
        <w:rPr>
          <w:rFonts w:cs="Arial"/>
          <w:sz w:val="20"/>
          <w:szCs w:val="20"/>
        </w:rPr>
      </w:pPr>
      <w:r w:rsidRPr="003575B0">
        <w:rPr>
          <w:rFonts w:cs="Arial"/>
          <w:sz w:val="20"/>
          <w:szCs w:val="20"/>
        </w:rPr>
        <w:t>Karta 08</w:t>
      </w:r>
      <w:r w:rsidRPr="003575B0">
        <w:rPr>
          <w:rFonts w:cs="Arial"/>
          <w:sz w:val="20"/>
          <w:szCs w:val="20"/>
        </w:rPr>
        <w:tab/>
      </w:r>
      <w:r w:rsidRPr="003575B0">
        <w:rPr>
          <w:rFonts w:cs="Arial"/>
          <w:sz w:val="20"/>
          <w:szCs w:val="20"/>
        </w:rPr>
        <w:tab/>
        <w:t>Načrt parcelacije</w:t>
      </w:r>
    </w:p>
    <w:p w:rsidR="00AE4861" w:rsidRPr="003575B0" w:rsidRDefault="00AE4861" w:rsidP="00AE4861">
      <w:pPr>
        <w:ind w:left="2124" w:hanging="1557"/>
        <w:jc w:val="both"/>
        <w:rPr>
          <w:rFonts w:cs="Arial"/>
          <w:sz w:val="20"/>
          <w:szCs w:val="20"/>
        </w:rPr>
      </w:pPr>
      <w:r w:rsidRPr="003575B0">
        <w:rPr>
          <w:rFonts w:cs="Arial"/>
          <w:sz w:val="20"/>
          <w:szCs w:val="20"/>
        </w:rPr>
        <w:t>Karta 09</w:t>
      </w:r>
      <w:r w:rsidRPr="003575B0">
        <w:rPr>
          <w:rFonts w:cs="Arial"/>
          <w:sz w:val="20"/>
          <w:szCs w:val="20"/>
        </w:rPr>
        <w:tab/>
        <w:t>Ureditve za obrambo, varstvo pred naravnimi in drugimi nesrečami, vključno z varstvom pred požarom</w:t>
      </w:r>
    </w:p>
    <w:p w:rsidR="00AE4861" w:rsidRPr="003575B0" w:rsidRDefault="00AE4861" w:rsidP="00AE4861">
      <w:pPr>
        <w:ind w:left="567"/>
        <w:jc w:val="both"/>
        <w:rPr>
          <w:rFonts w:cs="Arial"/>
          <w:sz w:val="20"/>
          <w:szCs w:val="20"/>
        </w:rPr>
      </w:pPr>
      <w:r w:rsidRPr="003575B0">
        <w:rPr>
          <w:rFonts w:cs="Arial"/>
          <w:sz w:val="20"/>
          <w:szCs w:val="20"/>
        </w:rPr>
        <w:t>Karta 10</w:t>
      </w:r>
      <w:r w:rsidRPr="003575B0">
        <w:rPr>
          <w:rFonts w:cs="Arial"/>
          <w:sz w:val="20"/>
          <w:szCs w:val="20"/>
        </w:rPr>
        <w:tab/>
      </w:r>
      <w:r w:rsidRPr="003575B0">
        <w:rPr>
          <w:rFonts w:cs="Arial"/>
          <w:sz w:val="20"/>
          <w:szCs w:val="20"/>
        </w:rPr>
        <w:tab/>
        <w:t>Katalog barvnih tonov za fasade</w:t>
      </w:r>
    </w:p>
    <w:p w:rsidR="00AE4861" w:rsidRPr="003575B0" w:rsidRDefault="00AE4861" w:rsidP="00AE4861">
      <w:pPr>
        <w:numPr>
          <w:ilvl w:val="0"/>
          <w:numId w:val="2"/>
        </w:numPr>
        <w:ind w:left="567"/>
        <w:jc w:val="both"/>
        <w:rPr>
          <w:rFonts w:cs="Arial"/>
          <w:sz w:val="20"/>
          <w:szCs w:val="20"/>
        </w:rPr>
      </w:pPr>
      <w:r w:rsidRPr="003575B0">
        <w:rPr>
          <w:rFonts w:cs="Arial"/>
          <w:sz w:val="20"/>
          <w:szCs w:val="20"/>
        </w:rPr>
        <w:t>Priloge:</w:t>
      </w:r>
    </w:p>
    <w:p w:rsidR="00AE4861" w:rsidRPr="003575B0" w:rsidRDefault="00AE4861" w:rsidP="00AE4861">
      <w:pPr>
        <w:numPr>
          <w:ilvl w:val="0"/>
          <w:numId w:val="3"/>
        </w:numPr>
        <w:ind w:left="1134" w:hanging="426"/>
        <w:jc w:val="both"/>
        <w:rPr>
          <w:rFonts w:cs="Arial"/>
          <w:sz w:val="20"/>
          <w:szCs w:val="20"/>
        </w:rPr>
      </w:pPr>
      <w:r w:rsidRPr="003575B0">
        <w:rPr>
          <w:rFonts w:cs="Arial"/>
          <w:sz w:val="20"/>
          <w:szCs w:val="20"/>
        </w:rPr>
        <w:t>izvleček iz OPN Občine Vrhnika,</w:t>
      </w:r>
    </w:p>
    <w:p w:rsidR="00AE4861" w:rsidRPr="003575B0" w:rsidRDefault="00AE4861" w:rsidP="00AE4861">
      <w:pPr>
        <w:numPr>
          <w:ilvl w:val="0"/>
          <w:numId w:val="3"/>
        </w:numPr>
        <w:ind w:left="1134" w:hanging="426"/>
        <w:jc w:val="both"/>
        <w:rPr>
          <w:rFonts w:cs="Arial"/>
          <w:sz w:val="20"/>
          <w:szCs w:val="20"/>
        </w:rPr>
      </w:pPr>
      <w:r w:rsidRPr="003575B0">
        <w:rPr>
          <w:rFonts w:cs="Arial"/>
          <w:sz w:val="20"/>
          <w:szCs w:val="20"/>
        </w:rPr>
        <w:t xml:space="preserve">prikaz stanja prostora, </w:t>
      </w:r>
    </w:p>
    <w:p w:rsidR="00AE4861" w:rsidRPr="003575B0" w:rsidRDefault="00AE4861" w:rsidP="00AE4861">
      <w:pPr>
        <w:numPr>
          <w:ilvl w:val="0"/>
          <w:numId w:val="3"/>
        </w:numPr>
        <w:ind w:left="1134" w:hanging="426"/>
        <w:jc w:val="both"/>
        <w:rPr>
          <w:rFonts w:cs="Arial"/>
          <w:sz w:val="20"/>
          <w:szCs w:val="20"/>
        </w:rPr>
      </w:pPr>
      <w:r w:rsidRPr="003575B0">
        <w:rPr>
          <w:rFonts w:cs="Arial"/>
          <w:sz w:val="20"/>
          <w:szCs w:val="20"/>
        </w:rPr>
        <w:t>smernice in mnenja,</w:t>
      </w:r>
    </w:p>
    <w:p w:rsidR="00AE4861" w:rsidRPr="003575B0" w:rsidRDefault="00AE4861" w:rsidP="00AE4861">
      <w:pPr>
        <w:numPr>
          <w:ilvl w:val="0"/>
          <w:numId w:val="3"/>
        </w:numPr>
        <w:ind w:left="1134" w:hanging="426"/>
        <w:jc w:val="both"/>
        <w:rPr>
          <w:rFonts w:cs="Arial"/>
          <w:sz w:val="20"/>
          <w:szCs w:val="20"/>
        </w:rPr>
      </w:pPr>
      <w:r w:rsidRPr="003575B0">
        <w:rPr>
          <w:rFonts w:cs="Arial"/>
          <w:sz w:val="20"/>
          <w:szCs w:val="20"/>
        </w:rPr>
        <w:t xml:space="preserve">obrazložitev in utemeljitev, </w:t>
      </w:r>
    </w:p>
    <w:p w:rsidR="00AE4861" w:rsidRPr="003575B0" w:rsidRDefault="00AE4861" w:rsidP="00AE4861">
      <w:pPr>
        <w:numPr>
          <w:ilvl w:val="0"/>
          <w:numId w:val="3"/>
        </w:numPr>
        <w:ind w:left="1134" w:hanging="426"/>
        <w:jc w:val="both"/>
        <w:rPr>
          <w:rFonts w:cs="Arial"/>
          <w:sz w:val="20"/>
          <w:szCs w:val="20"/>
        </w:rPr>
      </w:pPr>
      <w:r w:rsidRPr="003575B0">
        <w:rPr>
          <w:rFonts w:cs="Arial"/>
          <w:sz w:val="20"/>
          <w:szCs w:val="20"/>
        </w:rPr>
        <w:t>povzetek za javnost,</w:t>
      </w:r>
    </w:p>
    <w:p w:rsidR="00AE4861" w:rsidRPr="002E43C3" w:rsidRDefault="00AE4861" w:rsidP="00AE4861">
      <w:pPr>
        <w:numPr>
          <w:ilvl w:val="0"/>
          <w:numId w:val="3"/>
        </w:numPr>
        <w:ind w:left="1134" w:hanging="426"/>
        <w:jc w:val="both"/>
        <w:rPr>
          <w:rFonts w:cs="Arial"/>
          <w:sz w:val="20"/>
          <w:szCs w:val="20"/>
        </w:rPr>
      </w:pPr>
      <w:r w:rsidRPr="002E43C3">
        <w:rPr>
          <w:rFonts w:cs="Arial"/>
          <w:sz w:val="20"/>
          <w:szCs w:val="20"/>
        </w:rPr>
        <w:t>Katalog urbane opreme (del Staro mestno jedro »Stara cesta – Vas«).</w:t>
      </w:r>
    </w:p>
    <w:p w:rsidR="00AE4861" w:rsidRPr="003575B0" w:rsidRDefault="00AE4861" w:rsidP="00AE4861">
      <w:pPr>
        <w:jc w:val="both"/>
        <w:rPr>
          <w:rFonts w:cs="Arial"/>
          <w:sz w:val="20"/>
          <w:szCs w:val="20"/>
        </w:rPr>
      </w:pPr>
    </w:p>
    <w:p w:rsidR="00AE4861" w:rsidRPr="003575B0" w:rsidRDefault="00AE4861" w:rsidP="00AE4861">
      <w:pPr>
        <w:jc w:val="center"/>
        <w:rPr>
          <w:rFonts w:cs="Arial"/>
          <w:sz w:val="20"/>
          <w:szCs w:val="20"/>
        </w:rPr>
      </w:pPr>
      <w:r w:rsidRPr="003575B0">
        <w:rPr>
          <w:rFonts w:cs="Arial"/>
          <w:sz w:val="20"/>
          <w:szCs w:val="20"/>
        </w:rPr>
        <w:t>4. člen</w:t>
      </w:r>
    </w:p>
    <w:p w:rsidR="00AE4861" w:rsidRPr="003575B0" w:rsidRDefault="00AE4861" w:rsidP="00AE4861">
      <w:pPr>
        <w:jc w:val="center"/>
        <w:rPr>
          <w:rFonts w:cs="Arial"/>
          <w:sz w:val="20"/>
          <w:szCs w:val="20"/>
        </w:rPr>
      </w:pPr>
      <w:r w:rsidRPr="003575B0">
        <w:rPr>
          <w:rFonts w:cs="Arial"/>
          <w:sz w:val="20"/>
          <w:szCs w:val="20"/>
        </w:rPr>
        <w:t>(pomen izrazov)</w:t>
      </w:r>
    </w:p>
    <w:p w:rsidR="00AE4861" w:rsidRPr="003575B0" w:rsidRDefault="00AE4861" w:rsidP="00AE4861">
      <w:pPr>
        <w:jc w:val="both"/>
        <w:rPr>
          <w:rFonts w:cs="Arial"/>
          <w:sz w:val="20"/>
          <w:szCs w:val="20"/>
        </w:rPr>
      </w:pPr>
    </w:p>
    <w:p w:rsidR="00AE4861" w:rsidRPr="003575B0" w:rsidRDefault="00AE4861" w:rsidP="00AE4861">
      <w:pPr>
        <w:numPr>
          <w:ilvl w:val="0"/>
          <w:numId w:val="4"/>
        </w:numPr>
        <w:ind w:left="426" w:hanging="426"/>
        <w:jc w:val="both"/>
        <w:rPr>
          <w:rFonts w:cs="Arial"/>
          <w:sz w:val="20"/>
          <w:szCs w:val="20"/>
        </w:rPr>
      </w:pPr>
      <w:r w:rsidRPr="003575B0">
        <w:rPr>
          <w:rFonts w:cs="Arial"/>
          <w:sz w:val="20"/>
          <w:szCs w:val="20"/>
        </w:rPr>
        <w:t>V odloku so uporabljeni izrazi, ki imajo enak pomen kot izrazi v OPN Občine Vrhnika in še dodatni.</w:t>
      </w:r>
    </w:p>
    <w:p w:rsidR="00AE4861" w:rsidRPr="003575B0" w:rsidRDefault="00AE4861" w:rsidP="00AE4861">
      <w:pPr>
        <w:numPr>
          <w:ilvl w:val="0"/>
          <w:numId w:val="4"/>
        </w:numPr>
        <w:ind w:left="426" w:hanging="426"/>
        <w:jc w:val="both"/>
        <w:rPr>
          <w:rFonts w:cs="Arial"/>
          <w:sz w:val="20"/>
          <w:szCs w:val="20"/>
        </w:rPr>
      </w:pPr>
      <w:r w:rsidRPr="003575B0">
        <w:rPr>
          <w:rFonts w:cs="Arial"/>
          <w:sz w:val="20"/>
          <w:szCs w:val="20"/>
        </w:rPr>
        <w:t>Osnovni (glavni) objekt je objekt, ki je po značaju in dejavnosti osnoven, glaven, prevladujoč. Lahko je stanovanjski ali gospodarski.</w:t>
      </w:r>
    </w:p>
    <w:p w:rsidR="00AE4861" w:rsidRPr="003575B0" w:rsidRDefault="00AE4861" w:rsidP="00AE4861">
      <w:pPr>
        <w:numPr>
          <w:ilvl w:val="0"/>
          <w:numId w:val="4"/>
        </w:numPr>
        <w:ind w:left="426" w:hanging="426"/>
        <w:jc w:val="both"/>
        <w:rPr>
          <w:rFonts w:cs="Arial"/>
          <w:sz w:val="20"/>
          <w:szCs w:val="20"/>
        </w:rPr>
      </w:pPr>
      <w:r w:rsidRPr="003575B0">
        <w:rPr>
          <w:rFonts w:cs="Arial"/>
          <w:sz w:val="20"/>
          <w:szCs w:val="20"/>
        </w:rPr>
        <w:t>Pomožni objekti so: objekti za lastne potrebe, začasni objekti, objekti za spremljanje stanja okolja, ograje, podporni zidovi, urbana oprema, objekti za oglaševanje in spominska obeležja. Po načinu dovoljevanja so lahko enostavni ali nezahtevni.</w:t>
      </w:r>
    </w:p>
    <w:p w:rsidR="00AE4861" w:rsidRPr="003575B0" w:rsidRDefault="00AE4861" w:rsidP="00AE4861">
      <w:pPr>
        <w:numPr>
          <w:ilvl w:val="0"/>
          <w:numId w:val="4"/>
        </w:numPr>
        <w:ind w:left="426" w:hanging="426"/>
        <w:jc w:val="both"/>
        <w:rPr>
          <w:rFonts w:cs="Arial"/>
          <w:sz w:val="20"/>
          <w:szCs w:val="20"/>
        </w:rPr>
      </w:pPr>
      <w:r w:rsidRPr="003575B0">
        <w:rPr>
          <w:rFonts w:cs="Arial"/>
          <w:sz w:val="20"/>
          <w:szCs w:val="20"/>
        </w:rPr>
        <w:t>Novogradnja kot nadomestitev objekta je odstranitev objekta in novogradnja objekta na isti lokaciji, z enakimi ali drugačnimi gabariti, odmiki in/ali namembnostjo.</w:t>
      </w:r>
    </w:p>
    <w:p w:rsidR="00AE4861" w:rsidRPr="003575B0" w:rsidRDefault="00AE4861" w:rsidP="00AE4861">
      <w:pPr>
        <w:numPr>
          <w:ilvl w:val="0"/>
          <w:numId w:val="4"/>
        </w:numPr>
        <w:ind w:left="426" w:hanging="426"/>
        <w:jc w:val="both"/>
        <w:rPr>
          <w:rFonts w:cs="Arial"/>
          <w:sz w:val="20"/>
          <w:szCs w:val="20"/>
        </w:rPr>
      </w:pPr>
      <w:r w:rsidRPr="003575B0">
        <w:rPr>
          <w:rFonts w:cs="Arial"/>
          <w:sz w:val="20"/>
          <w:szCs w:val="20"/>
        </w:rPr>
        <w:t>Zemljišče namenjeno gradnji je zemljišče, ki je sestavljeno iz ene ali več zemljiških parcel ali njihovih delov, na katerem stoji ali na katerem je predviden objekt in na katerem so urejene površine, ki služijo obstoječemu objektu, ali je predvidena ureditev površin, ki bodo služile predvidenemu objektu.</w:t>
      </w:r>
    </w:p>
    <w:p w:rsidR="00AE4861" w:rsidRPr="003575B0" w:rsidRDefault="00AE4861" w:rsidP="00AE4861">
      <w:pPr>
        <w:numPr>
          <w:ilvl w:val="0"/>
          <w:numId w:val="4"/>
        </w:numPr>
        <w:ind w:left="426" w:hanging="426"/>
        <w:jc w:val="both"/>
        <w:rPr>
          <w:rFonts w:cs="Arial"/>
          <w:sz w:val="20"/>
          <w:szCs w:val="20"/>
        </w:rPr>
      </w:pPr>
      <w:r w:rsidRPr="003575B0">
        <w:rPr>
          <w:rFonts w:cs="Arial"/>
          <w:sz w:val="20"/>
          <w:szCs w:val="20"/>
        </w:rPr>
        <w:t>Vodnogospodarske ureditve so gradnja gradbeno-inženirskih objektov za urejanje voda.</w:t>
      </w:r>
    </w:p>
    <w:p w:rsidR="00AE4861" w:rsidRPr="003575B0" w:rsidRDefault="00AE4861" w:rsidP="00AE4861">
      <w:pPr>
        <w:numPr>
          <w:ilvl w:val="0"/>
          <w:numId w:val="4"/>
        </w:numPr>
        <w:ind w:left="426" w:hanging="426"/>
        <w:jc w:val="both"/>
        <w:rPr>
          <w:rFonts w:cs="Arial"/>
          <w:sz w:val="20"/>
          <w:szCs w:val="20"/>
        </w:rPr>
      </w:pPr>
      <w:r w:rsidRPr="003575B0">
        <w:rPr>
          <w:rFonts w:cs="Arial"/>
          <w:sz w:val="20"/>
          <w:szCs w:val="20"/>
        </w:rPr>
        <w:t xml:space="preserve">Izraz "vidno </w:t>
      </w:r>
      <w:proofErr w:type="spellStart"/>
      <w:r w:rsidRPr="003575B0">
        <w:rPr>
          <w:rFonts w:cs="Arial"/>
          <w:sz w:val="20"/>
          <w:szCs w:val="20"/>
        </w:rPr>
        <w:t>neizpostavljeno</w:t>
      </w:r>
      <w:proofErr w:type="spellEnd"/>
      <w:r w:rsidRPr="003575B0">
        <w:rPr>
          <w:rFonts w:cs="Arial"/>
          <w:sz w:val="20"/>
          <w:szCs w:val="20"/>
        </w:rPr>
        <w:t>" pomeni v tem odloku fasado ali strešino, ki:</w:t>
      </w:r>
    </w:p>
    <w:p w:rsidR="00AE4861" w:rsidRPr="003575B0" w:rsidRDefault="00AE4861" w:rsidP="00AE4861">
      <w:pPr>
        <w:numPr>
          <w:ilvl w:val="0"/>
          <w:numId w:val="5"/>
        </w:numPr>
        <w:ind w:left="1134"/>
        <w:jc w:val="both"/>
        <w:rPr>
          <w:rFonts w:cs="Arial"/>
          <w:sz w:val="20"/>
          <w:szCs w:val="20"/>
        </w:rPr>
      </w:pPr>
      <w:r w:rsidRPr="003575B0">
        <w:rPr>
          <w:rFonts w:cs="Arial"/>
          <w:sz w:val="20"/>
          <w:szCs w:val="20"/>
        </w:rPr>
        <w:t xml:space="preserve">ni orientirana na Staro cesto ali drugo javno površino, </w:t>
      </w:r>
    </w:p>
    <w:p w:rsidR="00AE4861" w:rsidRPr="003575B0" w:rsidRDefault="00AE4861" w:rsidP="00AE4861">
      <w:pPr>
        <w:numPr>
          <w:ilvl w:val="0"/>
          <w:numId w:val="5"/>
        </w:numPr>
        <w:ind w:left="1134"/>
        <w:jc w:val="both"/>
        <w:rPr>
          <w:rFonts w:cs="Arial"/>
          <w:sz w:val="20"/>
          <w:szCs w:val="20"/>
        </w:rPr>
      </w:pPr>
      <w:r w:rsidRPr="003575B0">
        <w:rPr>
          <w:rFonts w:cs="Arial"/>
          <w:sz w:val="20"/>
          <w:szCs w:val="20"/>
        </w:rPr>
        <w:t>ni vidna iz Stare ceste,</w:t>
      </w:r>
    </w:p>
    <w:p w:rsidR="00AE4861" w:rsidRPr="003575B0" w:rsidRDefault="00AE4861" w:rsidP="00AE4861">
      <w:pPr>
        <w:numPr>
          <w:ilvl w:val="0"/>
          <w:numId w:val="5"/>
        </w:numPr>
        <w:ind w:left="1134"/>
        <w:jc w:val="both"/>
        <w:rPr>
          <w:rFonts w:cs="Arial"/>
          <w:sz w:val="20"/>
          <w:szCs w:val="20"/>
        </w:rPr>
      </w:pPr>
      <w:r w:rsidRPr="003575B0">
        <w:rPr>
          <w:rFonts w:cs="Arial"/>
          <w:sz w:val="20"/>
          <w:szCs w:val="20"/>
        </w:rPr>
        <w:t>ni v smeri pogleda iz druge ulice.</w:t>
      </w:r>
    </w:p>
    <w:p w:rsidR="00AE4861" w:rsidRPr="003575B0" w:rsidRDefault="00AE4861" w:rsidP="00AE4861">
      <w:pPr>
        <w:ind w:left="426"/>
        <w:jc w:val="both"/>
        <w:rPr>
          <w:rFonts w:cs="Arial"/>
          <w:sz w:val="20"/>
          <w:szCs w:val="20"/>
        </w:rPr>
      </w:pPr>
      <w:r w:rsidRPr="003575B0">
        <w:rPr>
          <w:rFonts w:cs="Arial"/>
          <w:sz w:val="20"/>
          <w:szCs w:val="20"/>
        </w:rPr>
        <w:t xml:space="preserve">Za vizualno </w:t>
      </w:r>
      <w:proofErr w:type="spellStart"/>
      <w:r w:rsidRPr="003575B0">
        <w:rPr>
          <w:rFonts w:cs="Arial"/>
          <w:sz w:val="20"/>
          <w:szCs w:val="20"/>
        </w:rPr>
        <w:t>neizpostavljeno</w:t>
      </w:r>
      <w:proofErr w:type="spellEnd"/>
      <w:r w:rsidRPr="003575B0">
        <w:rPr>
          <w:rFonts w:cs="Arial"/>
          <w:sz w:val="20"/>
          <w:szCs w:val="20"/>
        </w:rPr>
        <w:t xml:space="preserve"> se šteje tudi fasada ali strešina objekta, ki je odmaknjena od Stare ceste najmanj 12 m.</w:t>
      </w:r>
    </w:p>
    <w:p w:rsidR="00AE4861" w:rsidRPr="003575B0" w:rsidRDefault="00AE4861" w:rsidP="00AE4861">
      <w:pPr>
        <w:jc w:val="both"/>
        <w:rPr>
          <w:rFonts w:cs="Arial"/>
          <w:sz w:val="20"/>
          <w:szCs w:val="20"/>
        </w:rPr>
      </w:pPr>
    </w:p>
    <w:p w:rsidR="00AE4861" w:rsidRPr="003575B0" w:rsidRDefault="00AE4861" w:rsidP="00AE4861">
      <w:pPr>
        <w:jc w:val="center"/>
        <w:rPr>
          <w:rFonts w:cs="Arial"/>
          <w:sz w:val="20"/>
          <w:szCs w:val="20"/>
        </w:rPr>
      </w:pPr>
      <w:r w:rsidRPr="003575B0">
        <w:rPr>
          <w:rFonts w:cs="Arial"/>
          <w:sz w:val="20"/>
          <w:szCs w:val="20"/>
        </w:rPr>
        <w:t>5. člen</w:t>
      </w:r>
    </w:p>
    <w:p w:rsidR="00AE4861" w:rsidRPr="003575B0" w:rsidRDefault="00AE4861" w:rsidP="00AE4861">
      <w:pPr>
        <w:jc w:val="center"/>
        <w:rPr>
          <w:rFonts w:cs="Arial"/>
          <w:sz w:val="20"/>
          <w:szCs w:val="20"/>
        </w:rPr>
      </w:pPr>
      <w:r w:rsidRPr="003575B0">
        <w:rPr>
          <w:rFonts w:cs="Arial"/>
          <w:sz w:val="20"/>
          <w:szCs w:val="20"/>
        </w:rPr>
        <w:t>(skupni in posebni pogoji)</w:t>
      </w:r>
    </w:p>
    <w:p w:rsidR="00AE4861" w:rsidRPr="003575B0" w:rsidRDefault="00AE4861" w:rsidP="00AE4861">
      <w:pPr>
        <w:jc w:val="both"/>
        <w:rPr>
          <w:rFonts w:cs="Arial"/>
          <w:sz w:val="20"/>
          <w:szCs w:val="20"/>
        </w:rPr>
      </w:pPr>
    </w:p>
    <w:p w:rsidR="00AE4861" w:rsidRPr="003575B0" w:rsidRDefault="00AE4861" w:rsidP="00AE4861">
      <w:pPr>
        <w:numPr>
          <w:ilvl w:val="0"/>
          <w:numId w:val="6"/>
        </w:numPr>
        <w:ind w:left="426" w:hanging="426"/>
        <w:jc w:val="both"/>
        <w:rPr>
          <w:rFonts w:cs="Arial"/>
          <w:sz w:val="20"/>
          <w:szCs w:val="20"/>
        </w:rPr>
      </w:pPr>
      <w:r w:rsidRPr="003575B0">
        <w:rPr>
          <w:rFonts w:cs="Arial"/>
          <w:sz w:val="20"/>
          <w:szCs w:val="20"/>
        </w:rPr>
        <w:t>Odlok vsebuje skupne in posebne prostorske izvedbene pogoje.</w:t>
      </w:r>
    </w:p>
    <w:p w:rsidR="00AE4861" w:rsidRPr="003575B0" w:rsidRDefault="00AE4861" w:rsidP="00AE4861">
      <w:pPr>
        <w:numPr>
          <w:ilvl w:val="0"/>
          <w:numId w:val="6"/>
        </w:numPr>
        <w:ind w:left="426" w:hanging="426"/>
        <w:jc w:val="both"/>
        <w:rPr>
          <w:rFonts w:cs="Arial"/>
          <w:sz w:val="20"/>
          <w:szCs w:val="20"/>
        </w:rPr>
      </w:pPr>
      <w:r w:rsidRPr="003575B0">
        <w:rPr>
          <w:rFonts w:cs="Arial"/>
          <w:sz w:val="20"/>
          <w:szCs w:val="20"/>
        </w:rPr>
        <w:t>Skupni prostorski izvedbeni pogoji veljajo za posamezna področja urejanja prostora (urbanistično in arhitekturno oblikovanje, infrastrukturno urejanje ipd.) in ureditvene enote, razen, če je s posebnimi pogoji za posamične lokacije ali za posamezne objekte določeno drugače.</w:t>
      </w:r>
    </w:p>
    <w:p w:rsidR="00AE4861" w:rsidRPr="003575B0" w:rsidRDefault="00AE4861" w:rsidP="00AE4861">
      <w:pPr>
        <w:numPr>
          <w:ilvl w:val="0"/>
          <w:numId w:val="6"/>
        </w:numPr>
        <w:ind w:left="426" w:hanging="426"/>
        <w:jc w:val="both"/>
        <w:rPr>
          <w:rFonts w:cs="Arial"/>
          <w:sz w:val="20"/>
          <w:szCs w:val="20"/>
        </w:rPr>
      </w:pPr>
      <w:r w:rsidRPr="003575B0">
        <w:rPr>
          <w:rFonts w:cs="Arial"/>
          <w:sz w:val="20"/>
          <w:szCs w:val="20"/>
        </w:rPr>
        <w:t xml:space="preserve">Posebni prostorski izvedbeni pogoji so določeni za posamične lokacije ali objekte. </w:t>
      </w:r>
    </w:p>
    <w:p w:rsidR="00AE4861" w:rsidRPr="003575B0" w:rsidRDefault="00AE4861" w:rsidP="00AE4861">
      <w:pPr>
        <w:jc w:val="both"/>
        <w:rPr>
          <w:rFonts w:cs="Arial"/>
          <w:sz w:val="20"/>
          <w:szCs w:val="20"/>
        </w:rPr>
      </w:pPr>
    </w:p>
    <w:p w:rsidR="00AE4861" w:rsidRPr="003575B0" w:rsidRDefault="00AE4861" w:rsidP="00AE4861">
      <w:pPr>
        <w:jc w:val="both"/>
        <w:rPr>
          <w:rFonts w:cs="Arial"/>
          <w:sz w:val="20"/>
          <w:szCs w:val="20"/>
        </w:rPr>
      </w:pPr>
    </w:p>
    <w:p w:rsidR="00AE4861" w:rsidRPr="003575B0" w:rsidRDefault="00AE4861" w:rsidP="00AE4861">
      <w:pPr>
        <w:jc w:val="center"/>
        <w:rPr>
          <w:rFonts w:cs="Arial"/>
          <w:sz w:val="20"/>
          <w:szCs w:val="20"/>
        </w:rPr>
      </w:pPr>
      <w:bookmarkStart w:id="0" w:name="_Toc460793303"/>
      <w:bookmarkStart w:id="1" w:name="_Toc460795596"/>
      <w:bookmarkStart w:id="2" w:name="_Toc460856295"/>
      <w:bookmarkStart w:id="3" w:name="_Toc461187268"/>
      <w:bookmarkStart w:id="4" w:name="_Toc362981839"/>
      <w:bookmarkStart w:id="5" w:name="_Toc448342006"/>
      <w:bookmarkStart w:id="6" w:name="_Toc459667327"/>
      <w:r w:rsidRPr="003575B0">
        <w:rPr>
          <w:rFonts w:cs="Arial"/>
          <w:sz w:val="20"/>
          <w:szCs w:val="20"/>
        </w:rPr>
        <w:t>2. OPIS PROSTORSKE UREDITVE</w:t>
      </w:r>
      <w:bookmarkEnd w:id="0"/>
      <w:bookmarkEnd w:id="1"/>
      <w:bookmarkEnd w:id="2"/>
      <w:bookmarkEnd w:id="3"/>
    </w:p>
    <w:p w:rsidR="00AE4861" w:rsidRPr="003575B0" w:rsidRDefault="00AE4861" w:rsidP="00AE4861">
      <w:pPr>
        <w:jc w:val="center"/>
        <w:rPr>
          <w:rFonts w:cs="Arial"/>
          <w:sz w:val="20"/>
          <w:szCs w:val="20"/>
        </w:rPr>
      </w:pPr>
    </w:p>
    <w:bookmarkEnd w:id="4"/>
    <w:bookmarkEnd w:id="5"/>
    <w:bookmarkEnd w:id="6"/>
    <w:p w:rsidR="00AE4861" w:rsidRPr="003575B0" w:rsidRDefault="00AE4861" w:rsidP="00AE4861">
      <w:pPr>
        <w:jc w:val="center"/>
        <w:rPr>
          <w:rFonts w:cs="Arial"/>
          <w:sz w:val="20"/>
          <w:szCs w:val="20"/>
        </w:rPr>
      </w:pPr>
      <w:r w:rsidRPr="003575B0">
        <w:rPr>
          <w:rFonts w:cs="Arial"/>
          <w:sz w:val="20"/>
          <w:szCs w:val="20"/>
        </w:rPr>
        <w:t>6. člen</w:t>
      </w:r>
    </w:p>
    <w:p w:rsidR="00AE4861" w:rsidRPr="003575B0" w:rsidRDefault="00AE4861" w:rsidP="00AE4861">
      <w:pPr>
        <w:jc w:val="center"/>
        <w:rPr>
          <w:rFonts w:cs="Arial"/>
          <w:sz w:val="20"/>
          <w:szCs w:val="20"/>
        </w:rPr>
      </w:pPr>
      <w:r w:rsidRPr="003575B0">
        <w:rPr>
          <w:rFonts w:cs="Arial"/>
          <w:sz w:val="20"/>
          <w:szCs w:val="20"/>
        </w:rPr>
        <w:t>(območje urejanja)</w:t>
      </w:r>
    </w:p>
    <w:p w:rsidR="00AE4861" w:rsidRPr="003575B0" w:rsidRDefault="00AE4861" w:rsidP="00AE4861">
      <w:pPr>
        <w:jc w:val="both"/>
        <w:rPr>
          <w:rFonts w:cs="Arial"/>
          <w:sz w:val="20"/>
          <w:szCs w:val="20"/>
        </w:rPr>
      </w:pPr>
    </w:p>
    <w:p w:rsidR="00AE4861" w:rsidRPr="003575B0" w:rsidRDefault="00AE4861" w:rsidP="00AE4861">
      <w:pPr>
        <w:numPr>
          <w:ilvl w:val="0"/>
          <w:numId w:val="7"/>
        </w:numPr>
        <w:ind w:left="426" w:hanging="426"/>
        <w:jc w:val="both"/>
        <w:rPr>
          <w:rFonts w:cs="Arial"/>
          <w:sz w:val="20"/>
          <w:szCs w:val="20"/>
        </w:rPr>
      </w:pPr>
      <w:r w:rsidRPr="003575B0">
        <w:rPr>
          <w:rFonts w:cs="Arial"/>
          <w:sz w:val="20"/>
          <w:szCs w:val="20"/>
        </w:rPr>
        <w:lastRenderedPageBreak/>
        <w:t xml:space="preserve">Območje OPPN obsega center Vrhnike in sicer: območje ob Robovi cesti (del), Stari cesti, ulici na Klancu (del), ulici </w:t>
      </w:r>
      <w:proofErr w:type="spellStart"/>
      <w:r w:rsidRPr="003575B0">
        <w:rPr>
          <w:rFonts w:cs="Arial"/>
          <w:sz w:val="20"/>
          <w:szCs w:val="20"/>
        </w:rPr>
        <w:t>Čuža</w:t>
      </w:r>
      <w:proofErr w:type="spellEnd"/>
      <w:r w:rsidRPr="003575B0">
        <w:rPr>
          <w:rFonts w:cs="Arial"/>
          <w:sz w:val="20"/>
          <w:szCs w:val="20"/>
        </w:rPr>
        <w:t xml:space="preserve"> (del), Krpanovi ulici (del), Poštni ulici (del), Pot k Trojici (del), Petkovškovi ulici (del), Cesti gradenj (del), ulici Vas in Pri lipi.</w:t>
      </w:r>
    </w:p>
    <w:p w:rsidR="00AE4861" w:rsidRPr="003575B0" w:rsidRDefault="00AE4861" w:rsidP="00AE4861">
      <w:pPr>
        <w:numPr>
          <w:ilvl w:val="0"/>
          <w:numId w:val="7"/>
        </w:numPr>
        <w:ind w:left="426" w:hanging="426"/>
        <w:jc w:val="both"/>
        <w:rPr>
          <w:rFonts w:cs="Arial"/>
          <w:sz w:val="20"/>
          <w:szCs w:val="20"/>
        </w:rPr>
      </w:pPr>
      <w:r w:rsidRPr="003575B0">
        <w:rPr>
          <w:rFonts w:cs="Arial"/>
          <w:sz w:val="20"/>
          <w:szCs w:val="20"/>
        </w:rPr>
        <w:t xml:space="preserve">Z OPPN Stara cesta - Vas se urejajo enote urejanja prostora (v nadaljevanju EUP) VR_474 CU, VR_1846 </w:t>
      </w:r>
      <w:proofErr w:type="spellStart"/>
      <w:r w:rsidRPr="003575B0">
        <w:rPr>
          <w:rFonts w:cs="Arial"/>
          <w:sz w:val="20"/>
          <w:szCs w:val="20"/>
        </w:rPr>
        <w:t>SSea</w:t>
      </w:r>
      <w:proofErr w:type="spellEnd"/>
      <w:r w:rsidRPr="003575B0">
        <w:rPr>
          <w:rFonts w:cs="Arial"/>
          <w:sz w:val="20"/>
          <w:szCs w:val="20"/>
        </w:rPr>
        <w:t xml:space="preserve">, VR_1390 ZP, VR_1391 VC, VR_1767 VC in VR_2104 VC, ki jih določa OPN. </w:t>
      </w:r>
    </w:p>
    <w:p w:rsidR="00AE4861" w:rsidRPr="003575B0" w:rsidRDefault="00AE4861" w:rsidP="00AE4861">
      <w:pPr>
        <w:numPr>
          <w:ilvl w:val="0"/>
          <w:numId w:val="7"/>
        </w:numPr>
        <w:ind w:left="426" w:hanging="426"/>
        <w:jc w:val="both"/>
        <w:rPr>
          <w:rFonts w:cs="Arial"/>
          <w:sz w:val="20"/>
          <w:szCs w:val="20"/>
        </w:rPr>
      </w:pPr>
      <w:r w:rsidRPr="003575B0">
        <w:rPr>
          <w:rFonts w:cs="Arial"/>
          <w:sz w:val="20"/>
          <w:szCs w:val="20"/>
        </w:rPr>
        <w:t>OPPN Stara cesta - Vas obsega naslednje parcele ali dele parcel: *11, *14, *16, *19, *20, *24/2, *24/3, *24/4, *26, *27/1, *27/2, *28, *31, *32, *33, *34, *36/1, *36/2, *63, *64, *65, *68, *69. *72/1, *72/2, *73, *86, *87, *88, *89, *91/1, *91/2, *92, *95, *96/1, *99, *100, *101, *102, *103, *104, *105, *108/1, *108/2, *109, *110, *111, *112, *113, *114, *115, *116, *117, *122, *124, *125, *126/1, *127, *128, *129/1, *129/2, *131, *132, *151, *152/1, *152/2, *160, *203, *209/1, *209/2, *210, *344, *427, *479, *480, *531, *663, *781, *813, *814/1, *830 ,*832, 2063, 2065/1, 2065/3, 2065/5, 2066, 2067/4, 2067/5, 2068, 2071/1, 2071/4, 2071/6, 2071/7, 2071/8, 2073/1, 2073/3, 2073/4, 2074/1, 2074/2, 2074/3, 2074/4, 2074/5, 2078, 2089/2, 2089/8, 2089/9, 2094/17, 2094/35, 2094/36, 2094/37, 2094/38, 2098/1, 2098/3, 2098/12, 2098/32, 2117/5, 2120, 2156/1, 2156/3, 2161/4, 2161/5, 2161/6, 2162, 2164, 2167, 2168, 2169, 2173, 2175/3, 2202/2, 2202/4, 2202/8, 2205, 2206, 2208, 2212/1, 2212/2, 2212/3, 2214/10, 2215/2, 2215/3, 2215/4, 2215/5, 2217, 2218, 2219, 2225, 2229/2, 2229/3, 2230, 2231, 2232, 2233, 2237/1, 2237/2, 2240/1, 2246/17, 2246/18, 2247/1, 2247/2, 2247/3, 2247/5, 2247/6, 2247/7, 2249/15, 2249/16, 2249/17, 2251, 2252, 2253/1, 2253/7, 2253/8, 2253/9, 2253/10, 2253/11, 2855/15, 2855/18, 2855/19, 2855/20, 2855/21, 2862/3, 2863/2, 2863/3, 2863/12, 2890/1, 2907/1, 2908, 2920, 2924, 2952/1, 2952/2, 2955 (vse k.o. 2002 Vrhnika).</w:t>
      </w:r>
    </w:p>
    <w:p w:rsidR="00AE4861" w:rsidRPr="003575B0" w:rsidRDefault="00AE4861" w:rsidP="00AE4861">
      <w:pPr>
        <w:numPr>
          <w:ilvl w:val="0"/>
          <w:numId w:val="7"/>
        </w:numPr>
        <w:ind w:left="426" w:hanging="426"/>
        <w:jc w:val="both"/>
        <w:rPr>
          <w:rFonts w:cs="Arial"/>
          <w:sz w:val="20"/>
          <w:szCs w:val="20"/>
        </w:rPr>
      </w:pPr>
      <w:r w:rsidRPr="003575B0">
        <w:rPr>
          <w:rFonts w:cs="Arial"/>
          <w:sz w:val="20"/>
          <w:szCs w:val="20"/>
        </w:rPr>
        <w:t>Meja območja urejanja z OPPN je določena in prikazana na karti 02 Območje OPPN z obstoječim parcelnim stanjem.</w:t>
      </w:r>
    </w:p>
    <w:p w:rsidR="00AE4861" w:rsidRPr="003575B0" w:rsidRDefault="00AE4861" w:rsidP="00AE4861">
      <w:pPr>
        <w:jc w:val="both"/>
        <w:rPr>
          <w:rFonts w:cs="Arial"/>
          <w:sz w:val="20"/>
          <w:szCs w:val="20"/>
        </w:rPr>
      </w:pPr>
    </w:p>
    <w:p w:rsidR="00AE4861" w:rsidRPr="003575B0" w:rsidRDefault="00AE4861" w:rsidP="00AE4861">
      <w:pPr>
        <w:jc w:val="center"/>
        <w:rPr>
          <w:rFonts w:cs="Arial"/>
          <w:sz w:val="20"/>
          <w:szCs w:val="20"/>
        </w:rPr>
      </w:pPr>
      <w:r w:rsidRPr="003575B0">
        <w:rPr>
          <w:rFonts w:cs="Arial"/>
          <w:sz w:val="20"/>
          <w:szCs w:val="20"/>
        </w:rPr>
        <w:t>7. člen</w:t>
      </w:r>
    </w:p>
    <w:p w:rsidR="00AE4861" w:rsidRPr="003575B0" w:rsidRDefault="00AE4861" w:rsidP="00AE4861">
      <w:pPr>
        <w:jc w:val="center"/>
        <w:rPr>
          <w:rFonts w:cs="Arial"/>
          <w:sz w:val="20"/>
          <w:szCs w:val="20"/>
        </w:rPr>
      </w:pPr>
      <w:r w:rsidRPr="003575B0">
        <w:rPr>
          <w:rFonts w:cs="Arial"/>
          <w:sz w:val="20"/>
          <w:szCs w:val="20"/>
        </w:rPr>
        <w:t>(način, vrsta in namen prenove)</w:t>
      </w:r>
    </w:p>
    <w:p w:rsidR="00AE4861" w:rsidRPr="003575B0" w:rsidRDefault="00AE4861" w:rsidP="00AE4861">
      <w:pPr>
        <w:jc w:val="both"/>
        <w:rPr>
          <w:rFonts w:cs="Arial"/>
          <w:sz w:val="20"/>
          <w:szCs w:val="20"/>
        </w:rPr>
      </w:pPr>
    </w:p>
    <w:p w:rsidR="00AE4861" w:rsidRPr="003575B0" w:rsidRDefault="00AE4861" w:rsidP="00AE4861">
      <w:pPr>
        <w:numPr>
          <w:ilvl w:val="0"/>
          <w:numId w:val="8"/>
        </w:numPr>
        <w:ind w:left="426" w:hanging="426"/>
        <w:jc w:val="both"/>
        <w:rPr>
          <w:rFonts w:cs="Arial"/>
          <w:sz w:val="20"/>
          <w:szCs w:val="20"/>
        </w:rPr>
      </w:pPr>
      <w:r w:rsidRPr="003575B0">
        <w:rPr>
          <w:rFonts w:cs="Arial"/>
          <w:sz w:val="20"/>
          <w:szCs w:val="20"/>
        </w:rPr>
        <w:t xml:space="preserve">Za mestno jedro Vrhnike (del Stara cesta - Vas) je z OPPN prostorsko načrtovana prenova območja in sicer: </w:t>
      </w:r>
    </w:p>
    <w:p w:rsidR="00AE4861" w:rsidRPr="003575B0" w:rsidRDefault="00AE4861" w:rsidP="00AE4861">
      <w:pPr>
        <w:numPr>
          <w:ilvl w:val="0"/>
          <w:numId w:val="9"/>
        </w:numPr>
        <w:ind w:left="567" w:hanging="283"/>
        <w:jc w:val="both"/>
        <w:rPr>
          <w:rFonts w:cs="Arial"/>
          <w:sz w:val="20"/>
          <w:szCs w:val="20"/>
        </w:rPr>
      </w:pPr>
      <w:r w:rsidRPr="003575B0">
        <w:rPr>
          <w:rFonts w:cs="Arial"/>
          <w:sz w:val="20"/>
          <w:szCs w:val="20"/>
        </w:rPr>
        <w:t>prenova javnih površin,</w:t>
      </w:r>
    </w:p>
    <w:p w:rsidR="00AE4861" w:rsidRPr="003575B0" w:rsidRDefault="00AE4861" w:rsidP="00AE4861">
      <w:pPr>
        <w:numPr>
          <w:ilvl w:val="0"/>
          <w:numId w:val="9"/>
        </w:numPr>
        <w:ind w:left="567" w:hanging="283"/>
        <w:jc w:val="both"/>
        <w:rPr>
          <w:rFonts w:cs="Arial"/>
          <w:sz w:val="20"/>
          <w:szCs w:val="20"/>
        </w:rPr>
      </w:pPr>
      <w:r w:rsidRPr="003575B0">
        <w:rPr>
          <w:rFonts w:cs="Arial"/>
          <w:sz w:val="20"/>
          <w:szCs w:val="20"/>
        </w:rPr>
        <w:t>prenova trga Pri lipi,</w:t>
      </w:r>
    </w:p>
    <w:p w:rsidR="00AE4861" w:rsidRPr="003575B0" w:rsidRDefault="00AE4861" w:rsidP="00AE4861">
      <w:pPr>
        <w:numPr>
          <w:ilvl w:val="0"/>
          <w:numId w:val="9"/>
        </w:numPr>
        <w:ind w:left="567" w:hanging="283"/>
        <w:jc w:val="both"/>
        <w:rPr>
          <w:rFonts w:cs="Arial"/>
          <w:sz w:val="20"/>
          <w:szCs w:val="20"/>
        </w:rPr>
      </w:pPr>
      <w:r w:rsidRPr="003575B0">
        <w:rPr>
          <w:rFonts w:cs="Arial"/>
          <w:sz w:val="20"/>
          <w:szCs w:val="20"/>
        </w:rPr>
        <w:t>oblikovanje struge vodotoka Bela (mostovi, dostopi do vode, ograje),</w:t>
      </w:r>
    </w:p>
    <w:p w:rsidR="00AE4861" w:rsidRPr="003575B0" w:rsidRDefault="00AE4861" w:rsidP="00AE4861">
      <w:pPr>
        <w:numPr>
          <w:ilvl w:val="0"/>
          <w:numId w:val="9"/>
        </w:numPr>
        <w:ind w:left="567" w:hanging="283"/>
        <w:jc w:val="both"/>
        <w:rPr>
          <w:rFonts w:cs="Arial"/>
          <w:sz w:val="20"/>
          <w:szCs w:val="20"/>
        </w:rPr>
      </w:pPr>
      <w:r w:rsidRPr="003575B0">
        <w:rPr>
          <w:rFonts w:cs="Arial"/>
          <w:sz w:val="20"/>
          <w:szCs w:val="20"/>
        </w:rPr>
        <w:t>prenova prehodov do Tržaške ceste (prehod med objektoma Stara cesta 4A in 6, prehod Mlečna)</w:t>
      </w:r>
    </w:p>
    <w:p w:rsidR="00AE4861" w:rsidRPr="003575B0" w:rsidRDefault="00AE4861" w:rsidP="00AE4861">
      <w:pPr>
        <w:numPr>
          <w:ilvl w:val="0"/>
          <w:numId w:val="9"/>
        </w:numPr>
        <w:ind w:left="567" w:hanging="283"/>
        <w:jc w:val="both"/>
        <w:rPr>
          <w:rFonts w:cs="Arial"/>
          <w:sz w:val="20"/>
          <w:szCs w:val="20"/>
        </w:rPr>
      </w:pPr>
      <w:r w:rsidRPr="003575B0">
        <w:rPr>
          <w:rFonts w:cs="Arial"/>
          <w:sz w:val="20"/>
          <w:szCs w:val="20"/>
        </w:rPr>
        <w:t>prenova pešpoti do Sv. Trojice (med objektoma Stara cesta 7 in 11, med objektoma Stara cesta 24 in 27, med objektoma Stara cesta 28 in 30, med objektoma Stara cesta 41 in 42),</w:t>
      </w:r>
    </w:p>
    <w:p w:rsidR="00AE4861" w:rsidRPr="003575B0" w:rsidRDefault="00AE4861" w:rsidP="00AE4861">
      <w:pPr>
        <w:numPr>
          <w:ilvl w:val="0"/>
          <w:numId w:val="9"/>
        </w:numPr>
        <w:ind w:left="567" w:hanging="283"/>
        <w:jc w:val="both"/>
        <w:rPr>
          <w:rFonts w:cs="Arial"/>
          <w:sz w:val="20"/>
          <w:szCs w:val="20"/>
        </w:rPr>
      </w:pPr>
      <w:r w:rsidRPr="003575B0">
        <w:rPr>
          <w:rFonts w:cs="Arial"/>
          <w:sz w:val="20"/>
          <w:szCs w:val="20"/>
        </w:rPr>
        <w:t xml:space="preserve">oblikovanje zelenih površin (prehod med objektoma Stara cesta 4A in 6, prehod Mlečna, zemljišče s </w:t>
      </w:r>
      <w:proofErr w:type="spellStart"/>
      <w:r w:rsidRPr="003575B0">
        <w:rPr>
          <w:rFonts w:cs="Arial"/>
          <w:sz w:val="20"/>
          <w:szCs w:val="20"/>
        </w:rPr>
        <w:t>parc</w:t>
      </w:r>
      <w:proofErr w:type="spellEnd"/>
      <w:r w:rsidRPr="003575B0">
        <w:rPr>
          <w:rFonts w:cs="Arial"/>
          <w:sz w:val="20"/>
          <w:szCs w:val="20"/>
        </w:rPr>
        <w:t>. št. 2094/17),</w:t>
      </w:r>
    </w:p>
    <w:p w:rsidR="00AE4861" w:rsidRPr="003575B0" w:rsidRDefault="00AE4861" w:rsidP="00AE4861">
      <w:pPr>
        <w:numPr>
          <w:ilvl w:val="0"/>
          <w:numId w:val="9"/>
        </w:numPr>
        <w:ind w:left="567" w:hanging="283"/>
        <w:jc w:val="both"/>
        <w:rPr>
          <w:rFonts w:cs="Arial"/>
          <w:sz w:val="20"/>
          <w:szCs w:val="20"/>
        </w:rPr>
      </w:pPr>
      <w:r w:rsidRPr="003575B0">
        <w:rPr>
          <w:rFonts w:cs="Arial"/>
          <w:sz w:val="20"/>
          <w:szCs w:val="20"/>
        </w:rPr>
        <w:t>prenove objektov (rekonstrukcije, nadomestne gradnje).</w:t>
      </w:r>
    </w:p>
    <w:p w:rsidR="00AE4861" w:rsidRPr="003575B0" w:rsidRDefault="00AE4861" w:rsidP="00AE4861">
      <w:pPr>
        <w:numPr>
          <w:ilvl w:val="0"/>
          <w:numId w:val="8"/>
        </w:numPr>
        <w:ind w:left="426" w:hanging="426"/>
        <w:jc w:val="both"/>
        <w:rPr>
          <w:rFonts w:cs="Arial"/>
          <w:sz w:val="20"/>
          <w:szCs w:val="20"/>
        </w:rPr>
      </w:pPr>
      <w:r w:rsidRPr="003575B0">
        <w:rPr>
          <w:rFonts w:cs="Arial"/>
          <w:sz w:val="20"/>
          <w:szCs w:val="20"/>
        </w:rPr>
        <w:t>Z OPPN se v okviru prenove določa tudi:</w:t>
      </w:r>
    </w:p>
    <w:p w:rsidR="00AE4861" w:rsidRPr="003575B0" w:rsidRDefault="00AE4861" w:rsidP="00AE4861">
      <w:pPr>
        <w:numPr>
          <w:ilvl w:val="0"/>
          <w:numId w:val="10"/>
        </w:numPr>
        <w:ind w:left="567" w:hanging="283"/>
        <w:jc w:val="both"/>
        <w:rPr>
          <w:rFonts w:cs="Arial"/>
          <w:sz w:val="20"/>
          <w:szCs w:val="20"/>
        </w:rPr>
      </w:pPr>
      <w:r w:rsidRPr="003575B0">
        <w:rPr>
          <w:rFonts w:cs="Arial"/>
          <w:sz w:val="20"/>
          <w:szCs w:val="20"/>
        </w:rPr>
        <w:t xml:space="preserve">možnosti nadzidave, dozidave obstoječih objektov, </w:t>
      </w:r>
    </w:p>
    <w:p w:rsidR="00AE4861" w:rsidRPr="003575B0" w:rsidRDefault="00AE4861" w:rsidP="00AE4861">
      <w:pPr>
        <w:numPr>
          <w:ilvl w:val="0"/>
          <w:numId w:val="10"/>
        </w:numPr>
        <w:ind w:left="567" w:hanging="283"/>
        <w:jc w:val="both"/>
        <w:rPr>
          <w:rFonts w:cs="Arial"/>
          <w:sz w:val="20"/>
          <w:szCs w:val="20"/>
        </w:rPr>
      </w:pPr>
      <w:r w:rsidRPr="003575B0">
        <w:rPr>
          <w:rFonts w:cs="Arial"/>
          <w:sz w:val="20"/>
          <w:szCs w:val="20"/>
        </w:rPr>
        <w:t>postavitve in vrste pomožnih objektov in oblikovanje le-teh,</w:t>
      </w:r>
    </w:p>
    <w:p w:rsidR="00AE4861" w:rsidRPr="003575B0" w:rsidRDefault="00AE4861" w:rsidP="00AE4861">
      <w:pPr>
        <w:numPr>
          <w:ilvl w:val="0"/>
          <w:numId w:val="10"/>
        </w:numPr>
        <w:ind w:left="567" w:hanging="283"/>
        <w:jc w:val="both"/>
        <w:rPr>
          <w:rFonts w:cs="Arial"/>
          <w:sz w:val="20"/>
          <w:szCs w:val="20"/>
        </w:rPr>
      </w:pPr>
      <w:r w:rsidRPr="003575B0">
        <w:rPr>
          <w:rFonts w:cs="Arial"/>
          <w:sz w:val="20"/>
          <w:szCs w:val="20"/>
        </w:rPr>
        <w:t>oblikovanje ograj,</w:t>
      </w:r>
    </w:p>
    <w:p w:rsidR="00AE4861" w:rsidRPr="003575B0" w:rsidRDefault="00AE4861" w:rsidP="00AE4861">
      <w:pPr>
        <w:numPr>
          <w:ilvl w:val="0"/>
          <w:numId w:val="10"/>
        </w:numPr>
        <w:ind w:left="567" w:hanging="283"/>
        <w:jc w:val="both"/>
        <w:rPr>
          <w:rFonts w:cs="Arial"/>
          <w:sz w:val="20"/>
          <w:szCs w:val="20"/>
        </w:rPr>
      </w:pPr>
      <w:r w:rsidRPr="003575B0">
        <w:rPr>
          <w:rFonts w:cs="Arial"/>
          <w:sz w:val="20"/>
          <w:szCs w:val="20"/>
        </w:rPr>
        <w:t>ureditev parkirnih mest,</w:t>
      </w:r>
    </w:p>
    <w:p w:rsidR="00AE4861" w:rsidRPr="003575B0" w:rsidRDefault="00AE4861" w:rsidP="00AE4861">
      <w:pPr>
        <w:numPr>
          <w:ilvl w:val="0"/>
          <w:numId w:val="10"/>
        </w:numPr>
        <w:ind w:left="567" w:hanging="283"/>
        <w:jc w:val="both"/>
        <w:rPr>
          <w:rFonts w:cs="Arial"/>
          <w:sz w:val="20"/>
          <w:szCs w:val="20"/>
        </w:rPr>
      </w:pPr>
      <w:r w:rsidRPr="003575B0">
        <w:rPr>
          <w:rFonts w:cs="Arial"/>
          <w:sz w:val="20"/>
          <w:szCs w:val="20"/>
        </w:rPr>
        <w:t xml:space="preserve">oblikovanje in opremljanje javnih površin z urbano opremo, </w:t>
      </w:r>
    </w:p>
    <w:p w:rsidR="00AE4861" w:rsidRPr="003575B0" w:rsidRDefault="00AE4861" w:rsidP="00AE4861">
      <w:pPr>
        <w:numPr>
          <w:ilvl w:val="0"/>
          <w:numId w:val="10"/>
        </w:numPr>
        <w:ind w:left="567" w:hanging="283"/>
        <w:jc w:val="both"/>
        <w:rPr>
          <w:rFonts w:cs="Arial"/>
          <w:sz w:val="20"/>
          <w:szCs w:val="20"/>
        </w:rPr>
      </w:pPr>
      <w:r w:rsidRPr="003575B0">
        <w:rPr>
          <w:rFonts w:cs="Arial"/>
          <w:sz w:val="20"/>
          <w:szCs w:val="20"/>
        </w:rPr>
        <w:t xml:space="preserve">lokacije in oblikovanje objektov za oglaševanje, </w:t>
      </w:r>
    </w:p>
    <w:p w:rsidR="00AE4861" w:rsidRPr="003575B0" w:rsidRDefault="00AE4861" w:rsidP="00AE4861">
      <w:pPr>
        <w:numPr>
          <w:ilvl w:val="0"/>
          <w:numId w:val="10"/>
        </w:numPr>
        <w:ind w:left="567" w:hanging="283"/>
        <w:jc w:val="both"/>
        <w:rPr>
          <w:rFonts w:cs="Arial"/>
          <w:sz w:val="20"/>
          <w:szCs w:val="20"/>
        </w:rPr>
      </w:pPr>
      <w:r w:rsidRPr="003575B0">
        <w:rPr>
          <w:rFonts w:cs="Arial"/>
          <w:sz w:val="20"/>
          <w:szCs w:val="20"/>
        </w:rPr>
        <w:t>lokacije in oblikovanje ekoloških otokov,</w:t>
      </w:r>
    </w:p>
    <w:p w:rsidR="00AE4861" w:rsidRPr="003575B0" w:rsidRDefault="00AE4861" w:rsidP="00AE4861">
      <w:pPr>
        <w:numPr>
          <w:ilvl w:val="0"/>
          <w:numId w:val="10"/>
        </w:numPr>
        <w:ind w:left="567" w:hanging="283"/>
        <w:jc w:val="both"/>
        <w:rPr>
          <w:rFonts w:cs="Arial"/>
          <w:sz w:val="20"/>
          <w:szCs w:val="20"/>
        </w:rPr>
      </w:pPr>
      <w:r w:rsidRPr="003575B0">
        <w:rPr>
          <w:rFonts w:cs="Arial"/>
          <w:sz w:val="20"/>
          <w:szCs w:val="20"/>
        </w:rPr>
        <w:t xml:space="preserve">lokacije letnih vrtov na javnih površinah, </w:t>
      </w:r>
    </w:p>
    <w:p w:rsidR="00AE4861" w:rsidRPr="003575B0" w:rsidRDefault="00AE4861" w:rsidP="00AE4861">
      <w:pPr>
        <w:numPr>
          <w:ilvl w:val="0"/>
          <w:numId w:val="10"/>
        </w:numPr>
        <w:ind w:left="567" w:hanging="283"/>
        <w:jc w:val="both"/>
        <w:rPr>
          <w:rFonts w:cs="Arial"/>
          <w:sz w:val="20"/>
          <w:szCs w:val="20"/>
        </w:rPr>
      </w:pPr>
      <w:r w:rsidRPr="003575B0">
        <w:rPr>
          <w:rFonts w:cs="Arial"/>
          <w:sz w:val="20"/>
          <w:szCs w:val="20"/>
        </w:rPr>
        <w:t>oblikovanje senčil, senčnic, nadstrešnic, podov, ograj ipd.</w:t>
      </w:r>
    </w:p>
    <w:p w:rsidR="00AE4861" w:rsidRPr="003575B0" w:rsidRDefault="00AE4861" w:rsidP="00AE4861">
      <w:pPr>
        <w:numPr>
          <w:ilvl w:val="0"/>
          <w:numId w:val="8"/>
        </w:numPr>
        <w:ind w:left="426" w:hanging="426"/>
        <w:jc w:val="both"/>
        <w:rPr>
          <w:rFonts w:cs="Arial"/>
          <w:sz w:val="20"/>
          <w:szCs w:val="20"/>
        </w:rPr>
      </w:pPr>
      <w:r w:rsidRPr="003575B0">
        <w:rPr>
          <w:rFonts w:cs="Arial"/>
          <w:sz w:val="20"/>
          <w:szCs w:val="20"/>
        </w:rPr>
        <w:t>Namen prostorske prenove je dolgoročno in trajnostno ohranjanje naselbinske in stavbne kulturne dediščine in sočasno omogočanje vzdržnega razvoja, predvsem pa:</w:t>
      </w:r>
    </w:p>
    <w:p w:rsidR="00AE4861" w:rsidRPr="003575B0" w:rsidRDefault="00AE4861" w:rsidP="00AE4861">
      <w:pPr>
        <w:numPr>
          <w:ilvl w:val="0"/>
          <w:numId w:val="11"/>
        </w:numPr>
        <w:ind w:left="567" w:hanging="283"/>
        <w:jc w:val="both"/>
        <w:rPr>
          <w:rFonts w:cs="Arial"/>
          <w:sz w:val="20"/>
          <w:szCs w:val="20"/>
        </w:rPr>
      </w:pPr>
      <w:r w:rsidRPr="003575B0">
        <w:rPr>
          <w:rFonts w:cs="Arial"/>
          <w:sz w:val="20"/>
          <w:szCs w:val="20"/>
        </w:rPr>
        <w:t>ohranjanje "</w:t>
      </w:r>
      <w:proofErr w:type="spellStart"/>
      <w:r w:rsidRPr="003575B0">
        <w:rPr>
          <w:rFonts w:cs="Arial"/>
          <w:sz w:val="20"/>
          <w:szCs w:val="20"/>
        </w:rPr>
        <w:t>genius</w:t>
      </w:r>
      <w:proofErr w:type="spellEnd"/>
      <w:r w:rsidRPr="003575B0">
        <w:rPr>
          <w:rFonts w:cs="Arial"/>
          <w:sz w:val="20"/>
          <w:szCs w:val="20"/>
        </w:rPr>
        <w:t xml:space="preserve"> </w:t>
      </w:r>
      <w:proofErr w:type="spellStart"/>
      <w:r w:rsidRPr="003575B0">
        <w:rPr>
          <w:rFonts w:cs="Arial"/>
          <w:sz w:val="20"/>
          <w:szCs w:val="20"/>
        </w:rPr>
        <w:t>loci</w:t>
      </w:r>
      <w:proofErr w:type="spellEnd"/>
      <w:r w:rsidRPr="003575B0">
        <w:rPr>
          <w:rFonts w:cs="Arial"/>
          <w:sz w:val="20"/>
          <w:szCs w:val="20"/>
        </w:rPr>
        <w:t>" in morfološke strukture starega jedra Vrhnike,</w:t>
      </w:r>
    </w:p>
    <w:p w:rsidR="00AE4861" w:rsidRPr="003575B0" w:rsidRDefault="00AE4861" w:rsidP="00AE4861">
      <w:pPr>
        <w:numPr>
          <w:ilvl w:val="0"/>
          <w:numId w:val="11"/>
        </w:numPr>
        <w:ind w:left="567" w:hanging="283"/>
        <w:jc w:val="both"/>
        <w:rPr>
          <w:rFonts w:cs="Arial"/>
          <w:sz w:val="20"/>
          <w:szCs w:val="20"/>
        </w:rPr>
      </w:pPr>
      <w:r w:rsidRPr="003575B0">
        <w:rPr>
          <w:rFonts w:cs="Arial"/>
          <w:sz w:val="20"/>
          <w:szCs w:val="20"/>
        </w:rPr>
        <w:t>ohranjanje arhitekture stavb, gabaritov in detajlov z revitalizacijo,</w:t>
      </w:r>
    </w:p>
    <w:p w:rsidR="00AE4861" w:rsidRPr="003575B0" w:rsidRDefault="00AE4861" w:rsidP="00AE4861">
      <w:pPr>
        <w:numPr>
          <w:ilvl w:val="0"/>
          <w:numId w:val="11"/>
        </w:numPr>
        <w:ind w:left="567" w:hanging="283"/>
        <w:jc w:val="both"/>
        <w:rPr>
          <w:rFonts w:cs="Arial"/>
          <w:sz w:val="20"/>
          <w:szCs w:val="20"/>
        </w:rPr>
      </w:pPr>
      <w:r w:rsidRPr="003575B0">
        <w:rPr>
          <w:rFonts w:cs="Arial"/>
          <w:sz w:val="20"/>
          <w:szCs w:val="20"/>
        </w:rPr>
        <w:t>ohranjanje prostorov in povezav med objekti,</w:t>
      </w:r>
    </w:p>
    <w:p w:rsidR="00AE4861" w:rsidRPr="003575B0" w:rsidRDefault="00AE4861" w:rsidP="00AE4861">
      <w:pPr>
        <w:numPr>
          <w:ilvl w:val="0"/>
          <w:numId w:val="11"/>
        </w:numPr>
        <w:ind w:left="567" w:hanging="283"/>
        <w:jc w:val="both"/>
        <w:rPr>
          <w:rFonts w:cs="Arial"/>
          <w:sz w:val="20"/>
          <w:szCs w:val="20"/>
        </w:rPr>
      </w:pPr>
      <w:r w:rsidRPr="003575B0">
        <w:rPr>
          <w:rFonts w:cs="Arial"/>
          <w:sz w:val="20"/>
          <w:szCs w:val="20"/>
        </w:rPr>
        <w:t>ohranjanje in razvoj dejavnosti ob Stari cesti,</w:t>
      </w:r>
    </w:p>
    <w:p w:rsidR="00AE4861" w:rsidRPr="003575B0" w:rsidRDefault="00AE4861" w:rsidP="00AE4861">
      <w:pPr>
        <w:numPr>
          <w:ilvl w:val="0"/>
          <w:numId w:val="11"/>
        </w:numPr>
        <w:ind w:left="567" w:hanging="283"/>
        <w:jc w:val="both"/>
        <w:rPr>
          <w:rFonts w:cs="Arial"/>
          <w:sz w:val="20"/>
          <w:szCs w:val="20"/>
        </w:rPr>
      </w:pPr>
      <w:r w:rsidRPr="003575B0">
        <w:rPr>
          <w:rFonts w:cs="Arial"/>
          <w:sz w:val="20"/>
          <w:szCs w:val="20"/>
        </w:rPr>
        <w:t xml:space="preserve">umirjanje prometa na Stari cesti, </w:t>
      </w:r>
    </w:p>
    <w:p w:rsidR="00AE4861" w:rsidRPr="003575B0" w:rsidRDefault="00AE4861" w:rsidP="00AE4861">
      <w:pPr>
        <w:numPr>
          <w:ilvl w:val="0"/>
          <w:numId w:val="11"/>
        </w:numPr>
        <w:ind w:left="567" w:hanging="283"/>
        <w:jc w:val="both"/>
        <w:rPr>
          <w:rFonts w:cs="Arial"/>
          <w:sz w:val="20"/>
          <w:szCs w:val="20"/>
        </w:rPr>
      </w:pPr>
      <w:r w:rsidRPr="003575B0">
        <w:rPr>
          <w:rFonts w:cs="Arial"/>
          <w:sz w:val="20"/>
          <w:szCs w:val="20"/>
        </w:rPr>
        <w:t>povezovanje območja z drugimi predeli Vrhnike,</w:t>
      </w:r>
    </w:p>
    <w:p w:rsidR="00AE4861" w:rsidRPr="003575B0" w:rsidRDefault="00AE4861" w:rsidP="00AE4861">
      <w:pPr>
        <w:numPr>
          <w:ilvl w:val="0"/>
          <w:numId w:val="11"/>
        </w:numPr>
        <w:ind w:left="567" w:hanging="283"/>
        <w:jc w:val="both"/>
        <w:rPr>
          <w:rFonts w:cs="Arial"/>
          <w:sz w:val="20"/>
          <w:szCs w:val="20"/>
        </w:rPr>
      </w:pPr>
      <w:r w:rsidRPr="003575B0">
        <w:rPr>
          <w:rFonts w:cs="Arial"/>
          <w:sz w:val="20"/>
          <w:szCs w:val="20"/>
        </w:rPr>
        <w:t>ureditev in opremljanje javnih površin,</w:t>
      </w:r>
    </w:p>
    <w:p w:rsidR="00AE4861" w:rsidRPr="003575B0" w:rsidRDefault="00AE4861" w:rsidP="00AE4861">
      <w:pPr>
        <w:numPr>
          <w:ilvl w:val="0"/>
          <w:numId w:val="11"/>
        </w:numPr>
        <w:ind w:left="567" w:hanging="283"/>
        <w:jc w:val="both"/>
        <w:rPr>
          <w:rFonts w:cs="Arial"/>
          <w:sz w:val="20"/>
          <w:szCs w:val="20"/>
        </w:rPr>
      </w:pPr>
      <w:r w:rsidRPr="003575B0">
        <w:rPr>
          <w:rFonts w:cs="Arial"/>
          <w:sz w:val="20"/>
          <w:szCs w:val="20"/>
        </w:rPr>
        <w:t>urejanje in dopolnjevanje gospodarske javne infrastrukture.</w:t>
      </w:r>
    </w:p>
    <w:p w:rsidR="00AE4861" w:rsidRPr="003575B0" w:rsidRDefault="00AE4861" w:rsidP="00AE4861">
      <w:pPr>
        <w:jc w:val="both"/>
        <w:rPr>
          <w:rFonts w:cs="Arial"/>
          <w:sz w:val="20"/>
          <w:szCs w:val="20"/>
        </w:rPr>
      </w:pPr>
    </w:p>
    <w:p w:rsidR="00AE4861" w:rsidRPr="003575B0" w:rsidRDefault="00AE4861" w:rsidP="00AE4861">
      <w:pPr>
        <w:jc w:val="both"/>
        <w:rPr>
          <w:rFonts w:cs="Arial"/>
          <w:sz w:val="20"/>
          <w:szCs w:val="20"/>
        </w:rPr>
      </w:pPr>
    </w:p>
    <w:p w:rsidR="00AE4861" w:rsidRPr="003575B0" w:rsidRDefault="00AE4861" w:rsidP="00AE4861">
      <w:pPr>
        <w:jc w:val="center"/>
        <w:rPr>
          <w:rFonts w:cs="Arial"/>
          <w:sz w:val="20"/>
          <w:szCs w:val="20"/>
        </w:rPr>
      </w:pPr>
      <w:bookmarkStart w:id="7" w:name="_Toc460793304"/>
      <w:bookmarkStart w:id="8" w:name="_Toc460795597"/>
      <w:bookmarkStart w:id="9" w:name="_Toc460856296"/>
      <w:bookmarkStart w:id="10" w:name="_Toc461187269"/>
      <w:bookmarkStart w:id="11" w:name="_Toc459667328"/>
      <w:r w:rsidRPr="003575B0">
        <w:rPr>
          <w:rFonts w:cs="Arial"/>
          <w:sz w:val="20"/>
          <w:szCs w:val="20"/>
        </w:rPr>
        <w:t>3. UMESTITEV NAČRTOVANE UREDITVE V PROSTOR</w:t>
      </w:r>
      <w:bookmarkEnd w:id="7"/>
      <w:bookmarkEnd w:id="8"/>
      <w:bookmarkEnd w:id="9"/>
      <w:bookmarkEnd w:id="10"/>
    </w:p>
    <w:p w:rsidR="00AE4861" w:rsidRPr="003575B0" w:rsidRDefault="00AE4861" w:rsidP="00AE4861">
      <w:pPr>
        <w:jc w:val="center"/>
        <w:rPr>
          <w:rFonts w:cs="Arial"/>
          <w:sz w:val="20"/>
          <w:szCs w:val="20"/>
        </w:rPr>
      </w:pPr>
      <w:bookmarkStart w:id="12" w:name="_Toc448342008"/>
      <w:bookmarkStart w:id="13" w:name="_Toc459667329"/>
      <w:bookmarkStart w:id="14" w:name="_Toc460793305"/>
      <w:bookmarkStart w:id="15" w:name="_Toc460795598"/>
      <w:bookmarkStart w:id="16" w:name="_Toc460856297"/>
      <w:bookmarkStart w:id="17" w:name="_Toc461187270"/>
      <w:bookmarkEnd w:id="11"/>
    </w:p>
    <w:p w:rsidR="00AE4861" w:rsidRPr="003575B0" w:rsidRDefault="00AE4861" w:rsidP="00AE4861">
      <w:pPr>
        <w:jc w:val="center"/>
        <w:rPr>
          <w:rFonts w:cs="Arial"/>
          <w:sz w:val="20"/>
          <w:szCs w:val="20"/>
        </w:rPr>
      </w:pPr>
      <w:r w:rsidRPr="003575B0">
        <w:rPr>
          <w:rFonts w:cs="Arial"/>
          <w:sz w:val="20"/>
          <w:szCs w:val="20"/>
        </w:rPr>
        <w:t>3.1 Vplivi in povezave prostorskih ureditev s sosednjimi območji</w:t>
      </w:r>
    </w:p>
    <w:bookmarkEnd w:id="12"/>
    <w:bookmarkEnd w:id="13"/>
    <w:bookmarkEnd w:id="14"/>
    <w:bookmarkEnd w:id="15"/>
    <w:bookmarkEnd w:id="16"/>
    <w:bookmarkEnd w:id="17"/>
    <w:p w:rsidR="00AE4861" w:rsidRPr="003575B0" w:rsidRDefault="00AE4861" w:rsidP="00AE4861">
      <w:pPr>
        <w:jc w:val="center"/>
        <w:rPr>
          <w:rFonts w:cs="Arial"/>
          <w:sz w:val="20"/>
          <w:szCs w:val="20"/>
        </w:rPr>
      </w:pPr>
    </w:p>
    <w:p w:rsidR="00AE4861" w:rsidRPr="003575B0" w:rsidRDefault="00AE4861" w:rsidP="00AE4861">
      <w:pPr>
        <w:jc w:val="center"/>
        <w:rPr>
          <w:rFonts w:cs="Arial"/>
          <w:sz w:val="20"/>
          <w:szCs w:val="20"/>
        </w:rPr>
      </w:pPr>
      <w:r w:rsidRPr="003575B0">
        <w:rPr>
          <w:rFonts w:cs="Arial"/>
          <w:sz w:val="20"/>
          <w:szCs w:val="20"/>
        </w:rPr>
        <w:t>8. člen</w:t>
      </w:r>
    </w:p>
    <w:p w:rsidR="00AE4861" w:rsidRPr="003575B0" w:rsidRDefault="00AE4861" w:rsidP="00AE4861">
      <w:pPr>
        <w:jc w:val="center"/>
        <w:rPr>
          <w:rFonts w:cs="Arial"/>
          <w:sz w:val="20"/>
          <w:szCs w:val="20"/>
        </w:rPr>
      </w:pPr>
      <w:r w:rsidRPr="003575B0">
        <w:rPr>
          <w:rFonts w:cs="Arial"/>
          <w:sz w:val="20"/>
          <w:szCs w:val="20"/>
        </w:rPr>
        <w:t>(povezave)</w:t>
      </w:r>
    </w:p>
    <w:p w:rsidR="00AE4861" w:rsidRPr="003575B0" w:rsidRDefault="00AE4861" w:rsidP="00AE4861">
      <w:pPr>
        <w:jc w:val="both"/>
        <w:rPr>
          <w:rFonts w:cs="Arial"/>
          <w:sz w:val="20"/>
          <w:szCs w:val="20"/>
        </w:rPr>
      </w:pPr>
    </w:p>
    <w:p w:rsidR="00AE4861" w:rsidRPr="003575B0" w:rsidRDefault="00AE4861" w:rsidP="00AE4861">
      <w:pPr>
        <w:numPr>
          <w:ilvl w:val="0"/>
          <w:numId w:val="12"/>
        </w:numPr>
        <w:ind w:left="426" w:hanging="426"/>
        <w:jc w:val="both"/>
        <w:rPr>
          <w:rFonts w:cs="Arial"/>
          <w:sz w:val="20"/>
          <w:szCs w:val="20"/>
        </w:rPr>
      </w:pPr>
      <w:r w:rsidRPr="003575B0">
        <w:rPr>
          <w:rFonts w:cs="Arial"/>
          <w:sz w:val="20"/>
          <w:szCs w:val="20"/>
        </w:rPr>
        <w:t>Območje OPPN se povezuje s sosednjimi območji po obstoječih prometnicah iz Stare ceste:</w:t>
      </w:r>
    </w:p>
    <w:p w:rsidR="00AE4861" w:rsidRPr="003575B0" w:rsidRDefault="00AE4861" w:rsidP="00AE4861">
      <w:pPr>
        <w:numPr>
          <w:ilvl w:val="0"/>
          <w:numId w:val="13"/>
        </w:numPr>
        <w:ind w:left="567" w:hanging="283"/>
        <w:jc w:val="both"/>
        <w:rPr>
          <w:rFonts w:cs="Arial"/>
          <w:sz w:val="20"/>
          <w:szCs w:val="20"/>
        </w:rPr>
      </w:pPr>
      <w:r w:rsidRPr="003575B0">
        <w:rPr>
          <w:rFonts w:cs="Arial"/>
          <w:sz w:val="20"/>
          <w:szCs w:val="20"/>
        </w:rPr>
        <w:t>na severu na Robovo cesto, ulico Na klancu in Pot k Trojici,</w:t>
      </w:r>
    </w:p>
    <w:p w:rsidR="00AE4861" w:rsidRPr="003575B0" w:rsidRDefault="00AE4861" w:rsidP="00AE4861">
      <w:pPr>
        <w:numPr>
          <w:ilvl w:val="0"/>
          <w:numId w:val="13"/>
        </w:numPr>
        <w:ind w:left="567" w:hanging="283"/>
        <w:jc w:val="both"/>
        <w:rPr>
          <w:rFonts w:cs="Arial"/>
          <w:sz w:val="20"/>
          <w:szCs w:val="20"/>
        </w:rPr>
      </w:pPr>
      <w:r w:rsidRPr="003575B0">
        <w:rPr>
          <w:rFonts w:cs="Arial"/>
          <w:sz w:val="20"/>
          <w:szCs w:val="20"/>
        </w:rPr>
        <w:t>na severozahodu na Petkovškovo ulico,</w:t>
      </w:r>
    </w:p>
    <w:p w:rsidR="00AE4861" w:rsidRPr="003575B0" w:rsidRDefault="00AE4861" w:rsidP="00AE4861">
      <w:pPr>
        <w:numPr>
          <w:ilvl w:val="0"/>
          <w:numId w:val="13"/>
        </w:numPr>
        <w:ind w:left="567" w:hanging="283"/>
        <w:jc w:val="both"/>
        <w:rPr>
          <w:rFonts w:cs="Arial"/>
          <w:sz w:val="20"/>
          <w:szCs w:val="20"/>
        </w:rPr>
      </w:pPr>
      <w:r w:rsidRPr="003575B0">
        <w:rPr>
          <w:rFonts w:cs="Arial"/>
          <w:sz w:val="20"/>
          <w:szCs w:val="20"/>
        </w:rPr>
        <w:t>na Tržaško cesto na SV preko Cankarjevega trga, povezave mimo Mlečne, na J preko Krpanove, Poštne ulice, Ceste gradenj,</w:t>
      </w:r>
    </w:p>
    <w:p w:rsidR="00AE4861" w:rsidRPr="003575B0" w:rsidRDefault="00AE4861" w:rsidP="00AE4861">
      <w:pPr>
        <w:numPr>
          <w:ilvl w:val="0"/>
          <w:numId w:val="13"/>
        </w:numPr>
        <w:ind w:left="567" w:hanging="283"/>
        <w:jc w:val="both"/>
        <w:rPr>
          <w:rFonts w:cs="Arial"/>
          <w:sz w:val="20"/>
          <w:szCs w:val="20"/>
        </w:rPr>
      </w:pPr>
      <w:r w:rsidRPr="003575B0">
        <w:rPr>
          <w:rFonts w:cs="Arial"/>
          <w:sz w:val="20"/>
          <w:szCs w:val="20"/>
        </w:rPr>
        <w:t>na zahod v Vas in Pri lipi.</w:t>
      </w:r>
    </w:p>
    <w:p w:rsidR="00AE4861" w:rsidRPr="003575B0" w:rsidRDefault="00AE4861" w:rsidP="00AE4861">
      <w:pPr>
        <w:numPr>
          <w:ilvl w:val="0"/>
          <w:numId w:val="12"/>
        </w:numPr>
        <w:ind w:left="426" w:hanging="426"/>
        <w:jc w:val="both"/>
        <w:rPr>
          <w:rFonts w:cs="Arial"/>
          <w:sz w:val="20"/>
          <w:szCs w:val="20"/>
        </w:rPr>
      </w:pPr>
      <w:r w:rsidRPr="003575B0">
        <w:rPr>
          <w:rFonts w:cs="Arial"/>
          <w:sz w:val="20"/>
          <w:szCs w:val="20"/>
        </w:rPr>
        <w:t xml:space="preserve">Ohranjajo in prenavljajo se peš povezave v sosednja območja: </w:t>
      </w:r>
    </w:p>
    <w:p w:rsidR="00AE4861" w:rsidRPr="003575B0" w:rsidRDefault="00AE4861" w:rsidP="00AE4861">
      <w:pPr>
        <w:numPr>
          <w:ilvl w:val="0"/>
          <w:numId w:val="14"/>
        </w:numPr>
        <w:ind w:left="567" w:hanging="283"/>
        <w:jc w:val="both"/>
        <w:rPr>
          <w:rFonts w:cs="Arial"/>
          <w:sz w:val="20"/>
          <w:szCs w:val="20"/>
        </w:rPr>
      </w:pPr>
      <w:r w:rsidRPr="003575B0">
        <w:rPr>
          <w:rFonts w:cs="Arial"/>
          <w:sz w:val="20"/>
          <w:szCs w:val="20"/>
        </w:rPr>
        <w:t>na SZ Pot k Trojici in pešpot mimo Mediča,</w:t>
      </w:r>
    </w:p>
    <w:p w:rsidR="00AE4861" w:rsidRPr="003575B0" w:rsidRDefault="00AE4861" w:rsidP="00AE4861">
      <w:pPr>
        <w:numPr>
          <w:ilvl w:val="0"/>
          <w:numId w:val="14"/>
        </w:numPr>
        <w:ind w:left="567" w:hanging="283"/>
        <w:jc w:val="both"/>
        <w:rPr>
          <w:rFonts w:cs="Arial"/>
          <w:sz w:val="20"/>
          <w:szCs w:val="20"/>
        </w:rPr>
      </w:pPr>
      <w:r w:rsidRPr="003575B0">
        <w:rPr>
          <w:rFonts w:cs="Arial"/>
          <w:sz w:val="20"/>
          <w:szCs w:val="20"/>
        </w:rPr>
        <w:t>proti Tržaški cesti: pešpot med objekti Stara c. 4 in 6, pešpot mimo Mlečne.</w:t>
      </w:r>
    </w:p>
    <w:p w:rsidR="00AE4861" w:rsidRPr="003575B0" w:rsidRDefault="00AE4861" w:rsidP="00AE4861">
      <w:pPr>
        <w:numPr>
          <w:ilvl w:val="0"/>
          <w:numId w:val="12"/>
        </w:numPr>
        <w:ind w:left="426" w:hanging="426"/>
        <w:jc w:val="both"/>
        <w:rPr>
          <w:rFonts w:cs="Arial"/>
          <w:sz w:val="20"/>
          <w:szCs w:val="20"/>
        </w:rPr>
      </w:pPr>
      <w:r w:rsidRPr="003575B0">
        <w:rPr>
          <w:rFonts w:cs="Arial"/>
          <w:sz w:val="20"/>
          <w:szCs w:val="20"/>
        </w:rPr>
        <w:t>Povezave so prikazane na karti 03 Prikaz vplivov in povezav s sosednjimi območji.</w:t>
      </w:r>
    </w:p>
    <w:p w:rsidR="00AE4861" w:rsidRPr="003575B0" w:rsidRDefault="00AE4861" w:rsidP="00AE4861">
      <w:pPr>
        <w:jc w:val="both"/>
        <w:rPr>
          <w:rFonts w:cs="Arial"/>
          <w:sz w:val="20"/>
          <w:szCs w:val="20"/>
        </w:rPr>
      </w:pPr>
    </w:p>
    <w:p w:rsidR="00AE4861" w:rsidRPr="003575B0" w:rsidRDefault="00AE4861" w:rsidP="00AE4861">
      <w:pPr>
        <w:jc w:val="both"/>
        <w:rPr>
          <w:rFonts w:cs="Arial"/>
          <w:sz w:val="20"/>
          <w:szCs w:val="20"/>
        </w:rPr>
      </w:pPr>
    </w:p>
    <w:p w:rsidR="00AE4861" w:rsidRPr="003575B0" w:rsidRDefault="00AE4861" w:rsidP="00AE4861">
      <w:pPr>
        <w:jc w:val="center"/>
        <w:rPr>
          <w:rFonts w:cs="Arial"/>
          <w:sz w:val="20"/>
          <w:szCs w:val="20"/>
        </w:rPr>
      </w:pPr>
      <w:bookmarkStart w:id="18" w:name="_Toc450648810"/>
      <w:bookmarkStart w:id="19" w:name="_Toc456348931"/>
      <w:bookmarkStart w:id="20" w:name="_Toc459667331"/>
      <w:bookmarkStart w:id="21" w:name="_Toc460793306"/>
      <w:bookmarkStart w:id="22" w:name="_Toc460795599"/>
      <w:bookmarkStart w:id="23" w:name="_Toc460856298"/>
      <w:bookmarkStart w:id="24" w:name="_Toc461187271"/>
      <w:r w:rsidRPr="003575B0">
        <w:rPr>
          <w:rFonts w:cs="Arial"/>
          <w:sz w:val="20"/>
          <w:szCs w:val="20"/>
        </w:rPr>
        <w:t xml:space="preserve">3.2 Rešitve načrtovanih objektov in </w:t>
      </w:r>
      <w:bookmarkEnd w:id="18"/>
      <w:bookmarkEnd w:id="19"/>
      <w:bookmarkEnd w:id="20"/>
      <w:r w:rsidRPr="003575B0">
        <w:rPr>
          <w:rFonts w:cs="Arial"/>
          <w:sz w:val="20"/>
          <w:szCs w:val="20"/>
        </w:rPr>
        <w:t>površin</w:t>
      </w:r>
      <w:bookmarkEnd w:id="21"/>
      <w:bookmarkEnd w:id="22"/>
      <w:bookmarkEnd w:id="23"/>
      <w:bookmarkEnd w:id="24"/>
    </w:p>
    <w:p w:rsidR="00AE4861" w:rsidRPr="003575B0" w:rsidRDefault="00AE4861" w:rsidP="00AE4861">
      <w:pPr>
        <w:jc w:val="center"/>
        <w:rPr>
          <w:rFonts w:cs="Arial"/>
          <w:sz w:val="20"/>
          <w:szCs w:val="20"/>
        </w:rPr>
      </w:pPr>
    </w:p>
    <w:p w:rsidR="00AE4861" w:rsidRPr="003575B0" w:rsidRDefault="00AE4861" w:rsidP="00AE4861">
      <w:pPr>
        <w:jc w:val="center"/>
        <w:rPr>
          <w:rFonts w:cs="Arial"/>
          <w:sz w:val="20"/>
          <w:szCs w:val="20"/>
        </w:rPr>
      </w:pPr>
      <w:r w:rsidRPr="003575B0">
        <w:rPr>
          <w:rFonts w:cs="Arial"/>
          <w:sz w:val="20"/>
          <w:szCs w:val="20"/>
        </w:rPr>
        <w:t>9. člen</w:t>
      </w:r>
    </w:p>
    <w:p w:rsidR="00AE4861" w:rsidRPr="003575B0" w:rsidRDefault="00AE4861" w:rsidP="00AE4861">
      <w:pPr>
        <w:jc w:val="center"/>
        <w:rPr>
          <w:rFonts w:cs="Arial"/>
          <w:sz w:val="20"/>
          <w:szCs w:val="20"/>
        </w:rPr>
      </w:pPr>
      <w:r w:rsidRPr="003575B0">
        <w:rPr>
          <w:rFonts w:cs="Arial"/>
          <w:sz w:val="20"/>
          <w:szCs w:val="20"/>
        </w:rPr>
        <w:t>(vrste dejavnosti)</w:t>
      </w:r>
    </w:p>
    <w:p w:rsidR="00AE4861" w:rsidRPr="003575B0" w:rsidRDefault="00AE4861" w:rsidP="00AE4861">
      <w:pPr>
        <w:jc w:val="both"/>
        <w:rPr>
          <w:rFonts w:cs="Arial"/>
          <w:sz w:val="20"/>
          <w:szCs w:val="20"/>
        </w:rPr>
      </w:pPr>
    </w:p>
    <w:p w:rsidR="00AE4861" w:rsidRPr="003575B0" w:rsidRDefault="00AE4861" w:rsidP="00AE4861">
      <w:pPr>
        <w:numPr>
          <w:ilvl w:val="0"/>
          <w:numId w:val="15"/>
        </w:numPr>
        <w:ind w:left="426" w:hanging="426"/>
        <w:jc w:val="both"/>
        <w:rPr>
          <w:rFonts w:cs="Arial"/>
          <w:sz w:val="20"/>
          <w:szCs w:val="20"/>
        </w:rPr>
      </w:pPr>
      <w:r w:rsidRPr="003575B0">
        <w:rPr>
          <w:rFonts w:cs="Arial"/>
          <w:sz w:val="20"/>
          <w:szCs w:val="20"/>
        </w:rPr>
        <w:t xml:space="preserve">Območje OPPN je po OPN namenjeno centralnim dejavnostim in bivanju (CU, </w:t>
      </w:r>
      <w:proofErr w:type="spellStart"/>
      <w:r w:rsidRPr="003575B0">
        <w:rPr>
          <w:rFonts w:cs="Arial"/>
          <w:sz w:val="20"/>
          <w:szCs w:val="20"/>
        </w:rPr>
        <w:t>SSea</w:t>
      </w:r>
      <w:proofErr w:type="spellEnd"/>
      <w:r w:rsidRPr="003575B0">
        <w:rPr>
          <w:rFonts w:cs="Arial"/>
          <w:sz w:val="20"/>
          <w:szCs w:val="20"/>
        </w:rPr>
        <w:t>).</w:t>
      </w:r>
    </w:p>
    <w:p w:rsidR="00AE4861" w:rsidRPr="003575B0" w:rsidRDefault="00AE4861" w:rsidP="00AE4861">
      <w:pPr>
        <w:numPr>
          <w:ilvl w:val="0"/>
          <w:numId w:val="15"/>
        </w:numPr>
        <w:ind w:left="426" w:hanging="426"/>
        <w:jc w:val="both"/>
        <w:rPr>
          <w:rFonts w:cs="Arial"/>
          <w:sz w:val="20"/>
          <w:szCs w:val="20"/>
        </w:rPr>
      </w:pPr>
      <w:r w:rsidRPr="003575B0">
        <w:rPr>
          <w:rFonts w:cs="Arial"/>
          <w:sz w:val="20"/>
          <w:szCs w:val="20"/>
        </w:rPr>
        <w:t>V območju OPPN so, če ta odlok za posamezne obstoječe objekte ne določa drugače, dopustne dejavnosti:</w:t>
      </w:r>
    </w:p>
    <w:p w:rsidR="00AE4861" w:rsidRPr="003575B0" w:rsidRDefault="00AE4861" w:rsidP="00AE4861">
      <w:pPr>
        <w:numPr>
          <w:ilvl w:val="0"/>
          <w:numId w:val="16"/>
        </w:numPr>
        <w:ind w:left="567" w:hanging="283"/>
        <w:jc w:val="both"/>
        <w:rPr>
          <w:rFonts w:cs="Arial"/>
          <w:sz w:val="20"/>
          <w:szCs w:val="20"/>
        </w:rPr>
      </w:pPr>
      <w:r w:rsidRPr="003575B0">
        <w:rPr>
          <w:rFonts w:cs="Arial"/>
          <w:sz w:val="20"/>
          <w:szCs w:val="20"/>
        </w:rPr>
        <w:t>bivanje,</w:t>
      </w:r>
    </w:p>
    <w:p w:rsidR="00AE4861" w:rsidRPr="003575B0" w:rsidRDefault="00AE4861" w:rsidP="00AE4861">
      <w:pPr>
        <w:numPr>
          <w:ilvl w:val="0"/>
          <w:numId w:val="16"/>
        </w:numPr>
        <w:ind w:left="567" w:hanging="283"/>
        <w:jc w:val="both"/>
        <w:rPr>
          <w:rFonts w:cs="Arial"/>
          <w:sz w:val="20"/>
          <w:szCs w:val="20"/>
        </w:rPr>
      </w:pPr>
      <w:r w:rsidRPr="003575B0">
        <w:rPr>
          <w:rFonts w:cs="Arial"/>
          <w:sz w:val="20"/>
          <w:szCs w:val="20"/>
        </w:rPr>
        <w:t>trgovske in storitvene dejavnosti,</w:t>
      </w:r>
    </w:p>
    <w:p w:rsidR="00AE4861" w:rsidRPr="003575B0" w:rsidRDefault="00AE4861" w:rsidP="00AE4861">
      <w:pPr>
        <w:numPr>
          <w:ilvl w:val="0"/>
          <w:numId w:val="16"/>
        </w:numPr>
        <w:ind w:left="567" w:hanging="283"/>
        <w:jc w:val="both"/>
        <w:rPr>
          <w:rFonts w:cs="Arial"/>
          <w:sz w:val="20"/>
          <w:szCs w:val="20"/>
        </w:rPr>
      </w:pPr>
      <w:r w:rsidRPr="003575B0">
        <w:rPr>
          <w:rFonts w:cs="Arial"/>
          <w:sz w:val="20"/>
          <w:szCs w:val="20"/>
        </w:rPr>
        <w:t>gostinstvo in turizem,</w:t>
      </w:r>
    </w:p>
    <w:p w:rsidR="00AE4861" w:rsidRPr="003575B0" w:rsidRDefault="00AE4861" w:rsidP="00AE4861">
      <w:pPr>
        <w:numPr>
          <w:ilvl w:val="0"/>
          <w:numId w:val="16"/>
        </w:numPr>
        <w:ind w:left="567" w:hanging="283"/>
        <w:jc w:val="both"/>
        <w:rPr>
          <w:rFonts w:cs="Arial"/>
          <w:sz w:val="20"/>
          <w:szCs w:val="20"/>
        </w:rPr>
      </w:pPr>
      <w:r w:rsidRPr="003575B0">
        <w:rPr>
          <w:rFonts w:cs="Arial"/>
          <w:sz w:val="20"/>
          <w:szCs w:val="20"/>
        </w:rPr>
        <w:t>poslovne dejavnosti,</w:t>
      </w:r>
    </w:p>
    <w:p w:rsidR="00AE4861" w:rsidRPr="003575B0" w:rsidRDefault="00AE4861" w:rsidP="00AE4861">
      <w:pPr>
        <w:numPr>
          <w:ilvl w:val="0"/>
          <w:numId w:val="16"/>
        </w:numPr>
        <w:ind w:left="567" w:hanging="283"/>
        <w:jc w:val="both"/>
        <w:rPr>
          <w:rFonts w:cs="Arial"/>
          <w:sz w:val="20"/>
          <w:szCs w:val="20"/>
        </w:rPr>
      </w:pPr>
      <w:r w:rsidRPr="003575B0">
        <w:rPr>
          <w:rFonts w:cs="Arial"/>
          <w:sz w:val="20"/>
          <w:szCs w:val="20"/>
        </w:rPr>
        <w:t>družbene dejavnosti, zdravstvo, socialno in otroško varstvo, izobraževanje, šport in rekreacija, kultura, javna uprava, društva, cerkev in svobodni poklici,</w:t>
      </w:r>
    </w:p>
    <w:p w:rsidR="00AE4861" w:rsidRPr="003575B0" w:rsidRDefault="00AE4861" w:rsidP="00AE4861">
      <w:pPr>
        <w:numPr>
          <w:ilvl w:val="0"/>
          <w:numId w:val="16"/>
        </w:numPr>
        <w:ind w:left="567" w:hanging="283"/>
        <w:jc w:val="both"/>
        <w:rPr>
          <w:rFonts w:cs="Arial"/>
          <w:sz w:val="20"/>
          <w:szCs w:val="20"/>
        </w:rPr>
      </w:pPr>
      <w:r w:rsidRPr="003575B0">
        <w:rPr>
          <w:rFonts w:cs="Arial"/>
          <w:sz w:val="20"/>
          <w:szCs w:val="20"/>
        </w:rPr>
        <w:t>proizvodne dejavnosti brez prekomernih vplivov na okolje in brez zunanjih deponij (npr. založništvo, knjigoveštvo in sorodne dejavnosti ...).</w:t>
      </w:r>
    </w:p>
    <w:p w:rsidR="00AE4861" w:rsidRPr="003575B0" w:rsidRDefault="00AE4861" w:rsidP="00AE4861">
      <w:pPr>
        <w:numPr>
          <w:ilvl w:val="0"/>
          <w:numId w:val="15"/>
        </w:numPr>
        <w:ind w:left="426" w:hanging="426"/>
        <w:jc w:val="both"/>
        <w:rPr>
          <w:rFonts w:cs="Arial"/>
          <w:sz w:val="20"/>
          <w:szCs w:val="20"/>
        </w:rPr>
      </w:pPr>
      <w:r w:rsidRPr="003575B0">
        <w:rPr>
          <w:rFonts w:cs="Arial"/>
          <w:sz w:val="20"/>
          <w:szCs w:val="20"/>
        </w:rPr>
        <w:t>Število stanovanjskih enot: dopustna je ena stanovanjska enota v objektu, povečevanje števila stanovanjskih enot ni dopustno, dopustno je zmanjševanje števila stanovanjskih enot.</w:t>
      </w:r>
    </w:p>
    <w:p w:rsidR="00AE4861" w:rsidRPr="003575B0" w:rsidRDefault="00AE4861" w:rsidP="00AE4861">
      <w:pPr>
        <w:numPr>
          <w:ilvl w:val="0"/>
          <w:numId w:val="15"/>
        </w:numPr>
        <w:ind w:left="426" w:hanging="426"/>
        <w:jc w:val="both"/>
        <w:rPr>
          <w:rFonts w:cs="Arial"/>
          <w:sz w:val="20"/>
          <w:szCs w:val="20"/>
        </w:rPr>
      </w:pPr>
      <w:r w:rsidRPr="003575B0">
        <w:rPr>
          <w:rFonts w:cs="Arial"/>
          <w:sz w:val="20"/>
          <w:szCs w:val="20"/>
        </w:rPr>
        <w:t>Sprememba namembnosti poslovnih in gospodarskih objektov v stanovanjske ni dopustna.</w:t>
      </w:r>
    </w:p>
    <w:p w:rsidR="00AE4861" w:rsidRPr="003575B0" w:rsidRDefault="00AE4861" w:rsidP="00AE4861">
      <w:pPr>
        <w:numPr>
          <w:ilvl w:val="0"/>
          <w:numId w:val="15"/>
        </w:numPr>
        <w:ind w:left="426" w:hanging="426"/>
        <w:jc w:val="both"/>
        <w:rPr>
          <w:rFonts w:cs="Arial"/>
          <w:sz w:val="20"/>
          <w:szCs w:val="20"/>
        </w:rPr>
      </w:pPr>
      <w:r w:rsidRPr="003575B0">
        <w:rPr>
          <w:rFonts w:cs="Arial"/>
          <w:sz w:val="20"/>
          <w:szCs w:val="20"/>
        </w:rPr>
        <w:t>Za obstoječe stanovanjske objekte z dejavnostmi v pritličju, ki so določeni na kartah 5.1 in 5.2 Ureditvena situacija, sprememba namembnosti pritličja v stanovanjsko namembnost ni dopustna. Dopustna pa je uporaba pritličij za bivalne prostore, pri tem ni dopustno povečanje števila stanovanjskih enot v objektu.</w:t>
      </w:r>
    </w:p>
    <w:p w:rsidR="00AE4861" w:rsidRPr="003575B0" w:rsidRDefault="00AE4861" w:rsidP="00AE4861">
      <w:pPr>
        <w:jc w:val="both"/>
        <w:rPr>
          <w:rFonts w:cs="Arial"/>
          <w:sz w:val="20"/>
          <w:szCs w:val="20"/>
        </w:rPr>
      </w:pPr>
    </w:p>
    <w:p w:rsidR="00AE4861" w:rsidRPr="003575B0" w:rsidRDefault="00AE4861" w:rsidP="00AE4861">
      <w:pPr>
        <w:jc w:val="center"/>
        <w:rPr>
          <w:rFonts w:cs="Arial"/>
          <w:sz w:val="20"/>
          <w:szCs w:val="20"/>
        </w:rPr>
      </w:pPr>
      <w:r w:rsidRPr="003575B0">
        <w:rPr>
          <w:rFonts w:cs="Arial"/>
          <w:sz w:val="20"/>
          <w:szCs w:val="20"/>
        </w:rPr>
        <w:t>10. člen</w:t>
      </w:r>
    </w:p>
    <w:p w:rsidR="00AE4861" w:rsidRPr="003575B0" w:rsidRDefault="00AE4861" w:rsidP="00AE4861">
      <w:pPr>
        <w:jc w:val="center"/>
        <w:rPr>
          <w:rFonts w:cs="Arial"/>
          <w:sz w:val="20"/>
          <w:szCs w:val="20"/>
        </w:rPr>
      </w:pPr>
      <w:r w:rsidRPr="003575B0">
        <w:rPr>
          <w:rFonts w:cs="Arial"/>
          <w:sz w:val="20"/>
          <w:szCs w:val="20"/>
        </w:rPr>
        <w:t>(vrste gradenj)</w:t>
      </w:r>
    </w:p>
    <w:p w:rsidR="00AE4861" w:rsidRPr="003575B0" w:rsidRDefault="00AE4861" w:rsidP="00AE4861">
      <w:pPr>
        <w:jc w:val="both"/>
        <w:rPr>
          <w:rFonts w:cs="Arial"/>
          <w:sz w:val="20"/>
          <w:szCs w:val="20"/>
        </w:rPr>
      </w:pPr>
    </w:p>
    <w:p w:rsidR="00AE4861" w:rsidRPr="003575B0" w:rsidRDefault="00AE4861" w:rsidP="00AE4861">
      <w:pPr>
        <w:numPr>
          <w:ilvl w:val="0"/>
          <w:numId w:val="17"/>
        </w:numPr>
        <w:ind w:left="426" w:hanging="426"/>
        <w:jc w:val="both"/>
        <w:rPr>
          <w:rFonts w:cs="Arial"/>
          <w:sz w:val="20"/>
          <w:szCs w:val="20"/>
        </w:rPr>
      </w:pPr>
      <w:r w:rsidRPr="003575B0">
        <w:rPr>
          <w:rFonts w:cs="Arial"/>
          <w:sz w:val="20"/>
          <w:szCs w:val="20"/>
        </w:rPr>
        <w:t xml:space="preserve">V območju OPPN so, če ta odlok ne določa drugače, dopustne naslednje vrste gradenj: </w:t>
      </w:r>
    </w:p>
    <w:p w:rsidR="00AE4861" w:rsidRPr="003575B0" w:rsidRDefault="00AE4861" w:rsidP="00AE4861">
      <w:pPr>
        <w:numPr>
          <w:ilvl w:val="0"/>
          <w:numId w:val="18"/>
        </w:numPr>
        <w:ind w:left="567" w:hanging="283"/>
        <w:jc w:val="both"/>
        <w:rPr>
          <w:rFonts w:cs="Arial"/>
          <w:sz w:val="20"/>
          <w:szCs w:val="20"/>
        </w:rPr>
      </w:pPr>
      <w:r w:rsidRPr="003575B0">
        <w:rPr>
          <w:rFonts w:cs="Arial"/>
          <w:sz w:val="20"/>
          <w:szCs w:val="20"/>
        </w:rPr>
        <w:t xml:space="preserve">za obstoječe objekte so dopustna vzdrževalna dela, rekonstrukcije, dozidave, nadzidave, odstranitve objektov, razen objektov stavbne kulturne dediščine, katerih odstranitev je dopustna le </w:t>
      </w:r>
      <w:r w:rsidRPr="003575B0">
        <w:rPr>
          <w:rFonts w:eastAsia="Calibri" w:cs="Arial"/>
          <w:sz w:val="20"/>
          <w:szCs w:val="20"/>
        </w:rPr>
        <w:t xml:space="preserve">s </w:t>
      </w:r>
      <w:proofErr w:type="spellStart"/>
      <w:r w:rsidRPr="003575B0">
        <w:rPr>
          <w:rFonts w:eastAsia="Calibri" w:cs="Arial"/>
          <w:sz w:val="20"/>
          <w:szCs w:val="20"/>
        </w:rPr>
        <w:t>kulturnovarstvenim</w:t>
      </w:r>
      <w:proofErr w:type="spellEnd"/>
      <w:r w:rsidRPr="003575B0">
        <w:rPr>
          <w:rFonts w:eastAsia="Calibri" w:cs="Arial"/>
          <w:sz w:val="20"/>
          <w:szCs w:val="20"/>
        </w:rPr>
        <w:t xml:space="preserve"> soglasjem za odstranitev (31. člen ZVKD-1),</w:t>
      </w:r>
    </w:p>
    <w:p w:rsidR="00AE4861" w:rsidRPr="003575B0" w:rsidRDefault="00AE4861" w:rsidP="00AE4861">
      <w:pPr>
        <w:numPr>
          <w:ilvl w:val="0"/>
          <w:numId w:val="18"/>
        </w:numPr>
        <w:ind w:left="567" w:hanging="283"/>
        <w:jc w:val="both"/>
        <w:rPr>
          <w:rFonts w:cs="Arial"/>
          <w:sz w:val="20"/>
          <w:szCs w:val="20"/>
        </w:rPr>
      </w:pPr>
      <w:r w:rsidRPr="003575B0">
        <w:rPr>
          <w:rFonts w:cs="Arial"/>
          <w:sz w:val="20"/>
          <w:szCs w:val="20"/>
        </w:rPr>
        <w:t>novogradnje objektov,</w:t>
      </w:r>
    </w:p>
    <w:p w:rsidR="00AE4861" w:rsidRPr="003575B0" w:rsidRDefault="00AE4861" w:rsidP="00AE4861">
      <w:pPr>
        <w:numPr>
          <w:ilvl w:val="0"/>
          <w:numId w:val="18"/>
        </w:numPr>
        <w:ind w:left="567" w:hanging="283"/>
        <w:jc w:val="both"/>
        <w:rPr>
          <w:rFonts w:cs="Arial"/>
          <w:sz w:val="20"/>
          <w:szCs w:val="20"/>
        </w:rPr>
      </w:pPr>
      <w:r w:rsidRPr="003575B0">
        <w:rPr>
          <w:rFonts w:cs="Arial"/>
          <w:sz w:val="20"/>
          <w:szCs w:val="20"/>
        </w:rPr>
        <w:t>novogradnje kot nadomestitve obstoječih objektov,</w:t>
      </w:r>
    </w:p>
    <w:p w:rsidR="00AE4861" w:rsidRPr="003575B0" w:rsidRDefault="00AE4861" w:rsidP="00AE4861">
      <w:pPr>
        <w:numPr>
          <w:ilvl w:val="0"/>
          <w:numId w:val="18"/>
        </w:numPr>
        <w:ind w:left="567" w:hanging="283"/>
        <w:jc w:val="both"/>
        <w:rPr>
          <w:rFonts w:cs="Arial"/>
          <w:sz w:val="20"/>
          <w:szCs w:val="20"/>
        </w:rPr>
      </w:pPr>
      <w:r w:rsidRPr="003575B0">
        <w:rPr>
          <w:rFonts w:cs="Arial"/>
          <w:sz w:val="20"/>
          <w:szCs w:val="20"/>
        </w:rPr>
        <w:t xml:space="preserve">gradnja, rekonstrukcija in vzdrževalna dela prometne, energetske, komunalne in telekomunikacijske infrastrukture, </w:t>
      </w:r>
    </w:p>
    <w:p w:rsidR="00AE4861" w:rsidRPr="003575B0" w:rsidRDefault="00AE4861" w:rsidP="00AE4861">
      <w:pPr>
        <w:numPr>
          <w:ilvl w:val="0"/>
          <w:numId w:val="18"/>
        </w:numPr>
        <w:ind w:left="567" w:hanging="283"/>
        <w:jc w:val="both"/>
        <w:rPr>
          <w:rFonts w:cs="Arial"/>
          <w:sz w:val="20"/>
          <w:szCs w:val="20"/>
        </w:rPr>
      </w:pPr>
      <w:r w:rsidRPr="003575B0">
        <w:rPr>
          <w:rFonts w:cs="Arial"/>
          <w:sz w:val="20"/>
          <w:szCs w:val="20"/>
        </w:rPr>
        <w:t>vodnogospodarske ureditve,</w:t>
      </w:r>
    </w:p>
    <w:p w:rsidR="00AE4861" w:rsidRPr="003575B0" w:rsidRDefault="00AE4861" w:rsidP="00AE4861">
      <w:pPr>
        <w:numPr>
          <w:ilvl w:val="0"/>
          <w:numId w:val="18"/>
        </w:numPr>
        <w:ind w:left="567" w:hanging="283"/>
        <w:jc w:val="both"/>
        <w:rPr>
          <w:rFonts w:cs="Arial"/>
          <w:sz w:val="20"/>
          <w:szCs w:val="20"/>
        </w:rPr>
      </w:pPr>
      <w:r w:rsidRPr="003575B0">
        <w:rPr>
          <w:rFonts w:cs="Arial"/>
          <w:sz w:val="20"/>
          <w:szCs w:val="20"/>
        </w:rPr>
        <w:t>ureditev zelenih površin.</w:t>
      </w:r>
    </w:p>
    <w:p w:rsidR="00AE4861" w:rsidRPr="003575B0" w:rsidRDefault="00AE4861" w:rsidP="00AE4861">
      <w:pPr>
        <w:numPr>
          <w:ilvl w:val="0"/>
          <w:numId w:val="17"/>
        </w:numPr>
        <w:ind w:left="426" w:hanging="426"/>
        <w:jc w:val="both"/>
        <w:rPr>
          <w:rFonts w:cs="Arial"/>
          <w:sz w:val="20"/>
          <w:szCs w:val="20"/>
        </w:rPr>
      </w:pPr>
      <w:r w:rsidRPr="003575B0">
        <w:rPr>
          <w:rFonts w:cs="Arial"/>
          <w:sz w:val="20"/>
          <w:szCs w:val="20"/>
        </w:rPr>
        <w:t>Dopustni so pomožni objekti, ki so določeni v tem odloku.</w:t>
      </w:r>
    </w:p>
    <w:p w:rsidR="00AE4861" w:rsidRPr="003575B0" w:rsidRDefault="00AE4861" w:rsidP="00AE4861">
      <w:pPr>
        <w:numPr>
          <w:ilvl w:val="0"/>
          <w:numId w:val="17"/>
        </w:numPr>
        <w:ind w:left="426" w:hanging="426"/>
        <w:jc w:val="both"/>
        <w:rPr>
          <w:rFonts w:cs="Arial"/>
          <w:sz w:val="20"/>
          <w:szCs w:val="20"/>
        </w:rPr>
      </w:pPr>
      <w:r w:rsidRPr="003575B0">
        <w:rPr>
          <w:rFonts w:cs="Arial"/>
          <w:sz w:val="20"/>
          <w:szCs w:val="20"/>
        </w:rPr>
        <w:t>Vzdrževalna dela so dopustna v skladu s pogoji tega odloka.</w:t>
      </w:r>
    </w:p>
    <w:p w:rsidR="00AE4861" w:rsidRPr="003575B0" w:rsidRDefault="00AE4861" w:rsidP="00AE4861">
      <w:pPr>
        <w:jc w:val="both"/>
        <w:rPr>
          <w:rFonts w:cs="Arial"/>
          <w:sz w:val="20"/>
          <w:szCs w:val="20"/>
        </w:rPr>
      </w:pPr>
    </w:p>
    <w:p w:rsidR="00AE4861" w:rsidRPr="003575B0" w:rsidRDefault="00AE4861" w:rsidP="00AE4861">
      <w:pPr>
        <w:jc w:val="both"/>
        <w:rPr>
          <w:rFonts w:cs="Arial"/>
          <w:sz w:val="20"/>
          <w:szCs w:val="20"/>
        </w:rPr>
      </w:pPr>
    </w:p>
    <w:p w:rsidR="00AE4861" w:rsidRPr="003575B0" w:rsidRDefault="00AE4861" w:rsidP="00AE4861">
      <w:pPr>
        <w:jc w:val="center"/>
        <w:rPr>
          <w:rFonts w:cs="Arial"/>
          <w:sz w:val="20"/>
          <w:szCs w:val="20"/>
        </w:rPr>
      </w:pPr>
      <w:bookmarkStart w:id="25" w:name="_Toc460793307"/>
      <w:bookmarkStart w:id="26" w:name="_Toc460795600"/>
      <w:bookmarkStart w:id="27" w:name="_Toc460856299"/>
      <w:bookmarkStart w:id="28" w:name="_Toc461187272"/>
      <w:bookmarkStart w:id="29" w:name="_Toc342242668"/>
      <w:bookmarkStart w:id="30" w:name="_Toc208372651"/>
      <w:bookmarkStart w:id="31" w:name="_Toc213594759"/>
      <w:bookmarkStart w:id="32" w:name="_Toc213594826"/>
      <w:bookmarkStart w:id="33" w:name="_Toc354143410"/>
      <w:bookmarkStart w:id="34" w:name="_Toc355903936"/>
      <w:r w:rsidRPr="003575B0">
        <w:rPr>
          <w:rFonts w:cs="Arial"/>
          <w:sz w:val="20"/>
          <w:szCs w:val="20"/>
        </w:rPr>
        <w:t>3.3 Pogoji in usmeritve za projektiranje in gradnjo</w:t>
      </w:r>
      <w:bookmarkEnd w:id="25"/>
      <w:bookmarkEnd w:id="26"/>
      <w:bookmarkEnd w:id="27"/>
      <w:bookmarkEnd w:id="28"/>
    </w:p>
    <w:p w:rsidR="00AE4861" w:rsidRPr="003575B0" w:rsidRDefault="00AE4861" w:rsidP="00AE4861">
      <w:pPr>
        <w:jc w:val="center"/>
        <w:rPr>
          <w:rFonts w:cs="Arial"/>
          <w:sz w:val="20"/>
          <w:szCs w:val="20"/>
        </w:rPr>
      </w:pPr>
    </w:p>
    <w:p w:rsidR="00AE4861" w:rsidRPr="003575B0" w:rsidRDefault="00AE4861" w:rsidP="00AE4861">
      <w:pPr>
        <w:jc w:val="center"/>
        <w:rPr>
          <w:rFonts w:cs="Arial"/>
          <w:sz w:val="20"/>
          <w:szCs w:val="20"/>
        </w:rPr>
      </w:pPr>
      <w:bookmarkStart w:id="35" w:name="_Toc459667333"/>
      <w:bookmarkStart w:id="36" w:name="_Toc362981844"/>
      <w:bookmarkStart w:id="37" w:name="_Toc448342012"/>
      <w:bookmarkStart w:id="38" w:name="_Toc460856300"/>
      <w:bookmarkStart w:id="39" w:name="_Toc461187273"/>
      <w:bookmarkEnd w:id="29"/>
      <w:bookmarkEnd w:id="30"/>
      <w:bookmarkEnd w:id="31"/>
      <w:bookmarkEnd w:id="32"/>
      <w:bookmarkEnd w:id="33"/>
      <w:bookmarkEnd w:id="34"/>
      <w:bookmarkEnd w:id="35"/>
      <w:r w:rsidRPr="003575B0">
        <w:rPr>
          <w:rFonts w:cs="Arial"/>
          <w:sz w:val="20"/>
          <w:szCs w:val="20"/>
        </w:rPr>
        <w:t>3.3.1 Skupni pogoji za urbanistično oblikovanje</w:t>
      </w:r>
      <w:bookmarkEnd w:id="36"/>
      <w:bookmarkEnd w:id="37"/>
      <w:bookmarkEnd w:id="38"/>
      <w:bookmarkEnd w:id="39"/>
    </w:p>
    <w:p w:rsidR="00AE4861" w:rsidRPr="003575B0" w:rsidRDefault="00AE4861" w:rsidP="00AE4861">
      <w:pPr>
        <w:jc w:val="center"/>
        <w:rPr>
          <w:rFonts w:cs="Arial"/>
          <w:sz w:val="20"/>
          <w:szCs w:val="20"/>
        </w:rPr>
      </w:pPr>
    </w:p>
    <w:p w:rsidR="00AE4861" w:rsidRPr="003575B0" w:rsidRDefault="00AE4861" w:rsidP="00AE4861">
      <w:pPr>
        <w:jc w:val="center"/>
        <w:rPr>
          <w:rFonts w:cs="Arial"/>
          <w:sz w:val="20"/>
          <w:szCs w:val="20"/>
        </w:rPr>
      </w:pPr>
      <w:r w:rsidRPr="003575B0">
        <w:rPr>
          <w:rFonts w:cs="Arial"/>
          <w:sz w:val="20"/>
          <w:szCs w:val="20"/>
        </w:rPr>
        <w:t>11. člen</w:t>
      </w:r>
    </w:p>
    <w:p w:rsidR="00AE4861" w:rsidRPr="003575B0" w:rsidRDefault="00AE4861" w:rsidP="00AE4861">
      <w:pPr>
        <w:jc w:val="center"/>
        <w:rPr>
          <w:rFonts w:cs="Arial"/>
          <w:sz w:val="20"/>
          <w:szCs w:val="20"/>
        </w:rPr>
      </w:pPr>
      <w:r w:rsidRPr="003575B0">
        <w:rPr>
          <w:rFonts w:cs="Arial"/>
          <w:sz w:val="20"/>
          <w:szCs w:val="20"/>
        </w:rPr>
        <w:t>(ureditvene enote)</w:t>
      </w:r>
    </w:p>
    <w:p w:rsidR="00AE4861" w:rsidRPr="003575B0" w:rsidRDefault="00AE4861" w:rsidP="00AE4861">
      <w:pPr>
        <w:jc w:val="both"/>
        <w:rPr>
          <w:rFonts w:cs="Arial"/>
          <w:sz w:val="20"/>
          <w:szCs w:val="20"/>
        </w:rPr>
      </w:pPr>
    </w:p>
    <w:p w:rsidR="00AE4861" w:rsidRPr="003575B0" w:rsidRDefault="00AE4861" w:rsidP="00AE4861">
      <w:pPr>
        <w:jc w:val="both"/>
        <w:rPr>
          <w:rFonts w:cs="Arial"/>
          <w:sz w:val="20"/>
          <w:szCs w:val="20"/>
        </w:rPr>
      </w:pPr>
      <w:r w:rsidRPr="003575B0">
        <w:rPr>
          <w:rFonts w:cs="Arial"/>
          <w:sz w:val="20"/>
          <w:szCs w:val="20"/>
        </w:rPr>
        <w:t>OPPN določa ureditvene enote s pogoji za urbanistično oblikovanje objektov, ki so razvidne iz karte 04 Ureditvene enote in so:</w:t>
      </w:r>
    </w:p>
    <w:p w:rsidR="00AE4861" w:rsidRPr="003575B0" w:rsidRDefault="00AE4861" w:rsidP="00AE4861">
      <w:pPr>
        <w:numPr>
          <w:ilvl w:val="0"/>
          <w:numId w:val="19"/>
        </w:numPr>
        <w:ind w:left="567"/>
        <w:jc w:val="both"/>
        <w:rPr>
          <w:rFonts w:cs="Arial"/>
          <w:sz w:val="20"/>
          <w:szCs w:val="20"/>
        </w:rPr>
      </w:pPr>
      <w:r w:rsidRPr="003575B0">
        <w:rPr>
          <w:rFonts w:cs="Arial"/>
          <w:sz w:val="20"/>
          <w:szCs w:val="20"/>
        </w:rPr>
        <w:t>A01</w:t>
      </w:r>
      <w:r w:rsidRPr="003575B0">
        <w:rPr>
          <w:rFonts w:cs="Arial"/>
          <w:sz w:val="20"/>
          <w:szCs w:val="20"/>
        </w:rPr>
        <w:tab/>
        <w:t>strnjena zazidava ob ulici na ravnem terenu,</w:t>
      </w:r>
    </w:p>
    <w:p w:rsidR="00AE4861" w:rsidRPr="003575B0" w:rsidRDefault="00AE4861" w:rsidP="00AE4861">
      <w:pPr>
        <w:numPr>
          <w:ilvl w:val="0"/>
          <w:numId w:val="19"/>
        </w:numPr>
        <w:ind w:left="567"/>
        <w:jc w:val="both"/>
        <w:rPr>
          <w:rFonts w:cs="Arial"/>
          <w:sz w:val="20"/>
          <w:szCs w:val="20"/>
        </w:rPr>
      </w:pPr>
      <w:r w:rsidRPr="003575B0">
        <w:rPr>
          <w:rFonts w:cs="Arial"/>
          <w:sz w:val="20"/>
          <w:szCs w:val="20"/>
        </w:rPr>
        <w:t>A02</w:t>
      </w:r>
      <w:r w:rsidRPr="003575B0">
        <w:rPr>
          <w:rFonts w:cs="Arial"/>
          <w:sz w:val="20"/>
          <w:szCs w:val="20"/>
        </w:rPr>
        <w:tab/>
        <w:t>strnjena zazidava na nagnjenem terenu,</w:t>
      </w:r>
    </w:p>
    <w:p w:rsidR="00AE4861" w:rsidRPr="003575B0" w:rsidRDefault="00AE4861" w:rsidP="00AE4861">
      <w:pPr>
        <w:numPr>
          <w:ilvl w:val="0"/>
          <w:numId w:val="19"/>
        </w:numPr>
        <w:ind w:left="567"/>
        <w:jc w:val="both"/>
        <w:rPr>
          <w:rFonts w:cs="Arial"/>
          <w:sz w:val="20"/>
          <w:szCs w:val="20"/>
        </w:rPr>
      </w:pPr>
      <w:r w:rsidRPr="003575B0">
        <w:rPr>
          <w:rFonts w:cs="Arial"/>
          <w:sz w:val="20"/>
          <w:szCs w:val="20"/>
        </w:rPr>
        <w:t>A03</w:t>
      </w:r>
      <w:r w:rsidRPr="003575B0">
        <w:rPr>
          <w:rFonts w:cs="Arial"/>
          <w:sz w:val="20"/>
          <w:szCs w:val="20"/>
        </w:rPr>
        <w:tab/>
        <w:t>zazidava posamičnih objektov na ravnem terenu,</w:t>
      </w:r>
    </w:p>
    <w:p w:rsidR="00AE4861" w:rsidRPr="003575B0" w:rsidRDefault="00AE4861" w:rsidP="00AE4861">
      <w:pPr>
        <w:numPr>
          <w:ilvl w:val="0"/>
          <w:numId w:val="19"/>
        </w:numPr>
        <w:ind w:left="567"/>
        <w:jc w:val="both"/>
        <w:rPr>
          <w:rFonts w:cs="Arial"/>
          <w:sz w:val="20"/>
          <w:szCs w:val="20"/>
        </w:rPr>
      </w:pPr>
      <w:r w:rsidRPr="003575B0">
        <w:rPr>
          <w:rFonts w:cs="Arial"/>
          <w:sz w:val="20"/>
          <w:szCs w:val="20"/>
        </w:rPr>
        <w:t>C</w:t>
      </w:r>
      <w:r w:rsidRPr="003575B0">
        <w:rPr>
          <w:rFonts w:cs="Arial"/>
          <w:sz w:val="20"/>
          <w:szCs w:val="20"/>
        </w:rPr>
        <w:tab/>
        <w:t>svojstveni objekti,</w:t>
      </w:r>
    </w:p>
    <w:p w:rsidR="00AE4861" w:rsidRPr="003575B0" w:rsidRDefault="00AE4861" w:rsidP="00AE4861">
      <w:pPr>
        <w:numPr>
          <w:ilvl w:val="0"/>
          <w:numId w:val="19"/>
        </w:numPr>
        <w:ind w:left="567"/>
        <w:jc w:val="both"/>
        <w:rPr>
          <w:rFonts w:cs="Arial"/>
          <w:sz w:val="20"/>
          <w:szCs w:val="20"/>
        </w:rPr>
      </w:pPr>
      <w:proofErr w:type="spellStart"/>
      <w:r w:rsidRPr="003575B0">
        <w:rPr>
          <w:rFonts w:cs="Arial"/>
          <w:sz w:val="20"/>
          <w:szCs w:val="20"/>
        </w:rPr>
        <w:t>BPo</w:t>
      </w:r>
      <w:proofErr w:type="spellEnd"/>
      <w:r w:rsidRPr="003575B0">
        <w:rPr>
          <w:rFonts w:cs="Arial"/>
          <w:sz w:val="20"/>
          <w:szCs w:val="20"/>
        </w:rPr>
        <w:tab/>
        <w:t>visoki podolgovati objekti.</w:t>
      </w:r>
    </w:p>
    <w:p w:rsidR="00AE4861" w:rsidRPr="003575B0" w:rsidRDefault="00AE4861" w:rsidP="00AE4861">
      <w:pPr>
        <w:jc w:val="both"/>
        <w:rPr>
          <w:rFonts w:cs="Arial"/>
          <w:sz w:val="20"/>
          <w:szCs w:val="20"/>
        </w:rPr>
      </w:pPr>
    </w:p>
    <w:p w:rsidR="00AE4861" w:rsidRPr="003575B0" w:rsidRDefault="00AE4861" w:rsidP="00AE4861">
      <w:pPr>
        <w:jc w:val="center"/>
        <w:rPr>
          <w:rFonts w:cs="Arial"/>
          <w:sz w:val="20"/>
          <w:szCs w:val="20"/>
        </w:rPr>
      </w:pPr>
      <w:r w:rsidRPr="003575B0">
        <w:rPr>
          <w:rFonts w:cs="Arial"/>
          <w:sz w:val="20"/>
          <w:szCs w:val="20"/>
        </w:rPr>
        <w:t>12. člen</w:t>
      </w:r>
    </w:p>
    <w:p w:rsidR="00AE4861" w:rsidRPr="003575B0" w:rsidRDefault="00AE4861" w:rsidP="00AE4861">
      <w:pPr>
        <w:jc w:val="center"/>
        <w:rPr>
          <w:rFonts w:cs="Arial"/>
          <w:sz w:val="20"/>
          <w:szCs w:val="20"/>
        </w:rPr>
      </w:pPr>
      <w:r w:rsidRPr="003575B0">
        <w:rPr>
          <w:rFonts w:cs="Arial"/>
          <w:sz w:val="20"/>
          <w:szCs w:val="20"/>
        </w:rPr>
        <w:t>(ureditvena enota A01)</w:t>
      </w:r>
    </w:p>
    <w:p w:rsidR="00AE4861" w:rsidRPr="003575B0" w:rsidRDefault="00AE4861" w:rsidP="00AE4861">
      <w:pPr>
        <w:jc w:val="both"/>
        <w:rPr>
          <w:rFonts w:cs="Arial"/>
          <w:sz w:val="20"/>
          <w:szCs w:val="20"/>
        </w:rPr>
      </w:pPr>
    </w:p>
    <w:p w:rsidR="00AE4861" w:rsidRPr="003575B0" w:rsidRDefault="00AE4861" w:rsidP="00AE4861">
      <w:pPr>
        <w:numPr>
          <w:ilvl w:val="0"/>
          <w:numId w:val="20"/>
        </w:numPr>
        <w:ind w:left="426" w:hanging="426"/>
        <w:jc w:val="both"/>
        <w:rPr>
          <w:rFonts w:cs="Arial"/>
          <w:sz w:val="20"/>
          <w:szCs w:val="20"/>
        </w:rPr>
      </w:pPr>
      <w:r w:rsidRPr="003575B0">
        <w:rPr>
          <w:rFonts w:cs="Arial"/>
          <w:sz w:val="20"/>
          <w:szCs w:val="20"/>
        </w:rPr>
        <w:t>Prostorski izvedbeni pogoji za urbanistično oblikovanje za osnovne objekte so:</w:t>
      </w:r>
    </w:p>
    <w:p w:rsidR="00AE4861" w:rsidRPr="003575B0" w:rsidRDefault="00AE4861" w:rsidP="00AE4861">
      <w:pPr>
        <w:numPr>
          <w:ilvl w:val="0"/>
          <w:numId w:val="21"/>
        </w:numPr>
        <w:ind w:left="567" w:hanging="283"/>
        <w:jc w:val="both"/>
        <w:rPr>
          <w:rFonts w:cs="Arial"/>
          <w:sz w:val="20"/>
          <w:szCs w:val="20"/>
        </w:rPr>
      </w:pPr>
      <w:r w:rsidRPr="003575B0">
        <w:rPr>
          <w:rFonts w:cs="Arial"/>
          <w:sz w:val="20"/>
          <w:szCs w:val="20"/>
        </w:rPr>
        <w:t>orientacija: dopustna je pravokotna ali vzdolžna orientacija objektov na osnovno ulico;</w:t>
      </w:r>
    </w:p>
    <w:p w:rsidR="00AE4861" w:rsidRPr="003575B0" w:rsidRDefault="00AE4861" w:rsidP="00AE4861">
      <w:pPr>
        <w:numPr>
          <w:ilvl w:val="0"/>
          <w:numId w:val="21"/>
        </w:numPr>
        <w:ind w:left="567" w:hanging="283"/>
        <w:jc w:val="both"/>
        <w:rPr>
          <w:rFonts w:cs="Arial"/>
          <w:sz w:val="20"/>
          <w:szCs w:val="20"/>
        </w:rPr>
      </w:pPr>
      <w:r w:rsidRPr="003575B0">
        <w:rPr>
          <w:rFonts w:cs="Arial"/>
          <w:sz w:val="20"/>
          <w:szCs w:val="20"/>
        </w:rPr>
        <w:t>indeks zazidanosti: največ 60 %;</w:t>
      </w:r>
    </w:p>
    <w:p w:rsidR="00AE4861" w:rsidRPr="003575B0" w:rsidRDefault="00AE4861" w:rsidP="00AE4861">
      <w:pPr>
        <w:numPr>
          <w:ilvl w:val="0"/>
          <w:numId w:val="21"/>
        </w:numPr>
        <w:ind w:left="567" w:hanging="283"/>
        <w:jc w:val="both"/>
        <w:rPr>
          <w:rFonts w:cs="Arial"/>
          <w:sz w:val="20"/>
          <w:szCs w:val="20"/>
        </w:rPr>
      </w:pPr>
      <w:r w:rsidRPr="003575B0">
        <w:rPr>
          <w:rFonts w:cs="Arial"/>
          <w:sz w:val="20"/>
          <w:szCs w:val="20"/>
        </w:rPr>
        <w:t>odmiki:</w:t>
      </w:r>
    </w:p>
    <w:p w:rsidR="00AE4861" w:rsidRPr="003575B0" w:rsidRDefault="00AE4861" w:rsidP="00AE4861">
      <w:pPr>
        <w:numPr>
          <w:ilvl w:val="0"/>
          <w:numId w:val="22"/>
        </w:numPr>
        <w:ind w:left="993" w:hanging="283"/>
        <w:jc w:val="both"/>
        <w:rPr>
          <w:rFonts w:cs="Arial"/>
          <w:sz w:val="20"/>
          <w:szCs w:val="20"/>
        </w:rPr>
      </w:pPr>
      <w:r w:rsidRPr="003575B0">
        <w:rPr>
          <w:rFonts w:cs="Arial"/>
          <w:sz w:val="20"/>
          <w:szCs w:val="20"/>
        </w:rPr>
        <w:t>objekti so lahko postavljeni 0 - 1 m od parcelne meje Stare ceste. Večji odmik je dopusten za potrebe gospodarske javne infrastrukture; večji odmik določi občinski organ, pristojen za ceste in presodi pristojni organ za varstvo kulturne dediščine;</w:t>
      </w:r>
    </w:p>
    <w:p w:rsidR="00AE4861" w:rsidRPr="003575B0" w:rsidRDefault="00AE4861" w:rsidP="00AE4861">
      <w:pPr>
        <w:numPr>
          <w:ilvl w:val="0"/>
          <w:numId w:val="22"/>
        </w:numPr>
        <w:ind w:left="993" w:hanging="283"/>
        <w:jc w:val="both"/>
        <w:rPr>
          <w:rFonts w:cs="Arial"/>
          <w:sz w:val="20"/>
          <w:szCs w:val="20"/>
        </w:rPr>
      </w:pPr>
      <w:r w:rsidRPr="003575B0">
        <w:rPr>
          <w:rFonts w:cs="Arial"/>
          <w:sz w:val="20"/>
          <w:szCs w:val="20"/>
        </w:rPr>
        <w:t>odmik od ostalih javnih cest in poti določi občinski organ, pristojen za ceste;</w:t>
      </w:r>
    </w:p>
    <w:p w:rsidR="00AE4861" w:rsidRPr="003575B0" w:rsidRDefault="00AE4861" w:rsidP="00AE4861">
      <w:pPr>
        <w:numPr>
          <w:ilvl w:val="0"/>
          <w:numId w:val="22"/>
        </w:numPr>
        <w:ind w:left="993" w:hanging="283"/>
        <w:jc w:val="both"/>
        <w:rPr>
          <w:rFonts w:cs="Arial"/>
          <w:sz w:val="20"/>
          <w:szCs w:val="20"/>
        </w:rPr>
      </w:pPr>
      <w:r w:rsidRPr="003575B0">
        <w:rPr>
          <w:rFonts w:cs="Arial"/>
          <w:sz w:val="20"/>
          <w:szCs w:val="20"/>
        </w:rPr>
        <w:t>odmik od sosednjih parcelnih mej: enak ali večji od obstoječega; za novogradnjo kot nadomestitev objekta soglasje soseda ni potrebno predložiti;</w:t>
      </w:r>
    </w:p>
    <w:p w:rsidR="00AE4861" w:rsidRPr="003575B0" w:rsidRDefault="00AE4861" w:rsidP="00AE4861">
      <w:pPr>
        <w:numPr>
          <w:ilvl w:val="0"/>
          <w:numId w:val="22"/>
        </w:numPr>
        <w:ind w:left="993" w:hanging="283"/>
        <w:jc w:val="both"/>
        <w:rPr>
          <w:rFonts w:cs="Arial"/>
          <w:sz w:val="20"/>
          <w:szCs w:val="20"/>
        </w:rPr>
      </w:pPr>
      <w:r w:rsidRPr="003575B0">
        <w:rPr>
          <w:rFonts w:cs="Arial"/>
          <w:sz w:val="20"/>
          <w:szCs w:val="20"/>
        </w:rPr>
        <w:t xml:space="preserve">preseganje parcelne meje javne površine je dopustno, če ne sega v svetli profil za vozila na javni površini, za: </w:t>
      </w:r>
    </w:p>
    <w:p w:rsidR="00AE4861" w:rsidRPr="003575B0" w:rsidRDefault="00AE4861" w:rsidP="00AE4861">
      <w:pPr>
        <w:numPr>
          <w:ilvl w:val="0"/>
          <w:numId w:val="23"/>
        </w:numPr>
        <w:ind w:left="1560" w:hanging="426"/>
        <w:jc w:val="both"/>
        <w:rPr>
          <w:rFonts w:cs="Arial"/>
          <w:sz w:val="20"/>
          <w:szCs w:val="20"/>
        </w:rPr>
      </w:pPr>
      <w:r w:rsidRPr="003575B0">
        <w:rPr>
          <w:rFonts w:cs="Arial"/>
          <w:sz w:val="20"/>
          <w:szCs w:val="20"/>
        </w:rPr>
        <w:t>obstoječe balkone, ganke, napušče, arhitekturne elemente,</w:t>
      </w:r>
    </w:p>
    <w:p w:rsidR="00AE4861" w:rsidRPr="003575B0" w:rsidRDefault="00AE4861" w:rsidP="00AE4861">
      <w:pPr>
        <w:numPr>
          <w:ilvl w:val="0"/>
          <w:numId w:val="23"/>
        </w:numPr>
        <w:ind w:left="1560" w:hanging="426"/>
        <w:jc w:val="both"/>
        <w:rPr>
          <w:rFonts w:cs="Arial"/>
          <w:sz w:val="20"/>
          <w:szCs w:val="20"/>
        </w:rPr>
      </w:pPr>
      <w:r w:rsidRPr="003575B0">
        <w:rPr>
          <w:rFonts w:cs="Arial"/>
          <w:sz w:val="20"/>
          <w:szCs w:val="20"/>
        </w:rPr>
        <w:t>obstoječe in nove izveske.</w:t>
      </w:r>
    </w:p>
    <w:p w:rsidR="00AE4861" w:rsidRPr="003575B0" w:rsidRDefault="00AE4861" w:rsidP="00AE4861">
      <w:pPr>
        <w:numPr>
          <w:ilvl w:val="0"/>
          <w:numId w:val="20"/>
        </w:numPr>
        <w:ind w:left="426" w:hanging="426"/>
        <w:jc w:val="both"/>
        <w:rPr>
          <w:rFonts w:cs="Arial"/>
          <w:sz w:val="20"/>
          <w:szCs w:val="20"/>
        </w:rPr>
      </w:pPr>
      <w:r w:rsidRPr="003575B0">
        <w:rPr>
          <w:rFonts w:cs="Arial"/>
          <w:sz w:val="20"/>
          <w:szCs w:val="20"/>
        </w:rPr>
        <w:t>V ureditveni enoti A01 so dopustni pomožni objekti za lastne potrebe: nadstrešek nad vhodom, nadstrešnica, vrtna lopa. Pomožni objekti za lastne potrebe morajo biti odmaknjeni od sosednjih parcelnih mej najmanj 1,0 m; manjši odmik ali postavitev do meje je možna le ob soglasju soseda.</w:t>
      </w:r>
    </w:p>
    <w:p w:rsidR="00AE4861" w:rsidRPr="003575B0" w:rsidRDefault="00AE4861" w:rsidP="00AE4861">
      <w:pPr>
        <w:jc w:val="both"/>
        <w:rPr>
          <w:rFonts w:cs="Arial"/>
          <w:sz w:val="20"/>
          <w:szCs w:val="20"/>
        </w:rPr>
      </w:pPr>
    </w:p>
    <w:p w:rsidR="00AE4861" w:rsidRPr="003575B0" w:rsidRDefault="00AE4861" w:rsidP="00AE4861">
      <w:pPr>
        <w:jc w:val="center"/>
        <w:rPr>
          <w:rFonts w:cs="Arial"/>
          <w:sz w:val="20"/>
          <w:szCs w:val="20"/>
        </w:rPr>
      </w:pPr>
      <w:r w:rsidRPr="003575B0">
        <w:rPr>
          <w:rFonts w:cs="Arial"/>
          <w:sz w:val="20"/>
          <w:szCs w:val="20"/>
        </w:rPr>
        <w:t>13. člen</w:t>
      </w:r>
    </w:p>
    <w:p w:rsidR="00AE4861" w:rsidRPr="003575B0" w:rsidRDefault="00AE4861" w:rsidP="00AE4861">
      <w:pPr>
        <w:jc w:val="center"/>
        <w:rPr>
          <w:rFonts w:cs="Arial"/>
          <w:sz w:val="20"/>
          <w:szCs w:val="20"/>
        </w:rPr>
      </w:pPr>
      <w:r w:rsidRPr="003575B0">
        <w:rPr>
          <w:rFonts w:cs="Arial"/>
          <w:sz w:val="20"/>
          <w:szCs w:val="20"/>
        </w:rPr>
        <w:t>(ureditvena enota A02)</w:t>
      </w:r>
    </w:p>
    <w:p w:rsidR="00AE4861" w:rsidRPr="003575B0" w:rsidRDefault="00AE4861" w:rsidP="00AE4861">
      <w:pPr>
        <w:jc w:val="both"/>
        <w:rPr>
          <w:rFonts w:cs="Arial"/>
          <w:sz w:val="20"/>
          <w:szCs w:val="20"/>
        </w:rPr>
      </w:pPr>
    </w:p>
    <w:p w:rsidR="00AE4861" w:rsidRPr="003575B0" w:rsidRDefault="00AE4861" w:rsidP="00AE4861">
      <w:pPr>
        <w:numPr>
          <w:ilvl w:val="0"/>
          <w:numId w:val="24"/>
        </w:numPr>
        <w:ind w:left="426" w:hanging="426"/>
        <w:jc w:val="both"/>
        <w:rPr>
          <w:rFonts w:cs="Arial"/>
          <w:sz w:val="20"/>
          <w:szCs w:val="20"/>
        </w:rPr>
      </w:pPr>
      <w:r w:rsidRPr="003575B0">
        <w:rPr>
          <w:rFonts w:cs="Arial"/>
          <w:sz w:val="20"/>
          <w:szCs w:val="20"/>
        </w:rPr>
        <w:t>Prostorski izvedbeni pogoji za urbanistično oblikovanje za osnovne objekte so:</w:t>
      </w:r>
    </w:p>
    <w:p w:rsidR="00AE4861" w:rsidRPr="003575B0" w:rsidRDefault="00AE4861" w:rsidP="00AE4861">
      <w:pPr>
        <w:numPr>
          <w:ilvl w:val="0"/>
          <w:numId w:val="25"/>
        </w:numPr>
        <w:ind w:left="567" w:hanging="283"/>
        <w:jc w:val="both"/>
        <w:rPr>
          <w:rFonts w:cs="Arial"/>
          <w:sz w:val="20"/>
          <w:szCs w:val="20"/>
        </w:rPr>
      </w:pPr>
      <w:r w:rsidRPr="003575B0">
        <w:rPr>
          <w:rFonts w:cs="Arial"/>
          <w:sz w:val="20"/>
          <w:szCs w:val="20"/>
        </w:rPr>
        <w:t>orientacija: dopustne so vse orientacije objekta;</w:t>
      </w:r>
    </w:p>
    <w:p w:rsidR="00AE4861" w:rsidRPr="003575B0" w:rsidRDefault="00AE4861" w:rsidP="00AE4861">
      <w:pPr>
        <w:numPr>
          <w:ilvl w:val="0"/>
          <w:numId w:val="25"/>
        </w:numPr>
        <w:ind w:left="567" w:hanging="283"/>
        <w:jc w:val="both"/>
        <w:rPr>
          <w:rFonts w:cs="Arial"/>
          <w:sz w:val="20"/>
          <w:szCs w:val="20"/>
        </w:rPr>
      </w:pPr>
      <w:r w:rsidRPr="003575B0">
        <w:rPr>
          <w:rFonts w:cs="Arial"/>
          <w:sz w:val="20"/>
          <w:szCs w:val="20"/>
        </w:rPr>
        <w:t>indeks zazidanosti: največ 60 %;</w:t>
      </w:r>
    </w:p>
    <w:p w:rsidR="00AE4861" w:rsidRPr="003575B0" w:rsidRDefault="00AE4861" w:rsidP="00AE4861">
      <w:pPr>
        <w:numPr>
          <w:ilvl w:val="0"/>
          <w:numId w:val="25"/>
        </w:numPr>
        <w:ind w:left="567" w:hanging="283"/>
        <w:jc w:val="both"/>
        <w:rPr>
          <w:rFonts w:cs="Arial"/>
          <w:sz w:val="20"/>
          <w:szCs w:val="20"/>
        </w:rPr>
      </w:pPr>
      <w:r w:rsidRPr="003575B0">
        <w:rPr>
          <w:rFonts w:cs="Arial"/>
          <w:sz w:val="20"/>
          <w:szCs w:val="20"/>
        </w:rPr>
        <w:t>odmiki:</w:t>
      </w:r>
    </w:p>
    <w:p w:rsidR="00AE4861" w:rsidRPr="003575B0" w:rsidRDefault="00AE4861" w:rsidP="00AE4861">
      <w:pPr>
        <w:numPr>
          <w:ilvl w:val="0"/>
          <w:numId w:val="26"/>
        </w:numPr>
        <w:ind w:left="993" w:hanging="284"/>
        <w:jc w:val="both"/>
        <w:rPr>
          <w:rFonts w:cs="Arial"/>
          <w:sz w:val="20"/>
          <w:szCs w:val="20"/>
        </w:rPr>
      </w:pPr>
      <w:r w:rsidRPr="003575B0">
        <w:rPr>
          <w:rFonts w:cs="Arial"/>
          <w:sz w:val="20"/>
          <w:szCs w:val="20"/>
        </w:rPr>
        <w:t>objekti so lahko postavljeni 0 - 1 m od parcelne meje osnovne ulice. Večji odmik je dopusten za potrebe gospodarske javne infrastrukture; večji odmik določi občinski organ, pristojen za ceste,</w:t>
      </w:r>
    </w:p>
    <w:p w:rsidR="00AE4861" w:rsidRPr="003575B0" w:rsidRDefault="00AE4861" w:rsidP="00AE4861">
      <w:pPr>
        <w:numPr>
          <w:ilvl w:val="0"/>
          <w:numId w:val="26"/>
        </w:numPr>
        <w:ind w:left="993" w:hanging="284"/>
        <w:jc w:val="both"/>
        <w:rPr>
          <w:rFonts w:cs="Arial"/>
          <w:sz w:val="20"/>
          <w:szCs w:val="20"/>
        </w:rPr>
      </w:pPr>
      <w:r w:rsidRPr="003575B0">
        <w:rPr>
          <w:rFonts w:cs="Arial"/>
          <w:sz w:val="20"/>
          <w:szCs w:val="20"/>
        </w:rPr>
        <w:t xml:space="preserve">odmik od sosednjih parcelnih mej: enak ali večji od obstoječega; za novogradnjo kot nadomestitev objekta soglasje soseda ni potrebno predložiti; </w:t>
      </w:r>
    </w:p>
    <w:p w:rsidR="00AE4861" w:rsidRPr="003575B0" w:rsidRDefault="00AE4861" w:rsidP="00AE4861">
      <w:pPr>
        <w:numPr>
          <w:ilvl w:val="0"/>
          <w:numId w:val="26"/>
        </w:numPr>
        <w:ind w:left="993" w:hanging="284"/>
        <w:jc w:val="both"/>
        <w:rPr>
          <w:rFonts w:cs="Arial"/>
          <w:sz w:val="20"/>
          <w:szCs w:val="20"/>
        </w:rPr>
      </w:pPr>
      <w:r w:rsidRPr="003575B0">
        <w:rPr>
          <w:rFonts w:cs="Arial"/>
          <w:sz w:val="20"/>
          <w:szCs w:val="20"/>
        </w:rPr>
        <w:t xml:space="preserve">preseganje parcelne meje javne površine je dopustno, če ne sega v svetli profil za vozila na javni površini, za: </w:t>
      </w:r>
    </w:p>
    <w:p w:rsidR="00AE4861" w:rsidRPr="003575B0" w:rsidRDefault="00AE4861" w:rsidP="00AE4861">
      <w:pPr>
        <w:numPr>
          <w:ilvl w:val="0"/>
          <w:numId w:val="27"/>
        </w:numPr>
        <w:ind w:left="1418" w:hanging="284"/>
        <w:jc w:val="both"/>
        <w:rPr>
          <w:rFonts w:cs="Arial"/>
          <w:sz w:val="20"/>
          <w:szCs w:val="20"/>
        </w:rPr>
      </w:pPr>
      <w:r w:rsidRPr="003575B0">
        <w:rPr>
          <w:rFonts w:cs="Arial"/>
          <w:sz w:val="20"/>
          <w:szCs w:val="20"/>
        </w:rPr>
        <w:t xml:space="preserve">obstoječe balkone, ganke, napušče, arhitekturne elemente, </w:t>
      </w:r>
    </w:p>
    <w:p w:rsidR="00AE4861" w:rsidRPr="003575B0" w:rsidRDefault="00AE4861" w:rsidP="00AE4861">
      <w:pPr>
        <w:numPr>
          <w:ilvl w:val="0"/>
          <w:numId w:val="27"/>
        </w:numPr>
        <w:ind w:left="1418" w:hanging="284"/>
        <w:jc w:val="both"/>
        <w:rPr>
          <w:rFonts w:cs="Arial"/>
          <w:sz w:val="20"/>
          <w:szCs w:val="20"/>
        </w:rPr>
      </w:pPr>
      <w:r w:rsidRPr="003575B0">
        <w:rPr>
          <w:rFonts w:cs="Arial"/>
          <w:sz w:val="20"/>
          <w:szCs w:val="20"/>
        </w:rPr>
        <w:t>obstoječe in nove izveske.</w:t>
      </w:r>
    </w:p>
    <w:p w:rsidR="00AE4861" w:rsidRPr="003575B0" w:rsidRDefault="00AE4861" w:rsidP="00AE4861">
      <w:pPr>
        <w:numPr>
          <w:ilvl w:val="0"/>
          <w:numId w:val="24"/>
        </w:numPr>
        <w:ind w:left="426" w:hanging="426"/>
        <w:jc w:val="both"/>
        <w:rPr>
          <w:rFonts w:cs="Arial"/>
          <w:sz w:val="20"/>
          <w:szCs w:val="20"/>
        </w:rPr>
      </w:pPr>
      <w:r w:rsidRPr="003575B0">
        <w:rPr>
          <w:rFonts w:cs="Arial"/>
          <w:sz w:val="20"/>
          <w:szCs w:val="20"/>
        </w:rPr>
        <w:t>V ureditveni enoti A02 so dopustni pomožni objekti za lastne potrebe: nadstrešek nad vhodom, nadstrešnica, vrtna lopa. Pomožni objekti za lastne potrebe morajo biti odmaknjeni od sosednjih parcelnih mej najmanj 1,0 m; manjši odmik ali postavitev do meje je možna le ob soglasju soseda.</w:t>
      </w:r>
    </w:p>
    <w:p w:rsidR="00AE4861" w:rsidRPr="003575B0" w:rsidRDefault="00AE4861" w:rsidP="00AE4861">
      <w:pPr>
        <w:jc w:val="both"/>
        <w:rPr>
          <w:rFonts w:cs="Arial"/>
          <w:sz w:val="20"/>
          <w:szCs w:val="20"/>
        </w:rPr>
      </w:pPr>
    </w:p>
    <w:p w:rsidR="00AE4861" w:rsidRPr="003575B0" w:rsidRDefault="00AE4861" w:rsidP="00AE4861">
      <w:pPr>
        <w:jc w:val="center"/>
        <w:rPr>
          <w:rFonts w:cs="Arial"/>
          <w:sz w:val="20"/>
          <w:szCs w:val="20"/>
        </w:rPr>
      </w:pPr>
      <w:r w:rsidRPr="003575B0">
        <w:rPr>
          <w:rFonts w:cs="Arial"/>
          <w:sz w:val="20"/>
          <w:szCs w:val="20"/>
        </w:rPr>
        <w:t>14. člen</w:t>
      </w:r>
    </w:p>
    <w:p w:rsidR="00AE4861" w:rsidRPr="003575B0" w:rsidRDefault="00AE4861" w:rsidP="00AE4861">
      <w:pPr>
        <w:jc w:val="center"/>
        <w:rPr>
          <w:rFonts w:cs="Arial"/>
          <w:sz w:val="20"/>
          <w:szCs w:val="20"/>
        </w:rPr>
      </w:pPr>
      <w:r w:rsidRPr="003575B0">
        <w:rPr>
          <w:rFonts w:cs="Arial"/>
          <w:sz w:val="20"/>
          <w:szCs w:val="20"/>
        </w:rPr>
        <w:t>(ureditvena enota A03)</w:t>
      </w:r>
    </w:p>
    <w:p w:rsidR="00AE4861" w:rsidRPr="003575B0" w:rsidRDefault="00AE4861" w:rsidP="00AE4861">
      <w:pPr>
        <w:jc w:val="both"/>
        <w:rPr>
          <w:rFonts w:cs="Arial"/>
          <w:sz w:val="20"/>
          <w:szCs w:val="20"/>
        </w:rPr>
      </w:pPr>
    </w:p>
    <w:p w:rsidR="00AE4861" w:rsidRPr="003575B0" w:rsidRDefault="00AE4861" w:rsidP="00AE4861">
      <w:pPr>
        <w:numPr>
          <w:ilvl w:val="0"/>
          <w:numId w:val="28"/>
        </w:numPr>
        <w:ind w:left="426" w:hanging="426"/>
        <w:jc w:val="both"/>
        <w:rPr>
          <w:rFonts w:cs="Arial"/>
          <w:sz w:val="20"/>
          <w:szCs w:val="20"/>
        </w:rPr>
      </w:pPr>
      <w:r w:rsidRPr="003575B0">
        <w:rPr>
          <w:rFonts w:cs="Arial"/>
          <w:sz w:val="20"/>
          <w:szCs w:val="20"/>
        </w:rPr>
        <w:t>Prostorski izvedbeni pogoji za urbanistično oblikovanje za osnovne objekte so:</w:t>
      </w:r>
    </w:p>
    <w:p w:rsidR="00AE4861" w:rsidRPr="003575B0" w:rsidRDefault="00AE4861" w:rsidP="00AE4861">
      <w:pPr>
        <w:numPr>
          <w:ilvl w:val="0"/>
          <w:numId w:val="29"/>
        </w:numPr>
        <w:ind w:left="567" w:hanging="283"/>
        <w:jc w:val="both"/>
        <w:rPr>
          <w:rFonts w:cs="Arial"/>
          <w:sz w:val="20"/>
          <w:szCs w:val="20"/>
        </w:rPr>
      </w:pPr>
      <w:r w:rsidRPr="003575B0">
        <w:rPr>
          <w:rFonts w:cs="Arial"/>
          <w:sz w:val="20"/>
          <w:szCs w:val="20"/>
        </w:rPr>
        <w:lastRenderedPageBreak/>
        <w:t>orientacija: dopustna je pravokotna ali vzdolžna orientacija objektov na osnovno ulico, dopustne so tudi druge orientacije objekta;</w:t>
      </w:r>
    </w:p>
    <w:p w:rsidR="00AE4861" w:rsidRPr="003575B0" w:rsidRDefault="00AE4861" w:rsidP="00AE4861">
      <w:pPr>
        <w:numPr>
          <w:ilvl w:val="0"/>
          <w:numId w:val="29"/>
        </w:numPr>
        <w:ind w:left="567" w:hanging="283"/>
        <w:jc w:val="both"/>
        <w:rPr>
          <w:rFonts w:cs="Arial"/>
          <w:sz w:val="20"/>
          <w:szCs w:val="20"/>
        </w:rPr>
      </w:pPr>
      <w:r w:rsidRPr="003575B0">
        <w:rPr>
          <w:rFonts w:cs="Arial"/>
          <w:sz w:val="20"/>
          <w:szCs w:val="20"/>
        </w:rPr>
        <w:t>indeks zazidanosti: največ 60 %;</w:t>
      </w:r>
    </w:p>
    <w:p w:rsidR="00AE4861" w:rsidRPr="003575B0" w:rsidRDefault="00AE4861" w:rsidP="00AE4861">
      <w:pPr>
        <w:numPr>
          <w:ilvl w:val="0"/>
          <w:numId w:val="29"/>
        </w:numPr>
        <w:ind w:left="567" w:hanging="283"/>
        <w:jc w:val="both"/>
        <w:rPr>
          <w:rFonts w:cs="Arial"/>
          <w:sz w:val="20"/>
          <w:szCs w:val="20"/>
        </w:rPr>
      </w:pPr>
      <w:r w:rsidRPr="003575B0">
        <w:rPr>
          <w:rFonts w:cs="Arial"/>
          <w:sz w:val="20"/>
          <w:szCs w:val="20"/>
        </w:rPr>
        <w:t>odmiki:</w:t>
      </w:r>
    </w:p>
    <w:p w:rsidR="00AE4861" w:rsidRPr="003575B0" w:rsidRDefault="00AE4861" w:rsidP="00AE4861">
      <w:pPr>
        <w:numPr>
          <w:ilvl w:val="0"/>
          <w:numId w:val="30"/>
        </w:numPr>
        <w:ind w:left="993" w:hanging="284"/>
        <w:jc w:val="both"/>
        <w:rPr>
          <w:rFonts w:cs="Arial"/>
          <w:sz w:val="20"/>
          <w:szCs w:val="20"/>
        </w:rPr>
      </w:pPr>
      <w:r w:rsidRPr="003575B0">
        <w:rPr>
          <w:rFonts w:cs="Arial"/>
          <w:sz w:val="20"/>
          <w:szCs w:val="20"/>
        </w:rPr>
        <w:t>objekti so lahko postavljeni 0 - 1 m od parcelne meje osnovne ulice, večji odmik je dopusten za potrebe gospodarske javne infrastrukture; večji odmik določi občinski organ, pristojen za ceste;</w:t>
      </w:r>
    </w:p>
    <w:p w:rsidR="00AE4861" w:rsidRPr="003575B0" w:rsidRDefault="00AE4861" w:rsidP="00AE4861">
      <w:pPr>
        <w:numPr>
          <w:ilvl w:val="0"/>
          <w:numId w:val="30"/>
        </w:numPr>
        <w:ind w:left="993" w:hanging="284"/>
        <w:jc w:val="both"/>
        <w:rPr>
          <w:rFonts w:cs="Arial"/>
          <w:sz w:val="20"/>
          <w:szCs w:val="20"/>
        </w:rPr>
      </w:pPr>
      <w:r w:rsidRPr="003575B0">
        <w:rPr>
          <w:rFonts w:cs="Arial"/>
          <w:sz w:val="20"/>
          <w:szCs w:val="20"/>
        </w:rPr>
        <w:t>odmik od sosednjih parcelnih mej: enak ali večji od obstoječega; za novogradnjo kot nadomestitev objekta soglasje soseda ni potrebno predložiti;</w:t>
      </w:r>
    </w:p>
    <w:p w:rsidR="00AE4861" w:rsidRPr="003575B0" w:rsidRDefault="00AE4861" w:rsidP="00AE4861">
      <w:pPr>
        <w:numPr>
          <w:ilvl w:val="0"/>
          <w:numId w:val="30"/>
        </w:numPr>
        <w:ind w:left="993" w:hanging="284"/>
        <w:jc w:val="both"/>
        <w:rPr>
          <w:rFonts w:cs="Arial"/>
          <w:sz w:val="20"/>
          <w:szCs w:val="20"/>
        </w:rPr>
      </w:pPr>
      <w:r w:rsidRPr="003575B0">
        <w:rPr>
          <w:rFonts w:cs="Arial"/>
          <w:sz w:val="20"/>
          <w:szCs w:val="20"/>
        </w:rPr>
        <w:t>za novogradnje na nezazidanih parcelah mora biti odmik od sosednje parcelne meje min. 2,5 m oz. v skladu z gradbeno mejo (GM); manjši odmik je dopusten s pisnim soglasjem soseda;</w:t>
      </w:r>
    </w:p>
    <w:p w:rsidR="00AE4861" w:rsidRPr="003575B0" w:rsidRDefault="00AE4861" w:rsidP="00AE4861">
      <w:pPr>
        <w:numPr>
          <w:ilvl w:val="0"/>
          <w:numId w:val="30"/>
        </w:numPr>
        <w:ind w:left="993" w:hanging="284"/>
        <w:jc w:val="both"/>
        <w:rPr>
          <w:rFonts w:cs="Arial"/>
          <w:sz w:val="20"/>
          <w:szCs w:val="20"/>
        </w:rPr>
      </w:pPr>
      <w:r w:rsidRPr="003575B0">
        <w:rPr>
          <w:rFonts w:cs="Arial"/>
          <w:sz w:val="20"/>
          <w:szCs w:val="20"/>
        </w:rPr>
        <w:t>vkopana klet je lahko večja od zazidane površine pritlične etaže objekta; odmik kleti od parcelne meje mora biti najmanj 2,5 m;</w:t>
      </w:r>
    </w:p>
    <w:p w:rsidR="00AE4861" w:rsidRPr="003575B0" w:rsidRDefault="00AE4861" w:rsidP="00AE4861">
      <w:pPr>
        <w:numPr>
          <w:ilvl w:val="0"/>
          <w:numId w:val="30"/>
        </w:numPr>
        <w:ind w:left="993" w:hanging="284"/>
        <w:jc w:val="both"/>
        <w:rPr>
          <w:rFonts w:cs="Arial"/>
          <w:sz w:val="20"/>
          <w:szCs w:val="20"/>
        </w:rPr>
      </w:pPr>
      <w:r w:rsidRPr="003575B0">
        <w:rPr>
          <w:rFonts w:cs="Arial"/>
          <w:sz w:val="20"/>
          <w:szCs w:val="20"/>
        </w:rPr>
        <w:t xml:space="preserve">preseganje parcelne meje javne površine je dopustno, če ne sega v svetli profil za vozila na javni površini, za: </w:t>
      </w:r>
    </w:p>
    <w:p w:rsidR="00AE4861" w:rsidRPr="003575B0" w:rsidRDefault="00AE4861" w:rsidP="00AE4861">
      <w:pPr>
        <w:numPr>
          <w:ilvl w:val="0"/>
          <w:numId w:val="31"/>
        </w:numPr>
        <w:ind w:left="1418" w:hanging="284"/>
        <w:jc w:val="both"/>
        <w:rPr>
          <w:rFonts w:cs="Arial"/>
          <w:sz w:val="20"/>
          <w:szCs w:val="20"/>
        </w:rPr>
      </w:pPr>
      <w:r w:rsidRPr="003575B0">
        <w:rPr>
          <w:rFonts w:cs="Arial"/>
          <w:sz w:val="20"/>
          <w:szCs w:val="20"/>
        </w:rPr>
        <w:t xml:space="preserve">obstoječe balkone, ganke, napušče, arhitekturne elemente, </w:t>
      </w:r>
    </w:p>
    <w:p w:rsidR="00AE4861" w:rsidRPr="003575B0" w:rsidRDefault="00AE4861" w:rsidP="00AE4861">
      <w:pPr>
        <w:numPr>
          <w:ilvl w:val="0"/>
          <w:numId w:val="31"/>
        </w:numPr>
        <w:ind w:left="1418" w:hanging="284"/>
        <w:jc w:val="both"/>
        <w:rPr>
          <w:rFonts w:cs="Arial"/>
          <w:sz w:val="20"/>
          <w:szCs w:val="20"/>
        </w:rPr>
      </w:pPr>
      <w:r w:rsidRPr="003575B0">
        <w:rPr>
          <w:rFonts w:cs="Arial"/>
          <w:sz w:val="20"/>
          <w:szCs w:val="20"/>
        </w:rPr>
        <w:t>obstoječe in nove izveske.</w:t>
      </w:r>
    </w:p>
    <w:p w:rsidR="00AE4861" w:rsidRPr="003575B0" w:rsidRDefault="00AE4861" w:rsidP="00AE4861">
      <w:pPr>
        <w:numPr>
          <w:ilvl w:val="0"/>
          <w:numId w:val="28"/>
        </w:numPr>
        <w:ind w:left="426" w:hanging="426"/>
        <w:jc w:val="both"/>
        <w:rPr>
          <w:rFonts w:cs="Arial"/>
          <w:sz w:val="20"/>
          <w:szCs w:val="20"/>
        </w:rPr>
      </w:pPr>
      <w:r w:rsidRPr="003575B0">
        <w:rPr>
          <w:rFonts w:cs="Arial"/>
          <w:sz w:val="20"/>
          <w:szCs w:val="20"/>
        </w:rPr>
        <w:t>V ureditveni enoti A03 so dopustni pomožni objekti za lastne potrebe: nadstrešek, drvarnica, lopa, uta, bazen, zbiralnik za kapnico. Pomožni objekti za lastne potrebe morajo biti odmaknjeni od sosednjih parcelnih mej najmanj 1,0 m; manjši odmik ali postavitev do meje je možna le ob soglasju soseda.</w:t>
      </w:r>
    </w:p>
    <w:p w:rsidR="00AE4861" w:rsidRPr="003575B0" w:rsidRDefault="00AE4861" w:rsidP="00AE4861">
      <w:pPr>
        <w:jc w:val="both"/>
        <w:rPr>
          <w:rFonts w:cs="Arial"/>
          <w:sz w:val="20"/>
          <w:szCs w:val="20"/>
        </w:rPr>
      </w:pPr>
    </w:p>
    <w:p w:rsidR="00AE4861" w:rsidRPr="003575B0" w:rsidRDefault="00AE4861" w:rsidP="00AE4861">
      <w:pPr>
        <w:jc w:val="center"/>
        <w:rPr>
          <w:rFonts w:cs="Arial"/>
          <w:sz w:val="20"/>
          <w:szCs w:val="20"/>
        </w:rPr>
      </w:pPr>
      <w:r w:rsidRPr="003575B0">
        <w:rPr>
          <w:rFonts w:cs="Arial"/>
          <w:sz w:val="20"/>
          <w:szCs w:val="20"/>
        </w:rPr>
        <w:t>15. člen</w:t>
      </w:r>
    </w:p>
    <w:p w:rsidR="00AE4861" w:rsidRPr="003575B0" w:rsidRDefault="00AE4861" w:rsidP="00AE4861">
      <w:pPr>
        <w:jc w:val="center"/>
        <w:rPr>
          <w:rFonts w:cs="Arial"/>
          <w:sz w:val="20"/>
          <w:szCs w:val="20"/>
        </w:rPr>
      </w:pPr>
      <w:r w:rsidRPr="003575B0">
        <w:rPr>
          <w:rFonts w:cs="Arial"/>
          <w:sz w:val="20"/>
          <w:szCs w:val="20"/>
        </w:rPr>
        <w:t>(ureditvena enota C)</w:t>
      </w:r>
    </w:p>
    <w:p w:rsidR="00AE4861" w:rsidRPr="003575B0" w:rsidRDefault="00AE4861" w:rsidP="00AE4861">
      <w:pPr>
        <w:jc w:val="both"/>
        <w:rPr>
          <w:rFonts w:cs="Arial"/>
          <w:sz w:val="20"/>
          <w:szCs w:val="20"/>
        </w:rPr>
      </w:pPr>
    </w:p>
    <w:p w:rsidR="00AE4861" w:rsidRPr="003575B0" w:rsidRDefault="00AE4861" w:rsidP="00AE4861">
      <w:pPr>
        <w:jc w:val="both"/>
        <w:rPr>
          <w:rFonts w:cs="Arial"/>
          <w:sz w:val="20"/>
          <w:szCs w:val="20"/>
        </w:rPr>
      </w:pPr>
      <w:r w:rsidRPr="003575B0">
        <w:rPr>
          <w:rFonts w:cs="Arial"/>
          <w:sz w:val="20"/>
          <w:szCs w:val="20"/>
        </w:rPr>
        <w:t>Prostorski izvedbeni pogoji za urbanistično oblikovanje osnovnih objektov so:</w:t>
      </w:r>
    </w:p>
    <w:p w:rsidR="00AE4861" w:rsidRPr="003575B0" w:rsidRDefault="00AE4861" w:rsidP="00AE4861">
      <w:pPr>
        <w:numPr>
          <w:ilvl w:val="0"/>
          <w:numId w:val="32"/>
        </w:numPr>
        <w:ind w:left="567"/>
        <w:jc w:val="both"/>
        <w:rPr>
          <w:rFonts w:cs="Arial"/>
          <w:sz w:val="20"/>
          <w:szCs w:val="20"/>
        </w:rPr>
      </w:pPr>
      <w:r w:rsidRPr="003575B0">
        <w:rPr>
          <w:rFonts w:cs="Arial"/>
          <w:sz w:val="20"/>
          <w:szCs w:val="20"/>
        </w:rPr>
        <w:t xml:space="preserve">ohranijo se obstoječi horizontalni in vertikalni gabariti; </w:t>
      </w:r>
    </w:p>
    <w:p w:rsidR="00AE4861" w:rsidRPr="003575B0" w:rsidRDefault="00AE4861" w:rsidP="00AE4861">
      <w:pPr>
        <w:numPr>
          <w:ilvl w:val="0"/>
          <w:numId w:val="32"/>
        </w:numPr>
        <w:ind w:left="567"/>
        <w:jc w:val="both"/>
        <w:rPr>
          <w:rFonts w:cs="Arial"/>
          <w:sz w:val="20"/>
          <w:szCs w:val="20"/>
        </w:rPr>
      </w:pPr>
      <w:r w:rsidRPr="003575B0">
        <w:rPr>
          <w:rFonts w:cs="Arial"/>
          <w:sz w:val="20"/>
          <w:szCs w:val="20"/>
        </w:rPr>
        <w:t>dozidave in nadzidave niso dopustne.</w:t>
      </w:r>
    </w:p>
    <w:p w:rsidR="00AE4861" w:rsidRPr="003575B0" w:rsidRDefault="00AE4861" w:rsidP="00AE4861">
      <w:pPr>
        <w:jc w:val="both"/>
        <w:rPr>
          <w:rFonts w:cs="Arial"/>
          <w:sz w:val="20"/>
          <w:szCs w:val="20"/>
        </w:rPr>
      </w:pPr>
    </w:p>
    <w:p w:rsidR="00AE4861" w:rsidRPr="003575B0" w:rsidRDefault="00AE4861" w:rsidP="00AE4861">
      <w:pPr>
        <w:jc w:val="center"/>
        <w:rPr>
          <w:rFonts w:cs="Arial"/>
          <w:sz w:val="20"/>
          <w:szCs w:val="20"/>
        </w:rPr>
      </w:pPr>
      <w:r w:rsidRPr="003575B0">
        <w:rPr>
          <w:rFonts w:cs="Arial"/>
          <w:sz w:val="20"/>
          <w:szCs w:val="20"/>
        </w:rPr>
        <w:t>16. člen</w:t>
      </w:r>
    </w:p>
    <w:p w:rsidR="00AE4861" w:rsidRPr="003575B0" w:rsidRDefault="00AE4861" w:rsidP="00AE4861">
      <w:pPr>
        <w:jc w:val="center"/>
        <w:rPr>
          <w:rFonts w:cs="Arial"/>
          <w:sz w:val="20"/>
          <w:szCs w:val="20"/>
        </w:rPr>
      </w:pPr>
      <w:r w:rsidRPr="003575B0">
        <w:rPr>
          <w:rFonts w:cs="Arial"/>
          <w:sz w:val="20"/>
          <w:szCs w:val="20"/>
        </w:rPr>
        <w:t xml:space="preserve">(ureditvena enota </w:t>
      </w:r>
      <w:proofErr w:type="spellStart"/>
      <w:r w:rsidRPr="003575B0">
        <w:rPr>
          <w:rFonts w:cs="Arial"/>
          <w:sz w:val="20"/>
          <w:szCs w:val="20"/>
        </w:rPr>
        <w:t>BPo</w:t>
      </w:r>
      <w:proofErr w:type="spellEnd"/>
      <w:r w:rsidRPr="003575B0">
        <w:rPr>
          <w:rFonts w:cs="Arial"/>
          <w:sz w:val="20"/>
          <w:szCs w:val="20"/>
        </w:rPr>
        <w:t>)</w:t>
      </w:r>
    </w:p>
    <w:p w:rsidR="00AE4861" w:rsidRPr="003575B0" w:rsidRDefault="00AE4861" w:rsidP="00AE4861">
      <w:pPr>
        <w:jc w:val="both"/>
        <w:rPr>
          <w:rFonts w:cs="Arial"/>
          <w:sz w:val="20"/>
          <w:szCs w:val="20"/>
        </w:rPr>
      </w:pPr>
    </w:p>
    <w:p w:rsidR="00AE4861" w:rsidRPr="003575B0" w:rsidRDefault="00AE4861" w:rsidP="00AE4861">
      <w:pPr>
        <w:numPr>
          <w:ilvl w:val="0"/>
          <w:numId w:val="33"/>
        </w:numPr>
        <w:ind w:left="426" w:hanging="426"/>
        <w:jc w:val="both"/>
        <w:rPr>
          <w:rFonts w:cs="Arial"/>
          <w:sz w:val="20"/>
          <w:szCs w:val="20"/>
        </w:rPr>
      </w:pPr>
      <w:r w:rsidRPr="003575B0">
        <w:rPr>
          <w:rFonts w:cs="Arial"/>
          <w:sz w:val="20"/>
          <w:szCs w:val="20"/>
        </w:rPr>
        <w:t>Prostorski izvedbeni pogoji za urbanistično oblikovanje osnovnih objektov so:</w:t>
      </w:r>
    </w:p>
    <w:p w:rsidR="00AE4861" w:rsidRPr="003575B0" w:rsidRDefault="00AE4861" w:rsidP="00AE4861">
      <w:pPr>
        <w:numPr>
          <w:ilvl w:val="0"/>
          <w:numId w:val="34"/>
        </w:numPr>
        <w:ind w:left="709" w:hanging="283"/>
        <w:jc w:val="both"/>
        <w:rPr>
          <w:rFonts w:cs="Arial"/>
          <w:sz w:val="20"/>
          <w:szCs w:val="20"/>
        </w:rPr>
      </w:pPr>
      <w:r w:rsidRPr="003575B0">
        <w:rPr>
          <w:rFonts w:cs="Arial"/>
          <w:sz w:val="20"/>
          <w:szCs w:val="20"/>
        </w:rPr>
        <w:t>ohranijo se obstoječi horizontalni in vertikalni gabariti;</w:t>
      </w:r>
    </w:p>
    <w:p w:rsidR="00AE4861" w:rsidRPr="003575B0" w:rsidRDefault="00AE4861" w:rsidP="00AE4861">
      <w:pPr>
        <w:numPr>
          <w:ilvl w:val="0"/>
          <w:numId w:val="34"/>
        </w:numPr>
        <w:ind w:left="709" w:hanging="283"/>
        <w:jc w:val="both"/>
        <w:rPr>
          <w:rFonts w:cs="Arial"/>
          <w:sz w:val="20"/>
          <w:szCs w:val="20"/>
        </w:rPr>
      </w:pPr>
      <w:r w:rsidRPr="003575B0">
        <w:rPr>
          <w:rFonts w:cs="Arial"/>
          <w:sz w:val="20"/>
          <w:szCs w:val="20"/>
        </w:rPr>
        <w:t>dozidave in nadzidave niso dopustne;</w:t>
      </w:r>
    </w:p>
    <w:p w:rsidR="00AE4861" w:rsidRPr="003575B0" w:rsidRDefault="00AE4861" w:rsidP="00AE4861">
      <w:pPr>
        <w:numPr>
          <w:ilvl w:val="0"/>
          <w:numId w:val="34"/>
        </w:numPr>
        <w:ind w:left="709" w:hanging="283"/>
        <w:jc w:val="both"/>
        <w:rPr>
          <w:rFonts w:cs="Arial"/>
          <w:sz w:val="20"/>
          <w:szCs w:val="20"/>
        </w:rPr>
      </w:pPr>
      <w:r w:rsidRPr="003575B0">
        <w:rPr>
          <w:rFonts w:cs="Arial"/>
          <w:sz w:val="20"/>
          <w:szCs w:val="20"/>
        </w:rPr>
        <w:t>število stanovanjskih enot v objektu je največ 40.</w:t>
      </w:r>
    </w:p>
    <w:p w:rsidR="00AE4861" w:rsidRPr="003575B0" w:rsidRDefault="00AE4861" w:rsidP="00AE4861">
      <w:pPr>
        <w:numPr>
          <w:ilvl w:val="0"/>
          <w:numId w:val="33"/>
        </w:numPr>
        <w:ind w:left="426" w:hanging="426"/>
        <w:jc w:val="both"/>
        <w:rPr>
          <w:rFonts w:cs="Arial"/>
          <w:sz w:val="20"/>
          <w:szCs w:val="20"/>
        </w:rPr>
      </w:pPr>
      <w:r w:rsidRPr="003575B0">
        <w:rPr>
          <w:rFonts w:cs="Arial"/>
          <w:sz w:val="20"/>
          <w:szCs w:val="20"/>
        </w:rPr>
        <w:t xml:space="preserve">V ureditveni enoti </w:t>
      </w:r>
      <w:proofErr w:type="spellStart"/>
      <w:r w:rsidRPr="003575B0">
        <w:rPr>
          <w:rFonts w:cs="Arial"/>
          <w:sz w:val="20"/>
          <w:szCs w:val="20"/>
        </w:rPr>
        <w:t>BPo</w:t>
      </w:r>
      <w:proofErr w:type="spellEnd"/>
      <w:r w:rsidRPr="003575B0">
        <w:rPr>
          <w:rFonts w:cs="Arial"/>
          <w:sz w:val="20"/>
          <w:szCs w:val="20"/>
        </w:rPr>
        <w:t xml:space="preserve"> so dopustni pomožni objekti za lastne potrebe: nadstrešek za kolesa, nadstrešek za zbirno mesto komunalnih odpadkov. Postavitev pomožnih objektov je dopustna samo na dvoriščni strani objekta. Pomožni objekti za lastne potrebe morajo biti odmaknjeni od sosednjih parcelnih mej najmanj 1,0 m; manjši odmik ali postavitev do meje je možna le ob soglasju soseda.</w:t>
      </w:r>
    </w:p>
    <w:p w:rsidR="00AE4861" w:rsidRPr="003575B0" w:rsidRDefault="00AE4861" w:rsidP="00AE4861">
      <w:pPr>
        <w:numPr>
          <w:ilvl w:val="0"/>
          <w:numId w:val="33"/>
        </w:numPr>
        <w:ind w:left="426" w:hanging="426"/>
        <w:jc w:val="both"/>
        <w:rPr>
          <w:rFonts w:cs="Arial"/>
          <w:sz w:val="20"/>
          <w:szCs w:val="20"/>
        </w:rPr>
      </w:pPr>
      <w:r w:rsidRPr="003575B0">
        <w:rPr>
          <w:rFonts w:cs="Arial"/>
          <w:sz w:val="20"/>
          <w:szCs w:val="20"/>
        </w:rPr>
        <w:t xml:space="preserve">Dopustno je postaviti tudi nadstrešnici za avtomobile na parkirišču v skladu s kartama 5.1 in 5.2 Ureditvena situacija. Nadstrešnici morata biti enotno oblikovani in izvedeni v celotnem obsegu. Pogoji za oblikovanje so: skeletna kovinska konstrukcija z višino največ 3,5 m, streha: enokapnica z ravno streho do naklona do 10°, strešna ploskev oz. kritina: prozorna (kaljeno, armirano steklo ali </w:t>
      </w:r>
      <w:proofErr w:type="spellStart"/>
      <w:r w:rsidRPr="003575B0">
        <w:rPr>
          <w:rFonts w:cs="Arial"/>
          <w:sz w:val="20"/>
          <w:szCs w:val="20"/>
        </w:rPr>
        <w:t>lexan</w:t>
      </w:r>
      <w:proofErr w:type="spellEnd"/>
      <w:r w:rsidRPr="003575B0">
        <w:rPr>
          <w:rFonts w:cs="Arial"/>
          <w:sz w:val="20"/>
          <w:szCs w:val="20"/>
        </w:rPr>
        <w:t>) ali kovinska (temnorjave ali rdeče barve), sten ni dopustno zapirati. Postavitev nadstrešnic do sosednjih parcelnih mej je možna le ob soglasju sosedov.</w:t>
      </w:r>
    </w:p>
    <w:p w:rsidR="00AE4861" w:rsidRPr="003575B0" w:rsidRDefault="00AE4861" w:rsidP="00AE4861">
      <w:pPr>
        <w:jc w:val="both"/>
        <w:rPr>
          <w:rFonts w:cs="Arial"/>
          <w:sz w:val="20"/>
          <w:szCs w:val="20"/>
        </w:rPr>
      </w:pPr>
    </w:p>
    <w:p w:rsidR="00AE4861" w:rsidRPr="003575B0" w:rsidRDefault="00AE4861" w:rsidP="00AE4861">
      <w:pPr>
        <w:jc w:val="center"/>
        <w:rPr>
          <w:rFonts w:cs="Arial"/>
          <w:sz w:val="20"/>
          <w:szCs w:val="20"/>
        </w:rPr>
      </w:pPr>
      <w:r w:rsidRPr="003575B0">
        <w:rPr>
          <w:rFonts w:cs="Arial"/>
          <w:sz w:val="20"/>
          <w:szCs w:val="20"/>
        </w:rPr>
        <w:t>17. člen</w:t>
      </w:r>
    </w:p>
    <w:p w:rsidR="00AE4861" w:rsidRPr="003575B0" w:rsidRDefault="00AE4861" w:rsidP="00AE4861">
      <w:pPr>
        <w:jc w:val="center"/>
        <w:rPr>
          <w:rFonts w:cs="Arial"/>
          <w:sz w:val="20"/>
          <w:szCs w:val="20"/>
        </w:rPr>
      </w:pPr>
      <w:r w:rsidRPr="003575B0">
        <w:rPr>
          <w:rFonts w:cs="Arial"/>
          <w:sz w:val="20"/>
          <w:szCs w:val="20"/>
        </w:rPr>
        <w:t>(novogradnje objektov)</w:t>
      </w:r>
    </w:p>
    <w:p w:rsidR="00AE4861" w:rsidRPr="003575B0" w:rsidRDefault="00AE4861" w:rsidP="00AE4861">
      <w:pPr>
        <w:jc w:val="both"/>
        <w:rPr>
          <w:rFonts w:cs="Arial"/>
          <w:sz w:val="20"/>
          <w:szCs w:val="20"/>
        </w:rPr>
      </w:pPr>
    </w:p>
    <w:p w:rsidR="00AE4861" w:rsidRPr="003575B0" w:rsidRDefault="00AE4861" w:rsidP="00AE4861">
      <w:pPr>
        <w:jc w:val="both"/>
        <w:rPr>
          <w:rFonts w:cs="Arial"/>
          <w:sz w:val="20"/>
          <w:szCs w:val="20"/>
        </w:rPr>
      </w:pPr>
      <w:r w:rsidRPr="003575B0">
        <w:rPr>
          <w:rFonts w:cs="Arial"/>
          <w:sz w:val="20"/>
          <w:szCs w:val="20"/>
        </w:rPr>
        <w:t>Novogradnje objektov so grafično prikazane v kartah 5.1 in 5.2 Ureditvena situacija in v kartah 6.1 in 6.2 Načrt prometne ureditve. Grafično prikazana velikost načrtovanih objektov je informativna, merodajna je gradbena meja in drugi pogoji iz odloka.</w:t>
      </w:r>
    </w:p>
    <w:p w:rsidR="00AE4861" w:rsidRPr="003575B0" w:rsidRDefault="00AE4861" w:rsidP="00AE4861">
      <w:pPr>
        <w:jc w:val="center"/>
        <w:rPr>
          <w:rFonts w:cs="Arial"/>
          <w:sz w:val="20"/>
          <w:szCs w:val="20"/>
        </w:rPr>
      </w:pPr>
    </w:p>
    <w:p w:rsidR="00AE4861" w:rsidRPr="003575B0" w:rsidRDefault="00AE4861" w:rsidP="00AE4861">
      <w:pPr>
        <w:jc w:val="center"/>
        <w:rPr>
          <w:rFonts w:cs="Arial"/>
          <w:sz w:val="20"/>
          <w:szCs w:val="20"/>
        </w:rPr>
      </w:pPr>
      <w:r w:rsidRPr="003575B0">
        <w:rPr>
          <w:rFonts w:cs="Arial"/>
          <w:sz w:val="20"/>
          <w:szCs w:val="20"/>
        </w:rPr>
        <w:t>18. člen</w:t>
      </w:r>
    </w:p>
    <w:p w:rsidR="00AE4861" w:rsidRPr="003575B0" w:rsidRDefault="00AE4861" w:rsidP="00AE4861">
      <w:pPr>
        <w:jc w:val="center"/>
        <w:rPr>
          <w:rFonts w:cs="Arial"/>
          <w:sz w:val="20"/>
          <w:szCs w:val="20"/>
        </w:rPr>
      </w:pPr>
      <w:r w:rsidRPr="003575B0">
        <w:rPr>
          <w:rFonts w:cs="Arial"/>
          <w:sz w:val="20"/>
          <w:szCs w:val="20"/>
        </w:rPr>
        <w:t>(odmiki objektov)</w:t>
      </w:r>
    </w:p>
    <w:p w:rsidR="00AE4861" w:rsidRPr="003575B0" w:rsidRDefault="00AE4861" w:rsidP="00AE4861">
      <w:pPr>
        <w:jc w:val="both"/>
        <w:rPr>
          <w:rFonts w:cs="Arial"/>
          <w:sz w:val="20"/>
          <w:szCs w:val="20"/>
        </w:rPr>
      </w:pPr>
    </w:p>
    <w:p w:rsidR="00AE4861" w:rsidRPr="003575B0" w:rsidRDefault="00AE4861" w:rsidP="00AE4861">
      <w:pPr>
        <w:jc w:val="both"/>
        <w:rPr>
          <w:rFonts w:cs="Arial"/>
          <w:sz w:val="20"/>
          <w:szCs w:val="20"/>
        </w:rPr>
      </w:pPr>
      <w:r w:rsidRPr="003575B0">
        <w:rPr>
          <w:rFonts w:cs="Arial"/>
          <w:sz w:val="20"/>
          <w:szCs w:val="20"/>
        </w:rPr>
        <w:lastRenderedPageBreak/>
        <w:t>Odmik objektov se meri horizontalno od ravnine najbolj izpostavljenega dela fasade objekta (za izpostavljeni del fasade se ne štejejo venci, obrobe, balkoni, napušči in drugi elementi fasade) do meje javne površine ali meje sosednje lastniške parcele.</w:t>
      </w:r>
    </w:p>
    <w:p w:rsidR="00AE4861" w:rsidRPr="003575B0" w:rsidRDefault="00AE4861" w:rsidP="00AE4861">
      <w:pPr>
        <w:jc w:val="both"/>
        <w:rPr>
          <w:rFonts w:cs="Arial"/>
          <w:sz w:val="20"/>
          <w:szCs w:val="20"/>
        </w:rPr>
      </w:pPr>
    </w:p>
    <w:p w:rsidR="00AE4861" w:rsidRPr="003575B0" w:rsidRDefault="00AE4861" w:rsidP="00AE4861">
      <w:pPr>
        <w:jc w:val="both"/>
        <w:rPr>
          <w:rFonts w:cs="Arial"/>
          <w:sz w:val="20"/>
          <w:szCs w:val="20"/>
        </w:rPr>
      </w:pPr>
    </w:p>
    <w:p w:rsidR="00AE4861" w:rsidRPr="003575B0" w:rsidRDefault="00AE4861" w:rsidP="00AE4861">
      <w:pPr>
        <w:jc w:val="center"/>
        <w:rPr>
          <w:rFonts w:cs="Arial"/>
          <w:sz w:val="20"/>
          <w:szCs w:val="20"/>
        </w:rPr>
      </w:pPr>
      <w:bookmarkStart w:id="40" w:name="_Toc460856302"/>
      <w:bookmarkStart w:id="41" w:name="_Toc461187275"/>
      <w:r w:rsidRPr="003575B0">
        <w:rPr>
          <w:rFonts w:cs="Arial"/>
          <w:sz w:val="20"/>
          <w:szCs w:val="20"/>
        </w:rPr>
        <w:t>3.3.2 Skupni pogoji za arhitekturno oblikovanje objektov</w:t>
      </w:r>
      <w:bookmarkEnd w:id="40"/>
      <w:bookmarkEnd w:id="41"/>
    </w:p>
    <w:p w:rsidR="00AE4861" w:rsidRPr="003575B0" w:rsidRDefault="00AE4861" w:rsidP="00AE4861">
      <w:pPr>
        <w:jc w:val="center"/>
        <w:rPr>
          <w:rFonts w:cs="Arial"/>
          <w:sz w:val="20"/>
          <w:szCs w:val="20"/>
        </w:rPr>
      </w:pPr>
    </w:p>
    <w:p w:rsidR="00AE4861" w:rsidRPr="003575B0" w:rsidRDefault="00AE4861" w:rsidP="00AE4861">
      <w:pPr>
        <w:jc w:val="center"/>
        <w:rPr>
          <w:rFonts w:cs="Arial"/>
          <w:sz w:val="20"/>
          <w:szCs w:val="20"/>
        </w:rPr>
      </w:pPr>
      <w:r w:rsidRPr="003575B0">
        <w:rPr>
          <w:rFonts w:cs="Arial"/>
          <w:sz w:val="20"/>
          <w:szCs w:val="20"/>
        </w:rPr>
        <w:t>19. člen</w:t>
      </w:r>
    </w:p>
    <w:p w:rsidR="00AE4861" w:rsidRPr="003575B0" w:rsidRDefault="00AE4861" w:rsidP="00AE4861">
      <w:pPr>
        <w:jc w:val="center"/>
        <w:rPr>
          <w:rFonts w:cs="Arial"/>
          <w:sz w:val="20"/>
          <w:szCs w:val="20"/>
        </w:rPr>
      </w:pPr>
      <w:r w:rsidRPr="003575B0">
        <w:rPr>
          <w:rFonts w:cs="Arial"/>
          <w:sz w:val="20"/>
          <w:szCs w:val="20"/>
        </w:rPr>
        <w:t>(tloris in višinski gabarit)</w:t>
      </w:r>
    </w:p>
    <w:p w:rsidR="00AE4861" w:rsidRPr="003575B0" w:rsidRDefault="00AE4861" w:rsidP="00AE4861">
      <w:pPr>
        <w:jc w:val="both"/>
        <w:rPr>
          <w:rFonts w:cs="Arial"/>
          <w:sz w:val="20"/>
          <w:szCs w:val="20"/>
        </w:rPr>
      </w:pPr>
    </w:p>
    <w:p w:rsidR="00AE4861" w:rsidRPr="003575B0" w:rsidRDefault="00AE4861" w:rsidP="00AE4861">
      <w:pPr>
        <w:jc w:val="both"/>
        <w:rPr>
          <w:rFonts w:cs="Arial"/>
          <w:sz w:val="20"/>
          <w:szCs w:val="20"/>
        </w:rPr>
      </w:pPr>
      <w:r w:rsidRPr="003575B0">
        <w:rPr>
          <w:rFonts w:cs="Arial"/>
          <w:sz w:val="20"/>
          <w:szCs w:val="20"/>
        </w:rPr>
        <w:t>Prostorski izvedbeni pogoji za arhitekturno oblikovanje tlorisa in višinskega gabarita:</w:t>
      </w:r>
    </w:p>
    <w:p w:rsidR="00AE4861" w:rsidRPr="003575B0" w:rsidRDefault="00AE4861" w:rsidP="00AE4861">
      <w:pPr>
        <w:numPr>
          <w:ilvl w:val="0"/>
          <w:numId w:val="35"/>
        </w:numPr>
        <w:ind w:left="426" w:hanging="283"/>
        <w:jc w:val="both"/>
        <w:rPr>
          <w:rFonts w:cs="Arial"/>
          <w:sz w:val="20"/>
          <w:szCs w:val="20"/>
        </w:rPr>
      </w:pPr>
      <w:r w:rsidRPr="003575B0">
        <w:rPr>
          <w:rFonts w:cs="Arial"/>
          <w:sz w:val="20"/>
          <w:szCs w:val="20"/>
        </w:rPr>
        <w:t>tloris: podolgovat z razmerjem stranic najmanj 2 : 3;</w:t>
      </w:r>
    </w:p>
    <w:p w:rsidR="00AE4861" w:rsidRPr="003575B0" w:rsidRDefault="00AE4861" w:rsidP="00AE4861">
      <w:pPr>
        <w:numPr>
          <w:ilvl w:val="0"/>
          <w:numId w:val="35"/>
        </w:numPr>
        <w:ind w:left="426" w:hanging="283"/>
        <w:jc w:val="both"/>
        <w:rPr>
          <w:rFonts w:cs="Arial"/>
          <w:sz w:val="20"/>
          <w:szCs w:val="20"/>
        </w:rPr>
      </w:pPr>
      <w:r w:rsidRPr="003575B0">
        <w:rPr>
          <w:rFonts w:cs="Arial"/>
          <w:sz w:val="20"/>
          <w:szCs w:val="20"/>
        </w:rPr>
        <w:t>višina:</w:t>
      </w:r>
    </w:p>
    <w:p w:rsidR="00AE4861" w:rsidRPr="003575B0" w:rsidRDefault="00AE4861" w:rsidP="00A016C1">
      <w:pPr>
        <w:numPr>
          <w:ilvl w:val="0"/>
          <w:numId w:val="36"/>
        </w:numPr>
        <w:ind w:left="709" w:hanging="283"/>
        <w:jc w:val="both"/>
        <w:rPr>
          <w:rFonts w:cs="Arial"/>
          <w:sz w:val="20"/>
          <w:szCs w:val="20"/>
        </w:rPr>
      </w:pPr>
      <w:r w:rsidRPr="003575B0">
        <w:rPr>
          <w:rFonts w:cs="Arial"/>
          <w:sz w:val="20"/>
          <w:szCs w:val="20"/>
        </w:rPr>
        <w:t xml:space="preserve">do (K+)P+1N+M, višina </w:t>
      </w:r>
      <w:proofErr w:type="spellStart"/>
      <w:r w:rsidRPr="003575B0">
        <w:rPr>
          <w:rFonts w:cs="Arial"/>
          <w:sz w:val="20"/>
          <w:szCs w:val="20"/>
        </w:rPr>
        <w:t>kolenčnega</w:t>
      </w:r>
      <w:proofErr w:type="spellEnd"/>
      <w:r w:rsidRPr="003575B0">
        <w:rPr>
          <w:rFonts w:cs="Arial"/>
          <w:sz w:val="20"/>
          <w:szCs w:val="20"/>
        </w:rPr>
        <w:t xml:space="preserve"> zidu do 80 cm, ali do (K+)P+M, višina </w:t>
      </w:r>
      <w:proofErr w:type="spellStart"/>
      <w:r w:rsidRPr="003575B0">
        <w:rPr>
          <w:rFonts w:cs="Arial"/>
          <w:sz w:val="20"/>
          <w:szCs w:val="20"/>
        </w:rPr>
        <w:t>kolenčnega</w:t>
      </w:r>
      <w:proofErr w:type="spellEnd"/>
      <w:r w:rsidRPr="003575B0">
        <w:rPr>
          <w:rFonts w:cs="Arial"/>
          <w:sz w:val="20"/>
          <w:szCs w:val="20"/>
        </w:rPr>
        <w:t xml:space="preserve"> zidu do 140 cm;</w:t>
      </w:r>
    </w:p>
    <w:p w:rsidR="00AE4861" w:rsidRPr="003575B0" w:rsidRDefault="00AE4861" w:rsidP="00A016C1">
      <w:pPr>
        <w:numPr>
          <w:ilvl w:val="0"/>
          <w:numId w:val="36"/>
        </w:numPr>
        <w:ind w:left="709" w:hanging="283"/>
        <w:jc w:val="both"/>
        <w:rPr>
          <w:rFonts w:cs="Arial"/>
          <w:sz w:val="20"/>
          <w:szCs w:val="20"/>
        </w:rPr>
      </w:pPr>
      <w:r w:rsidRPr="003575B0">
        <w:rPr>
          <w:rFonts w:cs="Arial"/>
          <w:sz w:val="20"/>
          <w:szCs w:val="20"/>
        </w:rPr>
        <w:t xml:space="preserve">pri objektih na nagnjenem terenu sta dopustni do dve vidni polni etaži nad terenom; </w:t>
      </w:r>
    </w:p>
    <w:p w:rsidR="00AE4861" w:rsidRPr="003575B0" w:rsidRDefault="00AE4861" w:rsidP="00A016C1">
      <w:pPr>
        <w:numPr>
          <w:ilvl w:val="0"/>
          <w:numId w:val="36"/>
        </w:numPr>
        <w:ind w:left="709" w:hanging="283"/>
        <w:jc w:val="both"/>
        <w:rPr>
          <w:rFonts w:cs="Arial"/>
          <w:sz w:val="20"/>
          <w:szCs w:val="20"/>
        </w:rPr>
      </w:pPr>
      <w:r w:rsidRPr="003575B0">
        <w:rPr>
          <w:rFonts w:cs="Arial"/>
          <w:sz w:val="20"/>
          <w:szCs w:val="20"/>
        </w:rPr>
        <w:t>v mansardi je dopustnih več etaž, če to omogoča višina podstrehe;</w:t>
      </w:r>
    </w:p>
    <w:p w:rsidR="00AE4861" w:rsidRPr="003575B0" w:rsidRDefault="00AE4861" w:rsidP="00AE4861">
      <w:pPr>
        <w:numPr>
          <w:ilvl w:val="0"/>
          <w:numId w:val="36"/>
        </w:numPr>
        <w:ind w:left="709" w:hanging="283"/>
        <w:jc w:val="both"/>
        <w:rPr>
          <w:rFonts w:cs="Arial"/>
          <w:sz w:val="20"/>
          <w:szCs w:val="20"/>
        </w:rPr>
      </w:pPr>
      <w:r w:rsidRPr="003575B0">
        <w:rPr>
          <w:rFonts w:cs="Arial"/>
          <w:sz w:val="20"/>
          <w:szCs w:val="20"/>
        </w:rPr>
        <w:t>pritličje pri vhodu do +18 cm nad urejeno javno površino, v drugih primerih pa do +35 cm nad urejenim terenom. Pri objektih na nagnjenem terenu kota pritličja ni predpisana.</w:t>
      </w:r>
    </w:p>
    <w:p w:rsidR="00AE4861" w:rsidRPr="003575B0" w:rsidRDefault="00AE4861" w:rsidP="00AE4861">
      <w:pPr>
        <w:jc w:val="both"/>
        <w:rPr>
          <w:rFonts w:cs="Arial"/>
          <w:sz w:val="20"/>
          <w:szCs w:val="20"/>
        </w:rPr>
      </w:pPr>
    </w:p>
    <w:p w:rsidR="00AE4861" w:rsidRPr="003575B0" w:rsidRDefault="00AE4861" w:rsidP="00AE4861">
      <w:pPr>
        <w:jc w:val="center"/>
        <w:rPr>
          <w:rFonts w:cs="Arial"/>
          <w:sz w:val="20"/>
          <w:szCs w:val="20"/>
        </w:rPr>
      </w:pPr>
      <w:r w:rsidRPr="003575B0">
        <w:rPr>
          <w:rFonts w:cs="Arial"/>
          <w:sz w:val="20"/>
          <w:szCs w:val="20"/>
        </w:rPr>
        <w:t>20. člen</w:t>
      </w:r>
    </w:p>
    <w:p w:rsidR="00AE4861" w:rsidRPr="003575B0" w:rsidRDefault="00AE4861" w:rsidP="00AE4861">
      <w:pPr>
        <w:jc w:val="center"/>
        <w:rPr>
          <w:rFonts w:cs="Arial"/>
          <w:sz w:val="20"/>
          <w:szCs w:val="20"/>
        </w:rPr>
      </w:pPr>
      <w:r w:rsidRPr="003575B0">
        <w:rPr>
          <w:rFonts w:cs="Arial"/>
          <w:sz w:val="20"/>
          <w:szCs w:val="20"/>
        </w:rPr>
        <w:t>(klet)</w:t>
      </w:r>
    </w:p>
    <w:p w:rsidR="00AE4861" w:rsidRPr="003575B0" w:rsidRDefault="00AE4861" w:rsidP="00AE4861">
      <w:pPr>
        <w:jc w:val="both"/>
        <w:rPr>
          <w:rFonts w:cs="Arial"/>
          <w:sz w:val="20"/>
          <w:szCs w:val="20"/>
        </w:rPr>
      </w:pPr>
    </w:p>
    <w:p w:rsidR="00AE4861" w:rsidRPr="003575B0" w:rsidRDefault="00AE4861" w:rsidP="00AE4861">
      <w:pPr>
        <w:jc w:val="both"/>
        <w:rPr>
          <w:rFonts w:cs="Arial"/>
          <w:sz w:val="20"/>
          <w:szCs w:val="20"/>
        </w:rPr>
      </w:pPr>
      <w:r w:rsidRPr="003575B0">
        <w:rPr>
          <w:rFonts w:cs="Arial"/>
          <w:sz w:val="20"/>
          <w:szCs w:val="20"/>
        </w:rPr>
        <w:t>Osnovni objekti so lahko podkleteni. Kletnih etaž je lahko več.</w:t>
      </w:r>
    </w:p>
    <w:p w:rsidR="00AE4861" w:rsidRPr="003575B0" w:rsidRDefault="00AE4861" w:rsidP="00AE4861">
      <w:pPr>
        <w:jc w:val="both"/>
        <w:rPr>
          <w:rFonts w:cs="Arial"/>
          <w:sz w:val="20"/>
          <w:szCs w:val="20"/>
        </w:rPr>
      </w:pPr>
    </w:p>
    <w:p w:rsidR="00AE4861" w:rsidRPr="003575B0" w:rsidRDefault="00AE4861" w:rsidP="00AE4861">
      <w:pPr>
        <w:jc w:val="center"/>
        <w:rPr>
          <w:rFonts w:cs="Arial"/>
          <w:sz w:val="20"/>
          <w:szCs w:val="20"/>
        </w:rPr>
      </w:pPr>
      <w:r w:rsidRPr="003575B0">
        <w:rPr>
          <w:rFonts w:cs="Arial"/>
          <w:sz w:val="20"/>
          <w:szCs w:val="20"/>
        </w:rPr>
        <w:t>21. člen</w:t>
      </w:r>
    </w:p>
    <w:p w:rsidR="00AE4861" w:rsidRPr="003575B0" w:rsidRDefault="00AE4861" w:rsidP="00AE4861">
      <w:pPr>
        <w:jc w:val="center"/>
        <w:rPr>
          <w:rFonts w:cs="Arial"/>
          <w:sz w:val="20"/>
          <w:szCs w:val="20"/>
        </w:rPr>
      </w:pPr>
      <w:r w:rsidRPr="003575B0">
        <w:rPr>
          <w:rFonts w:cs="Arial"/>
          <w:sz w:val="20"/>
          <w:szCs w:val="20"/>
        </w:rPr>
        <w:t>(dozidave in nadzidave)</w:t>
      </w:r>
    </w:p>
    <w:p w:rsidR="00AE4861" w:rsidRPr="003575B0" w:rsidRDefault="00AE4861" w:rsidP="00AE4861">
      <w:pPr>
        <w:jc w:val="both"/>
        <w:rPr>
          <w:rFonts w:cs="Arial"/>
          <w:sz w:val="20"/>
          <w:szCs w:val="20"/>
        </w:rPr>
      </w:pPr>
    </w:p>
    <w:p w:rsidR="00AE4861" w:rsidRPr="003575B0" w:rsidRDefault="00AE4861" w:rsidP="00AE4861">
      <w:pPr>
        <w:numPr>
          <w:ilvl w:val="0"/>
          <w:numId w:val="37"/>
        </w:numPr>
        <w:ind w:left="426" w:hanging="426"/>
        <w:jc w:val="both"/>
        <w:rPr>
          <w:rFonts w:cs="Arial"/>
          <w:sz w:val="20"/>
          <w:szCs w:val="20"/>
        </w:rPr>
      </w:pPr>
      <w:r w:rsidRPr="003575B0">
        <w:rPr>
          <w:rFonts w:cs="Arial"/>
          <w:sz w:val="20"/>
          <w:szCs w:val="20"/>
        </w:rPr>
        <w:t>Dozidani ali nadzidani del objekta je treba oblikovno povezati v enotno in skladno oblikovano stavbno maso, nakloni strešin in kritina pa morajo biti enaki. Dozidave so dopustne v vzdolžni smeri objekta.</w:t>
      </w:r>
    </w:p>
    <w:p w:rsidR="00AE4861" w:rsidRPr="003575B0" w:rsidRDefault="00AE4861" w:rsidP="00AE4861">
      <w:pPr>
        <w:numPr>
          <w:ilvl w:val="0"/>
          <w:numId w:val="37"/>
        </w:numPr>
        <w:ind w:left="426" w:hanging="426"/>
        <w:jc w:val="both"/>
        <w:rPr>
          <w:rFonts w:cs="Arial"/>
          <w:sz w:val="20"/>
          <w:szCs w:val="20"/>
        </w:rPr>
      </w:pPr>
      <w:r w:rsidRPr="003575B0">
        <w:rPr>
          <w:rFonts w:cs="Arial"/>
          <w:sz w:val="20"/>
          <w:szCs w:val="20"/>
        </w:rPr>
        <w:t>Dozidave vetrolovov in sorodnih manjših volumnov na ulični strani objektov in na vidno izpostavljenih delih fasad niso dopustne.</w:t>
      </w:r>
    </w:p>
    <w:p w:rsidR="00AE4861" w:rsidRPr="003575B0" w:rsidRDefault="00AE4861" w:rsidP="00AE4861">
      <w:pPr>
        <w:jc w:val="both"/>
        <w:rPr>
          <w:rFonts w:cs="Arial"/>
          <w:sz w:val="20"/>
          <w:szCs w:val="20"/>
        </w:rPr>
      </w:pPr>
    </w:p>
    <w:p w:rsidR="00AE4861" w:rsidRPr="003575B0" w:rsidRDefault="00AE4861" w:rsidP="00AE4861">
      <w:pPr>
        <w:jc w:val="center"/>
        <w:rPr>
          <w:rFonts w:cs="Arial"/>
          <w:sz w:val="20"/>
          <w:szCs w:val="20"/>
        </w:rPr>
      </w:pPr>
      <w:r w:rsidRPr="003575B0">
        <w:rPr>
          <w:rFonts w:cs="Arial"/>
          <w:sz w:val="20"/>
          <w:szCs w:val="20"/>
        </w:rPr>
        <w:t>22. člen</w:t>
      </w:r>
    </w:p>
    <w:p w:rsidR="00AE4861" w:rsidRPr="003575B0" w:rsidRDefault="00AE4861" w:rsidP="00AE4861">
      <w:pPr>
        <w:jc w:val="center"/>
        <w:rPr>
          <w:rFonts w:cs="Arial"/>
          <w:sz w:val="20"/>
          <w:szCs w:val="20"/>
        </w:rPr>
      </w:pPr>
      <w:r w:rsidRPr="003575B0">
        <w:rPr>
          <w:rFonts w:cs="Arial"/>
          <w:sz w:val="20"/>
          <w:szCs w:val="20"/>
        </w:rPr>
        <w:t>(odstranitev dela objekta)</w:t>
      </w:r>
    </w:p>
    <w:p w:rsidR="00AE4861" w:rsidRPr="003575B0" w:rsidRDefault="00AE4861" w:rsidP="00AE4861">
      <w:pPr>
        <w:jc w:val="both"/>
        <w:rPr>
          <w:rFonts w:cs="Arial"/>
          <w:sz w:val="20"/>
          <w:szCs w:val="20"/>
        </w:rPr>
      </w:pPr>
    </w:p>
    <w:p w:rsidR="00AE4861" w:rsidRPr="003575B0" w:rsidRDefault="00AE4861" w:rsidP="00AE4861">
      <w:pPr>
        <w:jc w:val="both"/>
        <w:rPr>
          <w:rFonts w:cs="Arial"/>
          <w:sz w:val="20"/>
          <w:szCs w:val="20"/>
        </w:rPr>
      </w:pPr>
      <w:r w:rsidRPr="003575B0">
        <w:rPr>
          <w:rFonts w:cs="Arial"/>
          <w:sz w:val="20"/>
          <w:szCs w:val="20"/>
        </w:rPr>
        <w:t>V primeru, da se ob gradnji novega objekta del obstoječega objekta ohrani, del pa odstrani, je treba ohranjeni del obstoječega in nov objekt povezati v enotno in skladno oblikovano stavbno maso, nakloni strešin in kritina pa morajo biti enaki.</w:t>
      </w:r>
    </w:p>
    <w:p w:rsidR="00AE4861" w:rsidRPr="003575B0" w:rsidRDefault="00AE4861" w:rsidP="00AE4861">
      <w:pPr>
        <w:jc w:val="both"/>
        <w:rPr>
          <w:rFonts w:cs="Arial"/>
          <w:sz w:val="20"/>
          <w:szCs w:val="20"/>
        </w:rPr>
      </w:pPr>
    </w:p>
    <w:p w:rsidR="00AE4861" w:rsidRPr="003575B0" w:rsidRDefault="00AE4861" w:rsidP="00AE4861">
      <w:pPr>
        <w:jc w:val="center"/>
        <w:rPr>
          <w:rFonts w:cs="Arial"/>
          <w:sz w:val="20"/>
          <w:szCs w:val="20"/>
        </w:rPr>
      </w:pPr>
      <w:r w:rsidRPr="003575B0">
        <w:rPr>
          <w:rFonts w:cs="Arial"/>
          <w:sz w:val="20"/>
          <w:szCs w:val="20"/>
        </w:rPr>
        <w:t>23. člen</w:t>
      </w:r>
    </w:p>
    <w:p w:rsidR="00AE4861" w:rsidRPr="003575B0" w:rsidRDefault="00AE4861" w:rsidP="00AE4861">
      <w:pPr>
        <w:jc w:val="center"/>
        <w:rPr>
          <w:rFonts w:cs="Arial"/>
          <w:sz w:val="20"/>
          <w:szCs w:val="20"/>
        </w:rPr>
      </w:pPr>
      <w:r w:rsidRPr="003575B0">
        <w:rPr>
          <w:rFonts w:cs="Arial"/>
          <w:sz w:val="20"/>
          <w:szCs w:val="20"/>
        </w:rPr>
        <w:t>(pritličja z dejavnostmi)</w:t>
      </w:r>
    </w:p>
    <w:p w:rsidR="00AE4861" w:rsidRPr="003575B0" w:rsidRDefault="00AE4861" w:rsidP="00AE4861">
      <w:pPr>
        <w:jc w:val="both"/>
        <w:rPr>
          <w:rFonts w:cs="Arial"/>
          <w:sz w:val="20"/>
          <w:szCs w:val="20"/>
        </w:rPr>
      </w:pPr>
    </w:p>
    <w:p w:rsidR="00AE4861" w:rsidRPr="003575B0" w:rsidRDefault="00AE4861" w:rsidP="00AE4861">
      <w:pPr>
        <w:numPr>
          <w:ilvl w:val="0"/>
          <w:numId w:val="38"/>
        </w:numPr>
        <w:ind w:left="426" w:hanging="426"/>
        <w:jc w:val="both"/>
        <w:rPr>
          <w:rFonts w:cs="Arial"/>
          <w:sz w:val="20"/>
          <w:szCs w:val="20"/>
        </w:rPr>
      </w:pPr>
      <w:r w:rsidRPr="003575B0">
        <w:rPr>
          <w:rFonts w:cs="Arial"/>
          <w:sz w:val="20"/>
          <w:szCs w:val="20"/>
        </w:rPr>
        <w:t xml:space="preserve">V objektih, ki niso stavbna kulturna dediščina, so za potrebe dejavnosti dopustne spremembe odprtin za izložbe in vhode v skladu s tradicionalnimi kakovostnimi primeri. Spremembe odprtin so dopustne le v pritlični etaži do višine venca nad pritličjem. </w:t>
      </w:r>
    </w:p>
    <w:p w:rsidR="00AE4861" w:rsidRPr="003575B0" w:rsidRDefault="00AE4861" w:rsidP="00AE4861">
      <w:pPr>
        <w:numPr>
          <w:ilvl w:val="0"/>
          <w:numId w:val="38"/>
        </w:numPr>
        <w:ind w:left="426" w:hanging="426"/>
        <w:jc w:val="both"/>
        <w:rPr>
          <w:rFonts w:cs="Arial"/>
          <w:sz w:val="20"/>
          <w:szCs w:val="20"/>
        </w:rPr>
      </w:pPr>
      <w:r w:rsidRPr="003575B0">
        <w:rPr>
          <w:rFonts w:cs="Arial"/>
          <w:sz w:val="20"/>
          <w:szCs w:val="20"/>
        </w:rPr>
        <w:t xml:space="preserve">Steklene površine oken in vrat ne smejo biti polepljene z reklamnimi sporočili ali drugimi elementi na način, da bi zapirale pogled v lokal, ne glede na njegovo vsebino. Za zastiranje pogleda v lokal je dopustno uporabiti notranja senčila, peskana stekla ali motno folijo brez tiska. </w:t>
      </w:r>
    </w:p>
    <w:p w:rsidR="00AE4861" w:rsidRPr="003575B0" w:rsidRDefault="00AE4861" w:rsidP="00AE4861">
      <w:pPr>
        <w:jc w:val="both"/>
        <w:rPr>
          <w:rFonts w:cs="Arial"/>
          <w:sz w:val="20"/>
          <w:szCs w:val="20"/>
        </w:rPr>
      </w:pPr>
    </w:p>
    <w:p w:rsidR="00AE4861" w:rsidRPr="003575B0" w:rsidRDefault="00AE4861" w:rsidP="00AE4861">
      <w:pPr>
        <w:jc w:val="center"/>
        <w:rPr>
          <w:rFonts w:cs="Arial"/>
          <w:sz w:val="20"/>
          <w:szCs w:val="20"/>
        </w:rPr>
      </w:pPr>
      <w:r w:rsidRPr="003575B0">
        <w:rPr>
          <w:rFonts w:cs="Arial"/>
          <w:sz w:val="20"/>
          <w:szCs w:val="20"/>
        </w:rPr>
        <w:t>24. člen</w:t>
      </w:r>
    </w:p>
    <w:p w:rsidR="00AE4861" w:rsidRPr="003575B0" w:rsidRDefault="00AE4861" w:rsidP="00AE4861">
      <w:pPr>
        <w:jc w:val="center"/>
        <w:rPr>
          <w:rFonts w:cs="Arial"/>
          <w:sz w:val="20"/>
          <w:szCs w:val="20"/>
        </w:rPr>
      </w:pPr>
      <w:r w:rsidRPr="003575B0">
        <w:rPr>
          <w:rFonts w:cs="Arial"/>
          <w:sz w:val="20"/>
          <w:szCs w:val="20"/>
        </w:rPr>
        <w:t>(fasade)</w:t>
      </w:r>
    </w:p>
    <w:p w:rsidR="00AE4861" w:rsidRPr="003575B0" w:rsidRDefault="00AE4861" w:rsidP="00AE4861">
      <w:pPr>
        <w:jc w:val="both"/>
        <w:rPr>
          <w:rFonts w:cs="Arial"/>
          <w:sz w:val="20"/>
          <w:szCs w:val="20"/>
        </w:rPr>
      </w:pPr>
    </w:p>
    <w:p w:rsidR="00AE4861" w:rsidRPr="003575B0" w:rsidRDefault="00AE4861" w:rsidP="00AE4861">
      <w:pPr>
        <w:numPr>
          <w:ilvl w:val="0"/>
          <w:numId w:val="39"/>
        </w:numPr>
        <w:ind w:left="426" w:hanging="426"/>
        <w:jc w:val="both"/>
        <w:rPr>
          <w:rFonts w:cs="Arial"/>
          <w:sz w:val="20"/>
          <w:szCs w:val="20"/>
        </w:rPr>
      </w:pPr>
      <w:r w:rsidRPr="003575B0">
        <w:rPr>
          <w:rFonts w:cs="Arial"/>
          <w:sz w:val="20"/>
          <w:szCs w:val="20"/>
        </w:rPr>
        <w:t>Prostorski izvedbeni pogoji za arhitekturno oblikovanje fasad objektov so:</w:t>
      </w:r>
    </w:p>
    <w:p w:rsidR="00AE4861" w:rsidRPr="003575B0" w:rsidRDefault="00AE4861" w:rsidP="00AE4861">
      <w:pPr>
        <w:numPr>
          <w:ilvl w:val="0"/>
          <w:numId w:val="40"/>
        </w:numPr>
        <w:ind w:left="567" w:hanging="283"/>
        <w:jc w:val="both"/>
        <w:rPr>
          <w:rFonts w:cs="Arial"/>
          <w:sz w:val="20"/>
          <w:szCs w:val="20"/>
        </w:rPr>
      </w:pPr>
      <w:r w:rsidRPr="003575B0">
        <w:rPr>
          <w:rFonts w:cs="Arial"/>
          <w:sz w:val="20"/>
          <w:szCs w:val="20"/>
        </w:rPr>
        <w:t xml:space="preserve">fasade morajo biti vertikalne, nagnjene fasade in previsi niso dopustni, </w:t>
      </w:r>
    </w:p>
    <w:p w:rsidR="00AE4861" w:rsidRPr="003575B0" w:rsidRDefault="00AE4861" w:rsidP="00AE4861">
      <w:pPr>
        <w:numPr>
          <w:ilvl w:val="0"/>
          <w:numId w:val="40"/>
        </w:numPr>
        <w:ind w:left="567" w:hanging="283"/>
        <w:jc w:val="both"/>
        <w:rPr>
          <w:rFonts w:cs="Arial"/>
          <w:sz w:val="20"/>
          <w:szCs w:val="20"/>
        </w:rPr>
      </w:pPr>
      <w:r w:rsidRPr="003575B0">
        <w:rPr>
          <w:rFonts w:cs="Arial"/>
          <w:sz w:val="20"/>
          <w:szCs w:val="20"/>
        </w:rPr>
        <w:t>dopustna je uporaba do treh različnih barv na fasadi (fasada, okviri odprtin in obrobe, podstavek). Za fasade so dopustni umirjeni toni zemeljskih barv v skladu z barvno lestvico (glej Karta 10 Katalog barvnih tonov za fasade).</w:t>
      </w:r>
    </w:p>
    <w:p w:rsidR="00AE4861" w:rsidRPr="003575B0" w:rsidRDefault="00AE4861" w:rsidP="00AE4861">
      <w:pPr>
        <w:numPr>
          <w:ilvl w:val="0"/>
          <w:numId w:val="39"/>
        </w:numPr>
        <w:ind w:left="426" w:hanging="426"/>
        <w:jc w:val="both"/>
        <w:rPr>
          <w:rFonts w:cs="Arial"/>
          <w:sz w:val="20"/>
          <w:szCs w:val="20"/>
        </w:rPr>
      </w:pPr>
      <w:r w:rsidRPr="003575B0">
        <w:rPr>
          <w:rFonts w:cs="Arial"/>
          <w:sz w:val="20"/>
          <w:szCs w:val="20"/>
        </w:rPr>
        <w:t>Na fasadah je treba ohranjati tradicionalno razporeditev odprtin (osi), velikost in razmerja odprtin.</w:t>
      </w:r>
    </w:p>
    <w:p w:rsidR="00AE4861" w:rsidRPr="003575B0" w:rsidRDefault="00AE4861" w:rsidP="00AE4861">
      <w:pPr>
        <w:jc w:val="both"/>
        <w:rPr>
          <w:rFonts w:cs="Arial"/>
          <w:sz w:val="20"/>
          <w:szCs w:val="20"/>
        </w:rPr>
      </w:pPr>
    </w:p>
    <w:p w:rsidR="00AE4861" w:rsidRPr="003575B0" w:rsidRDefault="00AE4861" w:rsidP="00AE4861">
      <w:pPr>
        <w:jc w:val="center"/>
        <w:rPr>
          <w:rFonts w:cs="Arial"/>
          <w:sz w:val="20"/>
          <w:szCs w:val="20"/>
        </w:rPr>
      </w:pPr>
      <w:r w:rsidRPr="003575B0">
        <w:rPr>
          <w:rFonts w:cs="Arial"/>
          <w:sz w:val="20"/>
          <w:szCs w:val="20"/>
        </w:rPr>
        <w:t>25. člen</w:t>
      </w:r>
    </w:p>
    <w:p w:rsidR="00AE4861" w:rsidRPr="003575B0" w:rsidRDefault="00AE4861" w:rsidP="00AE4861">
      <w:pPr>
        <w:jc w:val="center"/>
        <w:rPr>
          <w:rFonts w:cs="Arial"/>
          <w:sz w:val="20"/>
          <w:szCs w:val="20"/>
        </w:rPr>
      </w:pPr>
      <w:r w:rsidRPr="003575B0">
        <w:rPr>
          <w:rFonts w:cs="Arial"/>
          <w:sz w:val="20"/>
          <w:szCs w:val="20"/>
        </w:rPr>
        <w:t>(streha)</w:t>
      </w:r>
    </w:p>
    <w:p w:rsidR="00AE4861" w:rsidRPr="003575B0" w:rsidRDefault="00AE4861" w:rsidP="00AE4861">
      <w:pPr>
        <w:jc w:val="both"/>
        <w:rPr>
          <w:rFonts w:cs="Arial"/>
          <w:sz w:val="20"/>
          <w:szCs w:val="20"/>
        </w:rPr>
      </w:pPr>
    </w:p>
    <w:p w:rsidR="00AE4861" w:rsidRPr="003575B0" w:rsidRDefault="00AE4861" w:rsidP="00AE4861">
      <w:pPr>
        <w:jc w:val="both"/>
        <w:rPr>
          <w:rFonts w:cs="Arial"/>
          <w:sz w:val="20"/>
          <w:szCs w:val="20"/>
        </w:rPr>
      </w:pPr>
      <w:r w:rsidRPr="003575B0">
        <w:rPr>
          <w:rFonts w:cs="Arial"/>
          <w:sz w:val="20"/>
          <w:szCs w:val="20"/>
        </w:rPr>
        <w:t>Prostorski izvedbeni pogoji za arhitekturno oblikovanje streh objektov so:</w:t>
      </w:r>
    </w:p>
    <w:p w:rsidR="00AE4861" w:rsidRPr="003575B0" w:rsidRDefault="00AE4861" w:rsidP="00AE4861">
      <w:pPr>
        <w:numPr>
          <w:ilvl w:val="0"/>
          <w:numId w:val="41"/>
        </w:numPr>
        <w:ind w:left="426" w:hanging="284"/>
        <w:jc w:val="both"/>
        <w:rPr>
          <w:rFonts w:cs="Arial"/>
          <w:sz w:val="20"/>
          <w:szCs w:val="20"/>
        </w:rPr>
      </w:pPr>
      <w:r w:rsidRPr="003575B0">
        <w:rPr>
          <w:rFonts w:cs="Arial"/>
          <w:sz w:val="20"/>
          <w:szCs w:val="20"/>
        </w:rPr>
        <w:t>dopustna je dvokapnica s simetričnim naklonom od 35 do 45°;</w:t>
      </w:r>
    </w:p>
    <w:p w:rsidR="00AE4861" w:rsidRPr="003575B0" w:rsidRDefault="00AE4861" w:rsidP="00AE4861">
      <w:pPr>
        <w:numPr>
          <w:ilvl w:val="0"/>
          <w:numId w:val="41"/>
        </w:numPr>
        <w:ind w:left="426" w:hanging="284"/>
        <w:jc w:val="both"/>
        <w:rPr>
          <w:rFonts w:cs="Arial"/>
          <w:sz w:val="20"/>
          <w:szCs w:val="20"/>
        </w:rPr>
      </w:pPr>
      <w:r w:rsidRPr="003575B0">
        <w:rPr>
          <w:rFonts w:cs="Arial"/>
          <w:sz w:val="20"/>
          <w:szCs w:val="20"/>
        </w:rPr>
        <w:t>širina napušča mora biti najmanj 60 cm. Manjša širina napušča je dopustna na čelnih fasadah v primeru tradicionalnega oblikovanja napušča z zaokroženim ometom ali do širine najmanj 20 cm v primeru celovitega sodobnega oblikovanja novogradnje;</w:t>
      </w:r>
    </w:p>
    <w:p w:rsidR="00AE4861" w:rsidRPr="003575B0" w:rsidRDefault="00AE4861" w:rsidP="00AE4861">
      <w:pPr>
        <w:numPr>
          <w:ilvl w:val="0"/>
          <w:numId w:val="41"/>
        </w:numPr>
        <w:ind w:left="426" w:hanging="284"/>
        <w:jc w:val="both"/>
        <w:rPr>
          <w:rFonts w:cs="Arial"/>
          <w:sz w:val="20"/>
          <w:szCs w:val="20"/>
        </w:rPr>
      </w:pPr>
      <w:r w:rsidRPr="003575B0">
        <w:rPr>
          <w:rFonts w:cs="Arial"/>
          <w:sz w:val="20"/>
          <w:szCs w:val="20"/>
        </w:rPr>
        <w:t>sleme mora biti v smeri daljše stranice objekta;</w:t>
      </w:r>
    </w:p>
    <w:p w:rsidR="00AE4861" w:rsidRPr="003575B0" w:rsidRDefault="00AE4861" w:rsidP="00AE4861">
      <w:pPr>
        <w:numPr>
          <w:ilvl w:val="0"/>
          <w:numId w:val="41"/>
        </w:numPr>
        <w:ind w:left="426" w:hanging="284"/>
        <w:jc w:val="both"/>
        <w:rPr>
          <w:rFonts w:cs="Arial"/>
          <w:sz w:val="20"/>
          <w:szCs w:val="20"/>
        </w:rPr>
      </w:pPr>
      <w:r w:rsidRPr="003575B0">
        <w:rPr>
          <w:rFonts w:cs="Arial"/>
          <w:sz w:val="20"/>
          <w:szCs w:val="20"/>
        </w:rPr>
        <w:t>dopustni so čopi;</w:t>
      </w:r>
    </w:p>
    <w:p w:rsidR="00AE4861" w:rsidRPr="003575B0" w:rsidRDefault="00AE4861" w:rsidP="00AE4861">
      <w:pPr>
        <w:numPr>
          <w:ilvl w:val="0"/>
          <w:numId w:val="41"/>
        </w:numPr>
        <w:ind w:left="426" w:hanging="284"/>
        <w:jc w:val="both"/>
        <w:rPr>
          <w:rFonts w:cs="Arial"/>
          <w:sz w:val="20"/>
          <w:szCs w:val="20"/>
        </w:rPr>
      </w:pPr>
      <w:r w:rsidRPr="003575B0">
        <w:rPr>
          <w:rFonts w:cs="Arial"/>
          <w:sz w:val="20"/>
          <w:szCs w:val="20"/>
        </w:rPr>
        <w:t xml:space="preserve">dopustna je </w:t>
      </w:r>
      <w:r w:rsidRPr="005E21E6">
        <w:rPr>
          <w:rFonts w:cs="Arial"/>
          <w:sz w:val="20"/>
          <w:szCs w:val="20"/>
        </w:rPr>
        <w:t>opečna</w:t>
      </w:r>
      <w:r>
        <w:rPr>
          <w:rFonts w:cs="Arial"/>
          <w:sz w:val="20"/>
          <w:szCs w:val="20"/>
        </w:rPr>
        <w:t xml:space="preserve"> </w:t>
      </w:r>
      <w:r w:rsidRPr="003575B0">
        <w:rPr>
          <w:rFonts w:cs="Arial"/>
          <w:sz w:val="20"/>
          <w:szCs w:val="20"/>
        </w:rPr>
        <w:t>kritina v obliki zareznika ali bobrovca v odtenkih opečno rdeče barve.</w:t>
      </w:r>
    </w:p>
    <w:p w:rsidR="00AE4861" w:rsidRPr="003575B0" w:rsidRDefault="00AE4861" w:rsidP="00AE4861">
      <w:pPr>
        <w:jc w:val="center"/>
        <w:rPr>
          <w:rFonts w:cs="Arial"/>
          <w:sz w:val="20"/>
          <w:szCs w:val="20"/>
          <w:highlight w:val="yellow"/>
        </w:rPr>
      </w:pPr>
    </w:p>
    <w:p w:rsidR="00AE4861" w:rsidRPr="003575B0" w:rsidRDefault="00AE4861" w:rsidP="00AE4861">
      <w:pPr>
        <w:jc w:val="center"/>
        <w:rPr>
          <w:rFonts w:cs="Arial"/>
          <w:sz w:val="20"/>
          <w:szCs w:val="20"/>
        </w:rPr>
      </w:pPr>
      <w:r w:rsidRPr="003575B0">
        <w:rPr>
          <w:rFonts w:cs="Arial"/>
          <w:sz w:val="20"/>
          <w:szCs w:val="20"/>
        </w:rPr>
        <w:t>26. člen</w:t>
      </w:r>
    </w:p>
    <w:p w:rsidR="00AE4861" w:rsidRPr="003575B0" w:rsidRDefault="00AE4861" w:rsidP="00AE4861">
      <w:pPr>
        <w:jc w:val="center"/>
        <w:rPr>
          <w:rFonts w:cs="Arial"/>
          <w:sz w:val="20"/>
          <w:szCs w:val="20"/>
        </w:rPr>
      </w:pPr>
      <w:r w:rsidRPr="003575B0">
        <w:rPr>
          <w:rFonts w:cs="Arial"/>
          <w:sz w:val="20"/>
          <w:szCs w:val="20"/>
        </w:rPr>
        <w:t>(frčade in strešna okna)</w:t>
      </w:r>
    </w:p>
    <w:p w:rsidR="00AE4861" w:rsidRPr="003575B0" w:rsidRDefault="00AE4861" w:rsidP="00AE4861">
      <w:pPr>
        <w:jc w:val="both"/>
        <w:rPr>
          <w:rFonts w:cs="Arial"/>
          <w:sz w:val="20"/>
          <w:szCs w:val="20"/>
        </w:rPr>
      </w:pPr>
    </w:p>
    <w:p w:rsidR="00AE4861" w:rsidRPr="003575B0" w:rsidRDefault="00AE4861" w:rsidP="00AE4861">
      <w:pPr>
        <w:numPr>
          <w:ilvl w:val="0"/>
          <w:numId w:val="42"/>
        </w:numPr>
        <w:ind w:left="426" w:hanging="426"/>
        <w:jc w:val="both"/>
        <w:rPr>
          <w:rFonts w:cs="Arial"/>
          <w:sz w:val="20"/>
          <w:szCs w:val="20"/>
        </w:rPr>
      </w:pPr>
      <w:r w:rsidRPr="003575B0">
        <w:rPr>
          <w:rFonts w:cs="Arial"/>
          <w:sz w:val="20"/>
          <w:szCs w:val="20"/>
        </w:rPr>
        <w:t>Odpiranje strešin je dopustno s</w:t>
      </w:r>
      <w:r>
        <w:rPr>
          <w:rFonts w:cs="Arial"/>
          <w:sz w:val="20"/>
          <w:szCs w:val="20"/>
        </w:rPr>
        <w:t xml:space="preserve"> </w:t>
      </w:r>
      <w:r w:rsidRPr="005E21E6">
        <w:rPr>
          <w:rFonts w:cs="Arial"/>
          <w:sz w:val="20"/>
          <w:szCs w:val="20"/>
        </w:rPr>
        <w:t xml:space="preserve">klasičnimi frčadami (z dvokapno streho in vertikalnimi stenami). </w:t>
      </w:r>
      <w:r w:rsidRPr="003575B0">
        <w:rPr>
          <w:rFonts w:cs="Arial"/>
          <w:sz w:val="20"/>
          <w:szCs w:val="20"/>
        </w:rPr>
        <w:t xml:space="preserve">Na vidno </w:t>
      </w:r>
      <w:proofErr w:type="spellStart"/>
      <w:r w:rsidRPr="003575B0">
        <w:rPr>
          <w:rFonts w:cs="Arial"/>
          <w:sz w:val="20"/>
          <w:szCs w:val="20"/>
        </w:rPr>
        <w:t>neizpostavljenih</w:t>
      </w:r>
      <w:proofErr w:type="spellEnd"/>
      <w:r w:rsidRPr="003575B0">
        <w:rPr>
          <w:rFonts w:cs="Arial"/>
          <w:sz w:val="20"/>
          <w:szCs w:val="20"/>
        </w:rPr>
        <w:t xml:space="preserve"> strešinah so dopustne tudi druge oblike frčad, kot so: trapezne frčade, frčade pravokotne oblike, strešna okna, odpiranje strešin v dveh horizontalnih vrstah, strešne terase;</w:t>
      </w:r>
    </w:p>
    <w:p w:rsidR="00AE4861" w:rsidRPr="003575B0" w:rsidRDefault="00AE4861" w:rsidP="00AE4861">
      <w:pPr>
        <w:numPr>
          <w:ilvl w:val="0"/>
          <w:numId w:val="42"/>
        </w:numPr>
        <w:ind w:left="426" w:hanging="426"/>
        <w:jc w:val="both"/>
        <w:rPr>
          <w:rFonts w:cs="Arial"/>
          <w:sz w:val="20"/>
          <w:szCs w:val="20"/>
        </w:rPr>
      </w:pPr>
      <w:r w:rsidRPr="003575B0">
        <w:rPr>
          <w:rFonts w:cs="Arial"/>
          <w:sz w:val="20"/>
          <w:szCs w:val="20"/>
        </w:rPr>
        <w:t xml:space="preserve">Na strešini morajo biti frčade enakih oblik in dimenzije. Kombinacija različnih vrst frčad (npr. </w:t>
      </w:r>
      <w:r w:rsidRPr="005E21E6">
        <w:rPr>
          <w:rFonts w:cs="Arial"/>
          <w:sz w:val="20"/>
          <w:szCs w:val="20"/>
        </w:rPr>
        <w:t>klasična,</w:t>
      </w:r>
      <w:r w:rsidRPr="003575B0">
        <w:rPr>
          <w:rFonts w:cs="Arial"/>
          <w:sz w:val="20"/>
          <w:szCs w:val="20"/>
        </w:rPr>
        <w:t xml:space="preserve"> trapezna ipd.) na eni strešini ni dopustna.</w:t>
      </w:r>
    </w:p>
    <w:p w:rsidR="00AE4861" w:rsidRPr="003575B0" w:rsidRDefault="00AE4861" w:rsidP="00AE4861">
      <w:pPr>
        <w:numPr>
          <w:ilvl w:val="0"/>
          <w:numId w:val="42"/>
        </w:numPr>
        <w:ind w:left="426" w:hanging="426"/>
        <w:jc w:val="both"/>
        <w:rPr>
          <w:rFonts w:cs="Arial"/>
          <w:sz w:val="20"/>
          <w:szCs w:val="20"/>
        </w:rPr>
      </w:pPr>
      <w:r w:rsidRPr="003575B0">
        <w:rPr>
          <w:rFonts w:cs="Arial"/>
          <w:sz w:val="20"/>
          <w:szCs w:val="20"/>
        </w:rPr>
        <w:t xml:space="preserve">Sleme frčad ne sme segati do ali nad sleme osnovne strehe. </w:t>
      </w:r>
    </w:p>
    <w:p w:rsidR="00AE4861" w:rsidRPr="003575B0" w:rsidRDefault="00AE4861" w:rsidP="00AE4861">
      <w:pPr>
        <w:numPr>
          <w:ilvl w:val="0"/>
          <w:numId w:val="42"/>
        </w:numPr>
        <w:ind w:left="426" w:hanging="426"/>
        <w:jc w:val="both"/>
        <w:rPr>
          <w:rFonts w:cs="Arial"/>
          <w:sz w:val="20"/>
          <w:szCs w:val="20"/>
        </w:rPr>
      </w:pPr>
      <w:r w:rsidRPr="003575B0">
        <w:rPr>
          <w:rFonts w:cs="Arial"/>
          <w:sz w:val="20"/>
          <w:szCs w:val="20"/>
        </w:rPr>
        <w:t xml:space="preserve">Pogoji za </w:t>
      </w:r>
      <w:r w:rsidRPr="005E21E6">
        <w:rPr>
          <w:rFonts w:cs="Arial"/>
          <w:sz w:val="20"/>
          <w:szCs w:val="20"/>
        </w:rPr>
        <w:t>oblikovanje klasičnih frčad (z dvokapno streho in vertikalnimi stenami) so</w:t>
      </w:r>
      <w:r w:rsidRPr="003575B0">
        <w:rPr>
          <w:rFonts w:cs="Arial"/>
          <w:sz w:val="20"/>
          <w:szCs w:val="20"/>
        </w:rPr>
        <w:t>:</w:t>
      </w:r>
    </w:p>
    <w:p w:rsidR="00AE4861" w:rsidRPr="003575B0" w:rsidRDefault="00AE4861" w:rsidP="00AE4861">
      <w:pPr>
        <w:numPr>
          <w:ilvl w:val="0"/>
          <w:numId w:val="43"/>
        </w:numPr>
        <w:ind w:left="567" w:hanging="283"/>
        <w:jc w:val="both"/>
        <w:rPr>
          <w:rFonts w:cs="Arial"/>
          <w:sz w:val="20"/>
          <w:szCs w:val="20"/>
        </w:rPr>
      </w:pPr>
      <w:r w:rsidRPr="003575B0">
        <w:rPr>
          <w:rFonts w:cs="Arial"/>
          <w:sz w:val="20"/>
          <w:szCs w:val="20"/>
        </w:rPr>
        <w:t xml:space="preserve">frčade ne smejo biti širše od enega </w:t>
      </w:r>
      <w:proofErr w:type="spellStart"/>
      <w:r w:rsidRPr="003575B0">
        <w:rPr>
          <w:rFonts w:cs="Arial"/>
          <w:sz w:val="20"/>
          <w:szCs w:val="20"/>
        </w:rPr>
        <w:t>razstoja</w:t>
      </w:r>
      <w:proofErr w:type="spellEnd"/>
      <w:r w:rsidRPr="003575B0">
        <w:rPr>
          <w:rFonts w:cs="Arial"/>
          <w:sz w:val="20"/>
          <w:szCs w:val="20"/>
        </w:rPr>
        <w:t xml:space="preserve"> špirovcev,</w:t>
      </w:r>
    </w:p>
    <w:p w:rsidR="00AE4861" w:rsidRPr="003575B0" w:rsidRDefault="00AE4861" w:rsidP="00AE4861">
      <w:pPr>
        <w:numPr>
          <w:ilvl w:val="0"/>
          <w:numId w:val="43"/>
        </w:numPr>
        <w:ind w:left="567" w:hanging="283"/>
        <w:jc w:val="both"/>
        <w:rPr>
          <w:rFonts w:cs="Arial"/>
          <w:sz w:val="20"/>
          <w:szCs w:val="20"/>
        </w:rPr>
      </w:pPr>
      <w:r w:rsidRPr="003575B0">
        <w:rPr>
          <w:rFonts w:cs="Arial"/>
          <w:sz w:val="20"/>
          <w:szCs w:val="20"/>
        </w:rPr>
        <w:t xml:space="preserve">strešine frčad morajo biti oblikovane v naklonu 35 do 45°, </w:t>
      </w:r>
    </w:p>
    <w:p w:rsidR="00AE4861" w:rsidRPr="003575B0" w:rsidRDefault="00AE4861" w:rsidP="00AE4861">
      <w:pPr>
        <w:numPr>
          <w:ilvl w:val="0"/>
          <w:numId w:val="43"/>
        </w:numPr>
        <w:ind w:left="567" w:hanging="283"/>
        <w:jc w:val="both"/>
        <w:rPr>
          <w:rFonts w:cs="Arial"/>
          <w:sz w:val="20"/>
          <w:szCs w:val="20"/>
        </w:rPr>
      </w:pPr>
      <w:r w:rsidRPr="003575B0">
        <w:rPr>
          <w:rFonts w:cs="Arial"/>
          <w:sz w:val="20"/>
          <w:szCs w:val="20"/>
        </w:rPr>
        <w:t xml:space="preserve">sleme frčad ne sme segati nad sleme osnovne strehe, </w:t>
      </w:r>
    </w:p>
    <w:p w:rsidR="00AE4861" w:rsidRPr="003575B0" w:rsidRDefault="00AE4861" w:rsidP="00AE4861">
      <w:pPr>
        <w:numPr>
          <w:ilvl w:val="0"/>
          <w:numId w:val="43"/>
        </w:numPr>
        <w:ind w:left="567" w:hanging="283"/>
        <w:jc w:val="both"/>
        <w:rPr>
          <w:rFonts w:cs="Arial"/>
          <w:sz w:val="20"/>
          <w:szCs w:val="20"/>
        </w:rPr>
      </w:pPr>
      <w:r w:rsidRPr="003575B0">
        <w:rPr>
          <w:rFonts w:cs="Arial"/>
          <w:sz w:val="20"/>
          <w:szCs w:val="20"/>
        </w:rPr>
        <w:t xml:space="preserve">razporeditev frčad mora biti skladna z razporeditvijo odprtin na fasadi objekta, </w:t>
      </w:r>
    </w:p>
    <w:p w:rsidR="00AE4861" w:rsidRPr="003575B0" w:rsidRDefault="00AE4861" w:rsidP="00AE4861">
      <w:pPr>
        <w:numPr>
          <w:ilvl w:val="0"/>
          <w:numId w:val="43"/>
        </w:numPr>
        <w:ind w:left="567" w:hanging="283"/>
        <w:jc w:val="both"/>
        <w:rPr>
          <w:rFonts w:cs="Arial"/>
          <w:sz w:val="20"/>
          <w:szCs w:val="20"/>
        </w:rPr>
      </w:pPr>
      <w:r w:rsidRPr="003575B0">
        <w:rPr>
          <w:rFonts w:cs="Arial"/>
          <w:sz w:val="20"/>
          <w:szCs w:val="20"/>
        </w:rPr>
        <w:t>čopi na frčadah niso dopustni.</w:t>
      </w:r>
    </w:p>
    <w:p w:rsidR="00AE4861" w:rsidRPr="003575B0" w:rsidRDefault="00AE4861" w:rsidP="00AE4861">
      <w:pPr>
        <w:numPr>
          <w:ilvl w:val="0"/>
          <w:numId w:val="42"/>
        </w:numPr>
        <w:ind w:left="426" w:hanging="426"/>
        <w:jc w:val="both"/>
        <w:rPr>
          <w:rFonts w:cs="Arial"/>
          <w:sz w:val="20"/>
          <w:szCs w:val="20"/>
        </w:rPr>
      </w:pPr>
      <w:r w:rsidRPr="003575B0">
        <w:rPr>
          <w:rFonts w:cs="Arial"/>
          <w:sz w:val="20"/>
          <w:szCs w:val="20"/>
        </w:rPr>
        <w:t>Pogoji za oblikovanje trapezne in pravokotne frčade:</w:t>
      </w:r>
    </w:p>
    <w:p w:rsidR="00AE4861" w:rsidRPr="003575B0" w:rsidRDefault="00AE4861" w:rsidP="00AE4861">
      <w:pPr>
        <w:numPr>
          <w:ilvl w:val="0"/>
          <w:numId w:val="44"/>
        </w:numPr>
        <w:ind w:left="567" w:hanging="283"/>
        <w:jc w:val="both"/>
        <w:rPr>
          <w:rFonts w:cs="Arial"/>
          <w:sz w:val="20"/>
          <w:szCs w:val="20"/>
        </w:rPr>
      </w:pPr>
      <w:r w:rsidRPr="003575B0">
        <w:rPr>
          <w:rFonts w:cs="Arial"/>
          <w:sz w:val="20"/>
          <w:szCs w:val="20"/>
        </w:rPr>
        <w:t xml:space="preserve">frčada je lahko dolga največ tri </w:t>
      </w:r>
      <w:proofErr w:type="spellStart"/>
      <w:r w:rsidRPr="003575B0">
        <w:rPr>
          <w:rFonts w:cs="Arial"/>
          <w:sz w:val="20"/>
          <w:szCs w:val="20"/>
        </w:rPr>
        <w:t>razstoje</w:t>
      </w:r>
      <w:proofErr w:type="spellEnd"/>
      <w:r w:rsidRPr="003575B0">
        <w:rPr>
          <w:rFonts w:cs="Arial"/>
          <w:sz w:val="20"/>
          <w:szCs w:val="20"/>
        </w:rPr>
        <w:t xml:space="preserve"> špirovcev. </w:t>
      </w:r>
    </w:p>
    <w:p w:rsidR="00AE4861" w:rsidRPr="003575B0" w:rsidRDefault="00AE4861" w:rsidP="00AE4861">
      <w:pPr>
        <w:numPr>
          <w:ilvl w:val="0"/>
          <w:numId w:val="42"/>
        </w:numPr>
        <w:ind w:left="426" w:hanging="426"/>
        <w:jc w:val="both"/>
        <w:rPr>
          <w:rFonts w:cs="Arial"/>
          <w:sz w:val="20"/>
          <w:szCs w:val="20"/>
        </w:rPr>
      </w:pPr>
      <w:r w:rsidRPr="003575B0">
        <w:rPr>
          <w:rFonts w:cs="Arial"/>
          <w:sz w:val="20"/>
          <w:szCs w:val="20"/>
        </w:rPr>
        <w:t xml:space="preserve">Odpiranje strešin s strešnimi okni je dopustno na vidno </w:t>
      </w:r>
      <w:proofErr w:type="spellStart"/>
      <w:r w:rsidRPr="003575B0">
        <w:rPr>
          <w:rFonts w:cs="Arial"/>
          <w:sz w:val="20"/>
          <w:szCs w:val="20"/>
        </w:rPr>
        <w:t>neizpostavljenih</w:t>
      </w:r>
      <w:proofErr w:type="spellEnd"/>
      <w:r w:rsidRPr="003575B0">
        <w:rPr>
          <w:rFonts w:cs="Arial"/>
          <w:sz w:val="20"/>
          <w:szCs w:val="20"/>
        </w:rPr>
        <w:t xml:space="preserve"> strešinah in pod naslednjimi pogoji:</w:t>
      </w:r>
    </w:p>
    <w:p w:rsidR="00AE4861" w:rsidRPr="003575B0" w:rsidRDefault="00AE4861" w:rsidP="00AE4861">
      <w:pPr>
        <w:numPr>
          <w:ilvl w:val="0"/>
          <w:numId w:val="45"/>
        </w:numPr>
        <w:ind w:left="567" w:hanging="283"/>
        <w:jc w:val="both"/>
        <w:rPr>
          <w:rFonts w:cs="Arial"/>
          <w:sz w:val="20"/>
          <w:szCs w:val="20"/>
        </w:rPr>
      </w:pPr>
      <w:r w:rsidRPr="003575B0">
        <w:rPr>
          <w:rFonts w:cs="Arial"/>
          <w:sz w:val="20"/>
          <w:szCs w:val="20"/>
        </w:rPr>
        <w:t xml:space="preserve">strešna okna morajo biti v rastru oken in vrat objekta, </w:t>
      </w:r>
    </w:p>
    <w:p w:rsidR="00AE4861" w:rsidRPr="003575B0" w:rsidRDefault="00AE4861" w:rsidP="00AE4861">
      <w:pPr>
        <w:numPr>
          <w:ilvl w:val="0"/>
          <w:numId w:val="45"/>
        </w:numPr>
        <w:ind w:left="567" w:hanging="283"/>
        <w:jc w:val="both"/>
        <w:rPr>
          <w:rFonts w:cs="Arial"/>
          <w:sz w:val="20"/>
          <w:szCs w:val="20"/>
        </w:rPr>
      </w:pPr>
      <w:r w:rsidRPr="003575B0">
        <w:rPr>
          <w:rFonts w:cs="Arial"/>
          <w:sz w:val="20"/>
          <w:szCs w:val="20"/>
        </w:rPr>
        <w:t xml:space="preserve">strešna okna morajo biti vgrajena med špirovce in ne smejo biti širša od enega </w:t>
      </w:r>
      <w:proofErr w:type="spellStart"/>
      <w:r w:rsidRPr="003575B0">
        <w:rPr>
          <w:rFonts w:cs="Arial"/>
          <w:sz w:val="20"/>
          <w:szCs w:val="20"/>
        </w:rPr>
        <w:t>razstoja</w:t>
      </w:r>
      <w:proofErr w:type="spellEnd"/>
      <w:r w:rsidRPr="003575B0">
        <w:rPr>
          <w:rFonts w:cs="Arial"/>
          <w:sz w:val="20"/>
          <w:szCs w:val="20"/>
        </w:rPr>
        <w:t>.</w:t>
      </w:r>
    </w:p>
    <w:p w:rsidR="00AE4861" w:rsidRPr="003575B0" w:rsidRDefault="00AE4861" w:rsidP="00AE4861">
      <w:pPr>
        <w:numPr>
          <w:ilvl w:val="0"/>
          <w:numId w:val="42"/>
        </w:numPr>
        <w:ind w:left="426" w:hanging="426"/>
        <w:jc w:val="both"/>
        <w:rPr>
          <w:rFonts w:cs="Arial"/>
          <w:sz w:val="20"/>
          <w:szCs w:val="20"/>
        </w:rPr>
      </w:pPr>
      <w:r w:rsidRPr="003575B0">
        <w:rPr>
          <w:rFonts w:cs="Arial"/>
          <w:sz w:val="20"/>
          <w:szCs w:val="20"/>
        </w:rPr>
        <w:t xml:space="preserve">Pri visokih mansardnih prostorih je na vidno </w:t>
      </w:r>
      <w:proofErr w:type="spellStart"/>
      <w:r w:rsidRPr="003575B0">
        <w:rPr>
          <w:rFonts w:cs="Arial"/>
          <w:sz w:val="20"/>
          <w:szCs w:val="20"/>
        </w:rPr>
        <w:t>neizpostavljenih</w:t>
      </w:r>
      <w:proofErr w:type="spellEnd"/>
      <w:r w:rsidRPr="003575B0">
        <w:rPr>
          <w:rFonts w:cs="Arial"/>
          <w:sz w:val="20"/>
          <w:szCs w:val="20"/>
        </w:rPr>
        <w:t xml:space="preserve"> strešinah dopustno odpiranje strešin v dveh višinah, spodnja vrsta s frčadami, zgornja vrsta s strešnimi okni.</w:t>
      </w:r>
    </w:p>
    <w:p w:rsidR="00AE4861" w:rsidRPr="003575B0" w:rsidRDefault="00AE4861" w:rsidP="00AE4861">
      <w:pPr>
        <w:jc w:val="center"/>
        <w:rPr>
          <w:rFonts w:cs="Arial"/>
          <w:sz w:val="20"/>
          <w:szCs w:val="20"/>
        </w:rPr>
      </w:pPr>
    </w:p>
    <w:p w:rsidR="00AE4861" w:rsidRPr="003575B0" w:rsidRDefault="00AE4861" w:rsidP="00AE4861">
      <w:pPr>
        <w:jc w:val="center"/>
        <w:rPr>
          <w:rFonts w:cs="Arial"/>
          <w:sz w:val="20"/>
          <w:szCs w:val="20"/>
        </w:rPr>
      </w:pPr>
      <w:r w:rsidRPr="003575B0">
        <w:rPr>
          <w:rFonts w:cs="Arial"/>
          <w:sz w:val="20"/>
          <w:szCs w:val="20"/>
        </w:rPr>
        <w:t>27. člen</w:t>
      </w:r>
    </w:p>
    <w:p w:rsidR="00AE4861" w:rsidRPr="003575B0" w:rsidRDefault="00AE4861" w:rsidP="00AE4861">
      <w:pPr>
        <w:jc w:val="center"/>
        <w:rPr>
          <w:rFonts w:cs="Arial"/>
          <w:sz w:val="20"/>
          <w:szCs w:val="20"/>
        </w:rPr>
      </w:pPr>
      <w:r w:rsidRPr="003575B0">
        <w:rPr>
          <w:rFonts w:cs="Arial"/>
          <w:sz w:val="20"/>
          <w:szCs w:val="20"/>
        </w:rPr>
        <w:t>(arhitekturni elementi, stavbno pohištvo)</w:t>
      </w:r>
    </w:p>
    <w:p w:rsidR="00AE4861" w:rsidRPr="00AE4861" w:rsidRDefault="00AE4861" w:rsidP="00AE4861">
      <w:pPr>
        <w:rPr>
          <w:sz w:val="20"/>
          <w:szCs w:val="20"/>
        </w:rPr>
      </w:pPr>
    </w:p>
    <w:p w:rsidR="00AE4861" w:rsidRPr="00AE4861" w:rsidRDefault="00AE4861" w:rsidP="00A016C1">
      <w:pPr>
        <w:pStyle w:val="Odstavekseznama"/>
        <w:numPr>
          <w:ilvl w:val="0"/>
          <w:numId w:val="109"/>
        </w:numPr>
        <w:ind w:left="426" w:hanging="426"/>
        <w:rPr>
          <w:rFonts w:ascii="Arial" w:hAnsi="Arial" w:cs="Arial"/>
        </w:rPr>
      </w:pPr>
      <w:r w:rsidRPr="00AE4861">
        <w:rPr>
          <w:rFonts w:ascii="Arial" w:hAnsi="Arial" w:cs="Arial"/>
        </w:rPr>
        <w:t>Ganki so dopustni na stranskih in zadnjih fasadah.</w:t>
      </w:r>
    </w:p>
    <w:p w:rsidR="00AE4861" w:rsidRPr="00AE4861" w:rsidRDefault="00AE4861" w:rsidP="00A016C1">
      <w:pPr>
        <w:pStyle w:val="Odstavekseznama"/>
        <w:numPr>
          <w:ilvl w:val="0"/>
          <w:numId w:val="109"/>
        </w:numPr>
        <w:ind w:left="426" w:hanging="426"/>
        <w:rPr>
          <w:rFonts w:ascii="Arial" w:hAnsi="Arial" w:cs="Arial"/>
        </w:rPr>
      </w:pPr>
      <w:r w:rsidRPr="00AE4861">
        <w:rPr>
          <w:rFonts w:ascii="Arial" w:hAnsi="Arial" w:cs="Arial"/>
        </w:rPr>
        <w:t>Vrata v objekte morajo biti vizualno oblikovana iz dveh ali več delov, dopustna je nadsvetloba (v primeru več delov) ali zasteklitev zgornjega dela vratnic (v primeru vrat v dveh delih). Dopustne so interpretacije tradicionalnih oblik v enakih materialih in barvah.</w:t>
      </w:r>
    </w:p>
    <w:p w:rsidR="00AE4861" w:rsidRPr="00AE4861" w:rsidRDefault="00AE4861" w:rsidP="00A016C1">
      <w:pPr>
        <w:pStyle w:val="Odstavekseznama"/>
        <w:numPr>
          <w:ilvl w:val="0"/>
          <w:numId w:val="109"/>
        </w:numPr>
        <w:ind w:left="426" w:hanging="426"/>
        <w:rPr>
          <w:rFonts w:ascii="Arial" w:hAnsi="Arial" w:cs="Arial"/>
        </w:rPr>
      </w:pPr>
      <w:r w:rsidRPr="00AE4861">
        <w:rPr>
          <w:rFonts w:ascii="Arial" w:hAnsi="Arial" w:cs="Arial"/>
        </w:rPr>
        <w:t>Za barve stavbnega pohištva (okenske okvirje, vrata) se uporabi rjave odtenke (različne barve lesa), zeleno ali belo barvo.</w:t>
      </w:r>
    </w:p>
    <w:p w:rsidR="00AE4861" w:rsidRPr="00AE4861" w:rsidRDefault="00AE4861" w:rsidP="00A016C1">
      <w:pPr>
        <w:pStyle w:val="Odstavekseznama"/>
        <w:numPr>
          <w:ilvl w:val="0"/>
          <w:numId w:val="109"/>
        </w:numPr>
        <w:ind w:left="426" w:hanging="426"/>
        <w:rPr>
          <w:rFonts w:ascii="Arial" w:hAnsi="Arial" w:cs="Arial"/>
        </w:rPr>
      </w:pPr>
      <w:r w:rsidRPr="00AE4861">
        <w:rPr>
          <w:rFonts w:ascii="Arial" w:hAnsi="Arial" w:cs="Arial"/>
        </w:rPr>
        <w:t>Na oknih niso dopustne zunanje rolete ali žaluzije.</w:t>
      </w:r>
    </w:p>
    <w:p w:rsidR="00AE4861" w:rsidRPr="00AE4861" w:rsidRDefault="00AE4861" w:rsidP="00A016C1">
      <w:pPr>
        <w:pStyle w:val="Odstavekseznama"/>
        <w:numPr>
          <w:ilvl w:val="0"/>
          <w:numId w:val="109"/>
        </w:numPr>
        <w:ind w:left="426" w:hanging="426"/>
        <w:rPr>
          <w:rFonts w:ascii="Arial" w:hAnsi="Arial" w:cs="Arial"/>
        </w:rPr>
      </w:pPr>
      <w:r w:rsidRPr="00AE4861">
        <w:rPr>
          <w:rFonts w:ascii="Arial" w:hAnsi="Arial" w:cs="Arial"/>
        </w:rPr>
        <w:t>Na odprtine v pritličju je dopustno nameščati kovinske rešetke za zaščito pred vandali v grafitno črni, mat črni ali beli barvi.</w:t>
      </w:r>
    </w:p>
    <w:p w:rsidR="00AE4861" w:rsidRPr="00AE4861" w:rsidRDefault="00AE4861" w:rsidP="00AE4861">
      <w:pPr>
        <w:rPr>
          <w:sz w:val="20"/>
          <w:szCs w:val="20"/>
        </w:rPr>
      </w:pPr>
    </w:p>
    <w:p w:rsidR="00AE4861" w:rsidRPr="003575B0" w:rsidRDefault="00AE4861" w:rsidP="00AE4861">
      <w:pPr>
        <w:jc w:val="center"/>
        <w:rPr>
          <w:rFonts w:cs="Arial"/>
          <w:sz w:val="20"/>
          <w:szCs w:val="20"/>
        </w:rPr>
      </w:pPr>
      <w:r w:rsidRPr="003575B0">
        <w:rPr>
          <w:rFonts w:cs="Arial"/>
          <w:sz w:val="20"/>
          <w:szCs w:val="20"/>
        </w:rPr>
        <w:t>28. člen</w:t>
      </w:r>
    </w:p>
    <w:p w:rsidR="00AE4861" w:rsidRPr="003575B0" w:rsidRDefault="00AE4861" w:rsidP="00AE4861">
      <w:pPr>
        <w:jc w:val="center"/>
        <w:rPr>
          <w:rFonts w:cs="Arial"/>
          <w:sz w:val="20"/>
          <w:szCs w:val="20"/>
        </w:rPr>
      </w:pPr>
      <w:r w:rsidRPr="003575B0">
        <w:rPr>
          <w:rFonts w:cs="Arial"/>
          <w:sz w:val="20"/>
          <w:szCs w:val="20"/>
        </w:rPr>
        <w:t>(objekti stavbne kulturne dediščine)</w:t>
      </w:r>
    </w:p>
    <w:p w:rsidR="00AE4861" w:rsidRPr="003575B0" w:rsidRDefault="00AE4861" w:rsidP="00AE4861">
      <w:pPr>
        <w:jc w:val="both"/>
        <w:rPr>
          <w:rFonts w:cs="Arial"/>
          <w:sz w:val="20"/>
          <w:szCs w:val="20"/>
        </w:rPr>
      </w:pPr>
    </w:p>
    <w:p w:rsidR="00AE4861" w:rsidRPr="003575B0" w:rsidRDefault="00AE4861" w:rsidP="00A016C1">
      <w:pPr>
        <w:numPr>
          <w:ilvl w:val="0"/>
          <w:numId w:val="46"/>
        </w:numPr>
        <w:ind w:left="426" w:hanging="426"/>
        <w:jc w:val="both"/>
        <w:rPr>
          <w:rFonts w:cs="Arial"/>
          <w:sz w:val="20"/>
          <w:szCs w:val="20"/>
        </w:rPr>
      </w:pPr>
      <w:r w:rsidRPr="003575B0">
        <w:rPr>
          <w:rFonts w:cs="Arial"/>
          <w:sz w:val="20"/>
          <w:szCs w:val="20"/>
        </w:rPr>
        <w:t>Prostorski izvedbeni pogoji za arhitekturno oblikovanje objektov stavbne kulturne dediščine določajo:</w:t>
      </w:r>
    </w:p>
    <w:p w:rsidR="00AE4861" w:rsidRPr="003575B0" w:rsidRDefault="00AE4861" w:rsidP="00A016C1">
      <w:pPr>
        <w:numPr>
          <w:ilvl w:val="0"/>
          <w:numId w:val="47"/>
        </w:numPr>
        <w:ind w:left="567" w:hanging="283"/>
        <w:jc w:val="both"/>
        <w:rPr>
          <w:rFonts w:cs="Arial"/>
          <w:sz w:val="20"/>
          <w:szCs w:val="20"/>
        </w:rPr>
      </w:pPr>
      <w:r w:rsidRPr="003575B0">
        <w:rPr>
          <w:rFonts w:cs="Arial"/>
          <w:sz w:val="20"/>
          <w:szCs w:val="20"/>
        </w:rPr>
        <w:t xml:space="preserve">ohranitev tlorisnih in višinskih gabaritov objektov; dozidave in nadzidave niso dopustne, </w:t>
      </w:r>
    </w:p>
    <w:p w:rsidR="00AE4861" w:rsidRPr="003575B0" w:rsidRDefault="00AE4861" w:rsidP="00A016C1">
      <w:pPr>
        <w:numPr>
          <w:ilvl w:val="0"/>
          <w:numId w:val="47"/>
        </w:numPr>
        <w:ind w:left="567" w:hanging="283"/>
        <w:jc w:val="both"/>
        <w:rPr>
          <w:rFonts w:cs="Arial"/>
          <w:sz w:val="20"/>
          <w:szCs w:val="20"/>
        </w:rPr>
      </w:pPr>
      <w:r w:rsidRPr="003575B0">
        <w:rPr>
          <w:rFonts w:cs="Arial"/>
          <w:sz w:val="20"/>
          <w:szCs w:val="20"/>
        </w:rPr>
        <w:t>ohranitev gabaritov in oblike strehe, ohranitev naklona strešin,</w:t>
      </w:r>
    </w:p>
    <w:p w:rsidR="00AE4861" w:rsidRPr="003575B0" w:rsidRDefault="00AE4861" w:rsidP="00A016C1">
      <w:pPr>
        <w:numPr>
          <w:ilvl w:val="0"/>
          <w:numId w:val="47"/>
        </w:numPr>
        <w:ind w:left="567" w:hanging="283"/>
        <w:jc w:val="both"/>
        <w:rPr>
          <w:rFonts w:cs="Arial"/>
          <w:sz w:val="20"/>
          <w:szCs w:val="20"/>
        </w:rPr>
      </w:pPr>
      <w:r w:rsidRPr="003575B0">
        <w:rPr>
          <w:rFonts w:cs="Arial"/>
          <w:sz w:val="20"/>
          <w:szCs w:val="20"/>
        </w:rPr>
        <w:t>ohranitev razporeditve in velikosti oken in vrat; za potrebe dejavnosti v pritličju objekta so dopustne spremembe velikosti odprtin in njih razporeditev; obstoječe zazidane odprtine je treba prezentirati na fasadi kot slepa okna ali vrata; nova zapiranja odprtin niso dopustna,</w:t>
      </w:r>
    </w:p>
    <w:p w:rsidR="00AE4861" w:rsidRPr="003575B0" w:rsidRDefault="00AE4861" w:rsidP="00A016C1">
      <w:pPr>
        <w:numPr>
          <w:ilvl w:val="0"/>
          <w:numId w:val="47"/>
        </w:numPr>
        <w:ind w:left="567" w:hanging="283"/>
        <w:jc w:val="both"/>
        <w:rPr>
          <w:rFonts w:cs="Arial"/>
          <w:sz w:val="20"/>
          <w:szCs w:val="20"/>
        </w:rPr>
      </w:pPr>
      <w:r w:rsidRPr="003575B0">
        <w:rPr>
          <w:rFonts w:cs="Arial"/>
          <w:sz w:val="20"/>
          <w:szCs w:val="20"/>
        </w:rPr>
        <w:lastRenderedPageBreak/>
        <w:t>ohranitev portalov,</w:t>
      </w:r>
    </w:p>
    <w:p w:rsidR="00AE4861" w:rsidRPr="003575B0" w:rsidRDefault="00AE4861" w:rsidP="00A016C1">
      <w:pPr>
        <w:numPr>
          <w:ilvl w:val="0"/>
          <w:numId w:val="47"/>
        </w:numPr>
        <w:ind w:left="567" w:hanging="283"/>
        <w:jc w:val="both"/>
        <w:rPr>
          <w:rFonts w:cs="Arial"/>
          <w:sz w:val="20"/>
          <w:szCs w:val="20"/>
        </w:rPr>
      </w:pPr>
      <w:r w:rsidRPr="003575B0">
        <w:rPr>
          <w:rFonts w:cs="Arial"/>
          <w:sz w:val="20"/>
          <w:szCs w:val="20"/>
        </w:rPr>
        <w:t>ohranitev členitve fasad in fasadnih elementov (venci, rustika ipd.),</w:t>
      </w:r>
    </w:p>
    <w:p w:rsidR="00AE4861" w:rsidRPr="003575B0" w:rsidRDefault="00AE4861" w:rsidP="00A016C1">
      <w:pPr>
        <w:numPr>
          <w:ilvl w:val="0"/>
          <w:numId w:val="47"/>
        </w:numPr>
        <w:ind w:left="567" w:hanging="283"/>
        <w:jc w:val="both"/>
        <w:rPr>
          <w:rFonts w:cs="Arial"/>
          <w:sz w:val="20"/>
          <w:szCs w:val="20"/>
        </w:rPr>
      </w:pPr>
      <w:r w:rsidRPr="003575B0">
        <w:rPr>
          <w:rFonts w:cs="Arial"/>
          <w:sz w:val="20"/>
          <w:szCs w:val="20"/>
        </w:rPr>
        <w:t xml:space="preserve">ohranitev stavbnega pohištva oz. zamenjava s primernim stavbnim pohištvom v materialu, obliki in barvi, v skladu s </w:t>
      </w:r>
      <w:proofErr w:type="spellStart"/>
      <w:r w:rsidRPr="003575B0">
        <w:rPr>
          <w:rFonts w:cs="Arial"/>
          <w:sz w:val="20"/>
          <w:szCs w:val="20"/>
        </w:rPr>
        <w:t>kulturnovarstvenimi</w:t>
      </w:r>
      <w:proofErr w:type="spellEnd"/>
      <w:r w:rsidRPr="003575B0">
        <w:rPr>
          <w:rFonts w:cs="Arial"/>
          <w:sz w:val="20"/>
          <w:szCs w:val="20"/>
        </w:rPr>
        <w:t xml:space="preserve"> pogoji ZVKDS;</w:t>
      </w:r>
    </w:p>
    <w:p w:rsidR="00AE4861" w:rsidRPr="003575B0" w:rsidRDefault="00AE4861" w:rsidP="00A016C1">
      <w:pPr>
        <w:numPr>
          <w:ilvl w:val="0"/>
          <w:numId w:val="47"/>
        </w:numPr>
        <w:ind w:left="567" w:hanging="283"/>
        <w:jc w:val="both"/>
        <w:rPr>
          <w:rFonts w:cs="Arial"/>
          <w:sz w:val="20"/>
          <w:szCs w:val="20"/>
        </w:rPr>
      </w:pPr>
      <w:r w:rsidRPr="003575B0">
        <w:rPr>
          <w:rFonts w:cs="Arial"/>
          <w:sz w:val="20"/>
          <w:szCs w:val="20"/>
        </w:rPr>
        <w:t>dopustna je sprememba razporeditve prostorov vendar brez spremembe zunanjosti, razen za primer dejavnosti v pritličju,</w:t>
      </w:r>
    </w:p>
    <w:p w:rsidR="00AE4861" w:rsidRPr="003575B0" w:rsidRDefault="00AE4861" w:rsidP="00A016C1">
      <w:pPr>
        <w:numPr>
          <w:ilvl w:val="0"/>
          <w:numId w:val="47"/>
        </w:numPr>
        <w:ind w:left="567" w:hanging="283"/>
        <w:jc w:val="both"/>
        <w:rPr>
          <w:rFonts w:cs="Arial"/>
          <w:sz w:val="20"/>
          <w:szCs w:val="20"/>
        </w:rPr>
      </w:pPr>
      <w:r w:rsidRPr="003575B0">
        <w:rPr>
          <w:rFonts w:cs="Arial"/>
          <w:sz w:val="20"/>
          <w:szCs w:val="20"/>
        </w:rPr>
        <w:t>ohranitev originalne kritine (rdeč opečni zareznik ali bobrovec),</w:t>
      </w:r>
    </w:p>
    <w:p w:rsidR="00AE4861" w:rsidRPr="003575B0" w:rsidRDefault="00AE4861" w:rsidP="00A016C1">
      <w:pPr>
        <w:numPr>
          <w:ilvl w:val="0"/>
          <w:numId w:val="47"/>
        </w:numPr>
        <w:ind w:left="567" w:hanging="283"/>
        <w:jc w:val="both"/>
        <w:rPr>
          <w:rFonts w:cs="Arial"/>
          <w:sz w:val="20"/>
          <w:szCs w:val="20"/>
        </w:rPr>
      </w:pPr>
      <w:r w:rsidRPr="003575B0">
        <w:rPr>
          <w:rFonts w:cs="Arial"/>
          <w:sz w:val="20"/>
          <w:szCs w:val="20"/>
        </w:rPr>
        <w:t xml:space="preserve">toplotna izolacija stavb je dopustna na zunanji strani fasad, ki niso vidno izpostavljene, </w:t>
      </w:r>
    </w:p>
    <w:p w:rsidR="00AE4861" w:rsidRPr="003575B0" w:rsidRDefault="00AE4861" w:rsidP="00A016C1">
      <w:pPr>
        <w:numPr>
          <w:ilvl w:val="0"/>
          <w:numId w:val="47"/>
        </w:numPr>
        <w:ind w:left="567" w:hanging="283"/>
        <w:jc w:val="both"/>
        <w:rPr>
          <w:rFonts w:cs="Arial"/>
          <w:sz w:val="20"/>
          <w:szCs w:val="20"/>
        </w:rPr>
      </w:pPr>
      <w:r w:rsidRPr="003575B0">
        <w:rPr>
          <w:rFonts w:cs="Arial"/>
          <w:sz w:val="20"/>
          <w:szCs w:val="20"/>
        </w:rPr>
        <w:t>za oblikovanje frčad in strešnih oken veljajo skupni pogoji za arhitekturno oblikovanje,</w:t>
      </w:r>
    </w:p>
    <w:p w:rsidR="00AE4861" w:rsidRPr="003575B0" w:rsidRDefault="00AE4861" w:rsidP="00A016C1">
      <w:pPr>
        <w:numPr>
          <w:ilvl w:val="0"/>
          <w:numId w:val="47"/>
        </w:numPr>
        <w:ind w:left="567" w:hanging="283"/>
        <w:jc w:val="both"/>
        <w:rPr>
          <w:rFonts w:cs="Arial"/>
          <w:sz w:val="20"/>
          <w:szCs w:val="20"/>
        </w:rPr>
      </w:pPr>
      <w:r w:rsidRPr="003575B0">
        <w:rPr>
          <w:rFonts w:cs="Arial"/>
          <w:sz w:val="20"/>
          <w:szCs w:val="20"/>
        </w:rPr>
        <w:t>za oblikovanje stavbnega pohištva veljajo skupni pogoji za arhitekturno oblikovanje.</w:t>
      </w:r>
    </w:p>
    <w:p w:rsidR="00AE4861" w:rsidRPr="003575B0" w:rsidRDefault="00AE4861" w:rsidP="00A016C1">
      <w:pPr>
        <w:numPr>
          <w:ilvl w:val="0"/>
          <w:numId w:val="46"/>
        </w:numPr>
        <w:ind w:left="426" w:hanging="426"/>
        <w:jc w:val="both"/>
        <w:rPr>
          <w:rFonts w:cs="Arial"/>
          <w:sz w:val="20"/>
          <w:szCs w:val="20"/>
        </w:rPr>
      </w:pPr>
      <w:r w:rsidRPr="003575B0">
        <w:rPr>
          <w:rFonts w:cs="Arial"/>
          <w:sz w:val="20"/>
          <w:szCs w:val="20"/>
        </w:rPr>
        <w:t>Prostorski izvedbeni pogoji za arhitekturno oblikovanje obstoječih objektov, določeni v tem členu, veljajo tudi za novogradnje kot nadomestitve obstoječih objektov stavbne dediščine.</w:t>
      </w:r>
    </w:p>
    <w:p w:rsidR="00AE4861" w:rsidRPr="003575B0" w:rsidRDefault="00AE4861" w:rsidP="00AE4861">
      <w:pPr>
        <w:jc w:val="both"/>
        <w:rPr>
          <w:rFonts w:cs="Arial"/>
          <w:sz w:val="20"/>
          <w:szCs w:val="20"/>
        </w:rPr>
      </w:pPr>
    </w:p>
    <w:p w:rsidR="00AE4861" w:rsidRPr="003575B0" w:rsidRDefault="00AE4861" w:rsidP="00AE4861">
      <w:pPr>
        <w:jc w:val="both"/>
        <w:rPr>
          <w:rFonts w:cs="Arial"/>
          <w:sz w:val="20"/>
          <w:szCs w:val="20"/>
        </w:rPr>
      </w:pPr>
    </w:p>
    <w:p w:rsidR="00AE4861" w:rsidRPr="003575B0" w:rsidRDefault="00AE4861" w:rsidP="00AE4861">
      <w:pPr>
        <w:jc w:val="center"/>
        <w:rPr>
          <w:rFonts w:cs="Arial"/>
          <w:sz w:val="20"/>
          <w:szCs w:val="20"/>
        </w:rPr>
      </w:pPr>
      <w:r w:rsidRPr="003575B0">
        <w:rPr>
          <w:rFonts w:cs="Arial"/>
          <w:sz w:val="20"/>
          <w:szCs w:val="20"/>
        </w:rPr>
        <w:t>3.3.3 Posebni pogoji za arhitekturno oblikovanje in vzdrževanje objektov</w:t>
      </w:r>
    </w:p>
    <w:p w:rsidR="00AE4861" w:rsidRPr="003575B0" w:rsidRDefault="00AE4861" w:rsidP="00AE4861">
      <w:pPr>
        <w:jc w:val="center"/>
        <w:rPr>
          <w:rFonts w:cs="Arial"/>
          <w:sz w:val="20"/>
          <w:szCs w:val="20"/>
        </w:rPr>
      </w:pPr>
    </w:p>
    <w:p w:rsidR="00AE4861" w:rsidRPr="003575B0" w:rsidRDefault="00AE4861" w:rsidP="00AE4861">
      <w:pPr>
        <w:jc w:val="center"/>
        <w:rPr>
          <w:rFonts w:cs="Arial"/>
          <w:sz w:val="20"/>
          <w:szCs w:val="20"/>
        </w:rPr>
      </w:pPr>
      <w:r w:rsidRPr="003575B0">
        <w:rPr>
          <w:rFonts w:cs="Arial"/>
          <w:sz w:val="20"/>
          <w:szCs w:val="20"/>
        </w:rPr>
        <w:t>29. člen</w:t>
      </w:r>
    </w:p>
    <w:p w:rsidR="00AE4861" w:rsidRPr="003575B0" w:rsidRDefault="00AE4861" w:rsidP="00AE4861">
      <w:pPr>
        <w:jc w:val="center"/>
        <w:rPr>
          <w:rFonts w:cs="Arial"/>
          <w:sz w:val="20"/>
          <w:szCs w:val="20"/>
        </w:rPr>
      </w:pPr>
      <w:r w:rsidRPr="003575B0">
        <w:rPr>
          <w:rFonts w:cs="Arial"/>
          <w:sz w:val="20"/>
          <w:szCs w:val="20"/>
        </w:rPr>
        <w:t>(Cankarjev trg 10)</w:t>
      </w:r>
    </w:p>
    <w:p w:rsidR="00AE4861" w:rsidRPr="003575B0" w:rsidRDefault="00AE4861" w:rsidP="00AE4861">
      <w:pPr>
        <w:jc w:val="both"/>
        <w:rPr>
          <w:rFonts w:cs="Arial"/>
          <w:sz w:val="20"/>
          <w:szCs w:val="20"/>
        </w:rPr>
      </w:pPr>
    </w:p>
    <w:p w:rsidR="00AE4861" w:rsidRPr="003575B0" w:rsidRDefault="00AE4861" w:rsidP="00AE4861">
      <w:pPr>
        <w:jc w:val="both"/>
        <w:rPr>
          <w:rFonts w:cs="Arial"/>
          <w:sz w:val="20"/>
          <w:szCs w:val="20"/>
        </w:rPr>
      </w:pPr>
      <w:r w:rsidRPr="003575B0">
        <w:rPr>
          <w:rFonts w:cs="Arial"/>
          <w:sz w:val="20"/>
          <w:szCs w:val="20"/>
        </w:rPr>
        <w:t>Za objekt Cankarjev trg 10 (EŠD 17953) velja:</w:t>
      </w:r>
    </w:p>
    <w:p w:rsidR="00AE4861" w:rsidRPr="003575B0" w:rsidRDefault="00AE4861" w:rsidP="00A016C1">
      <w:pPr>
        <w:numPr>
          <w:ilvl w:val="0"/>
          <w:numId w:val="48"/>
        </w:numPr>
        <w:ind w:left="426" w:hanging="284"/>
        <w:jc w:val="both"/>
        <w:rPr>
          <w:rFonts w:cs="Arial"/>
          <w:sz w:val="20"/>
          <w:szCs w:val="20"/>
        </w:rPr>
      </w:pPr>
      <w:r w:rsidRPr="003575B0">
        <w:rPr>
          <w:rFonts w:cs="Arial"/>
          <w:sz w:val="20"/>
          <w:szCs w:val="20"/>
        </w:rPr>
        <w:t>fasado in streho je treba obnoviti v skladu s skupnimi pogoji za arhitekturno oblikovanje. Barvo fasade določi ZVKDS na osnovi sondiranj;</w:t>
      </w:r>
    </w:p>
    <w:p w:rsidR="00AE4861" w:rsidRPr="003575B0" w:rsidRDefault="00AE4861" w:rsidP="00A016C1">
      <w:pPr>
        <w:numPr>
          <w:ilvl w:val="0"/>
          <w:numId w:val="48"/>
        </w:numPr>
        <w:ind w:left="426" w:hanging="284"/>
        <w:jc w:val="both"/>
        <w:rPr>
          <w:rFonts w:cs="Arial"/>
          <w:sz w:val="20"/>
          <w:szCs w:val="20"/>
        </w:rPr>
      </w:pPr>
      <w:r w:rsidRPr="003575B0">
        <w:rPr>
          <w:rFonts w:cs="Arial"/>
          <w:sz w:val="20"/>
          <w:szCs w:val="20"/>
        </w:rPr>
        <w:t>dopustna je izraba mansarde v obstoječih gabaritih; dopustne so frčade v skladu s splošnimi pogoji za arhitekturno oblikovanje. Na strešini nad Cankarjevim trgom in nad Staro cesto so dopustne frčade v eni horizontalni vrsti. Na zaledni strani objekta je dopustno odpiranje strešin na način, da je osvetlitev zadostna oz. v skladu s splošnimi pogoji za arhitekturno oblikovanje.</w:t>
      </w:r>
    </w:p>
    <w:p w:rsidR="00AE4861" w:rsidRPr="003575B0" w:rsidRDefault="00AE4861" w:rsidP="00AE4861">
      <w:pPr>
        <w:jc w:val="both"/>
        <w:rPr>
          <w:rFonts w:cs="Arial"/>
          <w:sz w:val="20"/>
          <w:szCs w:val="20"/>
        </w:rPr>
      </w:pPr>
    </w:p>
    <w:p w:rsidR="00AE4861" w:rsidRPr="003575B0" w:rsidRDefault="00AE4861" w:rsidP="00AE4861">
      <w:pPr>
        <w:jc w:val="center"/>
        <w:rPr>
          <w:rFonts w:cs="Arial"/>
          <w:sz w:val="20"/>
          <w:szCs w:val="20"/>
        </w:rPr>
      </w:pPr>
      <w:r w:rsidRPr="003575B0">
        <w:rPr>
          <w:rFonts w:cs="Arial"/>
          <w:sz w:val="20"/>
          <w:szCs w:val="20"/>
        </w:rPr>
        <w:t>30. člen</w:t>
      </w:r>
    </w:p>
    <w:p w:rsidR="00AE4861" w:rsidRPr="003575B0" w:rsidRDefault="00AE4861" w:rsidP="00AE4861">
      <w:pPr>
        <w:jc w:val="center"/>
        <w:rPr>
          <w:rFonts w:cs="Arial"/>
          <w:sz w:val="20"/>
          <w:szCs w:val="20"/>
        </w:rPr>
      </w:pPr>
      <w:r w:rsidRPr="003575B0">
        <w:rPr>
          <w:rFonts w:cs="Arial"/>
          <w:sz w:val="20"/>
          <w:szCs w:val="20"/>
        </w:rPr>
        <w:t>(Stara cesta 2)</w:t>
      </w:r>
    </w:p>
    <w:p w:rsidR="00AE4861" w:rsidRPr="003575B0" w:rsidRDefault="00AE4861" w:rsidP="00AE4861">
      <w:pPr>
        <w:jc w:val="both"/>
        <w:rPr>
          <w:rFonts w:cs="Arial"/>
          <w:sz w:val="20"/>
          <w:szCs w:val="20"/>
        </w:rPr>
      </w:pPr>
    </w:p>
    <w:p w:rsidR="00AE4861" w:rsidRPr="003575B0" w:rsidRDefault="00AE4861" w:rsidP="00AE4861">
      <w:pPr>
        <w:jc w:val="both"/>
        <w:rPr>
          <w:rFonts w:cs="Arial"/>
          <w:sz w:val="20"/>
          <w:szCs w:val="20"/>
        </w:rPr>
      </w:pPr>
      <w:r w:rsidRPr="003575B0">
        <w:rPr>
          <w:rFonts w:cs="Arial"/>
          <w:sz w:val="20"/>
          <w:szCs w:val="20"/>
        </w:rPr>
        <w:t>Za objekt Stara cesta 2 (EŠD 12434) velja:</w:t>
      </w:r>
    </w:p>
    <w:p w:rsidR="00AE4861" w:rsidRPr="003575B0" w:rsidRDefault="00AE4861" w:rsidP="00A016C1">
      <w:pPr>
        <w:numPr>
          <w:ilvl w:val="0"/>
          <w:numId w:val="49"/>
        </w:numPr>
        <w:ind w:left="426" w:hanging="284"/>
        <w:jc w:val="both"/>
        <w:rPr>
          <w:rFonts w:cs="Arial"/>
          <w:sz w:val="20"/>
          <w:szCs w:val="20"/>
        </w:rPr>
      </w:pPr>
      <w:r w:rsidRPr="003575B0">
        <w:rPr>
          <w:rFonts w:cs="Arial"/>
          <w:sz w:val="20"/>
          <w:szCs w:val="20"/>
        </w:rPr>
        <w:t>ohraniti je treba ulično fasado z obstoječimi odprtinami, spremembe odprtin za potrebe dejavnosti v pritličju niso dopustne;</w:t>
      </w:r>
    </w:p>
    <w:p w:rsidR="00AE4861" w:rsidRPr="003575B0" w:rsidRDefault="00AE4861" w:rsidP="00A016C1">
      <w:pPr>
        <w:numPr>
          <w:ilvl w:val="0"/>
          <w:numId w:val="49"/>
        </w:numPr>
        <w:ind w:left="426" w:hanging="284"/>
        <w:jc w:val="both"/>
        <w:rPr>
          <w:rFonts w:cs="Arial"/>
          <w:sz w:val="20"/>
          <w:szCs w:val="20"/>
        </w:rPr>
      </w:pPr>
      <w:r w:rsidRPr="003575B0">
        <w:rPr>
          <w:rFonts w:cs="Arial"/>
          <w:sz w:val="20"/>
          <w:szCs w:val="20"/>
        </w:rPr>
        <w:t>fasado je treba obnoviti v skladu s skupnimi pogoji za arhitekturno oblikovanje. Barvo fasade določi ZVKDS na osnovi sondiranj.</w:t>
      </w:r>
    </w:p>
    <w:p w:rsidR="00AE4861" w:rsidRPr="003575B0" w:rsidRDefault="00AE4861" w:rsidP="00AE4861">
      <w:pPr>
        <w:jc w:val="both"/>
        <w:rPr>
          <w:rFonts w:cs="Arial"/>
          <w:sz w:val="20"/>
          <w:szCs w:val="20"/>
        </w:rPr>
      </w:pPr>
    </w:p>
    <w:p w:rsidR="00AE4861" w:rsidRPr="003575B0" w:rsidRDefault="00AE4861" w:rsidP="00AE4861">
      <w:pPr>
        <w:jc w:val="center"/>
        <w:rPr>
          <w:rFonts w:cs="Arial"/>
          <w:sz w:val="20"/>
          <w:szCs w:val="20"/>
        </w:rPr>
      </w:pPr>
      <w:r w:rsidRPr="003575B0">
        <w:rPr>
          <w:rFonts w:cs="Arial"/>
          <w:sz w:val="20"/>
          <w:szCs w:val="20"/>
        </w:rPr>
        <w:t>31. člen</w:t>
      </w:r>
    </w:p>
    <w:p w:rsidR="00AE4861" w:rsidRPr="003575B0" w:rsidRDefault="00AE4861" w:rsidP="00AE4861">
      <w:pPr>
        <w:jc w:val="center"/>
        <w:rPr>
          <w:rFonts w:cs="Arial"/>
          <w:sz w:val="20"/>
          <w:szCs w:val="20"/>
        </w:rPr>
      </w:pPr>
      <w:r w:rsidRPr="003575B0">
        <w:rPr>
          <w:rFonts w:cs="Arial"/>
          <w:sz w:val="20"/>
          <w:szCs w:val="20"/>
        </w:rPr>
        <w:t>(Stara cesta 2a)</w:t>
      </w:r>
    </w:p>
    <w:p w:rsidR="00AE4861" w:rsidRPr="003575B0" w:rsidRDefault="00AE4861" w:rsidP="00AE4861">
      <w:pPr>
        <w:jc w:val="both"/>
        <w:rPr>
          <w:rFonts w:cs="Arial"/>
          <w:sz w:val="20"/>
          <w:szCs w:val="20"/>
        </w:rPr>
      </w:pPr>
    </w:p>
    <w:p w:rsidR="00AE4861" w:rsidRPr="003575B0" w:rsidRDefault="00AE4861" w:rsidP="00AE4861">
      <w:pPr>
        <w:jc w:val="both"/>
        <w:rPr>
          <w:rFonts w:cs="Arial"/>
          <w:sz w:val="20"/>
          <w:szCs w:val="20"/>
        </w:rPr>
      </w:pPr>
      <w:r w:rsidRPr="003575B0">
        <w:rPr>
          <w:rFonts w:cs="Arial"/>
          <w:sz w:val="20"/>
          <w:szCs w:val="20"/>
        </w:rPr>
        <w:t>Za objekt Stara cesta 2a (EŠD 12437) velja:</w:t>
      </w:r>
    </w:p>
    <w:p w:rsidR="00AE4861" w:rsidRPr="003575B0" w:rsidRDefault="00AE4861" w:rsidP="00A016C1">
      <w:pPr>
        <w:numPr>
          <w:ilvl w:val="0"/>
          <w:numId w:val="50"/>
        </w:numPr>
        <w:ind w:left="426" w:hanging="284"/>
        <w:jc w:val="both"/>
        <w:rPr>
          <w:rFonts w:cs="Arial"/>
          <w:sz w:val="20"/>
          <w:szCs w:val="20"/>
        </w:rPr>
      </w:pPr>
      <w:r w:rsidRPr="003575B0">
        <w:rPr>
          <w:rFonts w:cs="Arial"/>
          <w:sz w:val="20"/>
          <w:szCs w:val="20"/>
        </w:rPr>
        <w:t>pri menjavi oken v prvem nadstropju je treba zamenjati okna v lesena in dvokrilna;</w:t>
      </w:r>
    </w:p>
    <w:p w:rsidR="00AE4861" w:rsidRPr="003575B0" w:rsidRDefault="00AE4861" w:rsidP="00A016C1">
      <w:pPr>
        <w:numPr>
          <w:ilvl w:val="0"/>
          <w:numId w:val="50"/>
        </w:numPr>
        <w:ind w:left="426" w:hanging="284"/>
        <w:jc w:val="both"/>
        <w:rPr>
          <w:rFonts w:cs="Arial"/>
          <w:sz w:val="20"/>
          <w:szCs w:val="20"/>
        </w:rPr>
      </w:pPr>
      <w:r w:rsidRPr="003575B0">
        <w:rPr>
          <w:rFonts w:cs="Arial"/>
          <w:sz w:val="20"/>
          <w:szCs w:val="20"/>
        </w:rPr>
        <w:t>pri obnovi strehe je treba obstoječo kritino s korci na severni strani zamenjati z opečnim bobrovcem ali zareznikom;</w:t>
      </w:r>
    </w:p>
    <w:p w:rsidR="00AE4861" w:rsidRPr="003575B0" w:rsidRDefault="00AE4861" w:rsidP="00A016C1">
      <w:pPr>
        <w:numPr>
          <w:ilvl w:val="0"/>
          <w:numId w:val="50"/>
        </w:numPr>
        <w:ind w:left="426" w:hanging="284"/>
        <w:jc w:val="both"/>
        <w:rPr>
          <w:rFonts w:cs="Arial"/>
          <w:sz w:val="20"/>
          <w:szCs w:val="20"/>
        </w:rPr>
      </w:pPr>
      <w:r w:rsidRPr="003575B0">
        <w:rPr>
          <w:rFonts w:cs="Arial"/>
          <w:sz w:val="20"/>
          <w:szCs w:val="20"/>
        </w:rPr>
        <w:t>sanirati je treba odprtine v pritličju po navodilih ZVKDS;</w:t>
      </w:r>
    </w:p>
    <w:p w:rsidR="00AE4861" w:rsidRPr="003575B0" w:rsidRDefault="00AE4861" w:rsidP="00A016C1">
      <w:pPr>
        <w:numPr>
          <w:ilvl w:val="0"/>
          <w:numId w:val="50"/>
        </w:numPr>
        <w:ind w:left="426" w:hanging="284"/>
        <w:jc w:val="both"/>
        <w:rPr>
          <w:rFonts w:cs="Arial"/>
          <w:sz w:val="20"/>
          <w:szCs w:val="20"/>
        </w:rPr>
      </w:pPr>
      <w:r w:rsidRPr="003575B0">
        <w:rPr>
          <w:rFonts w:cs="Arial"/>
          <w:sz w:val="20"/>
          <w:szCs w:val="20"/>
        </w:rPr>
        <w:t>dvoriščna ograja se ohranja v prvotni obliki.</w:t>
      </w:r>
    </w:p>
    <w:p w:rsidR="00AE4861" w:rsidRPr="003575B0" w:rsidRDefault="00AE4861" w:rsidP="00AE4861">
      <w:pPr>
        <w:jc w:val="both"/>
        <w:rPr>
          <w:rFonts w:cs="Arial"/>
          <w:sz w:val="20"/>
          <w:szCs w:val="20"/>
        </w:rPr>
      </w:pPr>
    </w:p>
    <w:p w:rsidR="00AE4861" w:rsidRPr="003575B0" w:rsidRDefault="00AE4861" w:rsidP="00AE4861">
      <w:pPr>
        <w:jc w:val="center"/>
        <w:rPr>
          <w:rFonts w:cs="Arial"/>
          <w:sz w:val="20"/>
          <w:szCs w:val="20"/>
        </w:rPr>
      </w:pPr>
      <w:r w:rsidRPr="003575B0">
        <w:rPr>
          <w:rFonts w:cs="Arial"/>
          <w:sz w:val="20"/>
          <w:szCs w:val="20"/>
        </w:rPr>
        <w:t>32. člen</w:t>
      </w:r>
    </w:p>
    <w:p w:rsidR="00AE4861" w:rsidRPr="003575B0" w:rsidRDefault="00AE4861" w:rsidP="00AE4861">
      <w:pPr>
        <w:jc w:val="center"/>
        <w:rPr>
          <w:rFonts w:cs="Arial"/>
          <w:sz w:val="20"/>
          <w:szCs w:val="20"/>
        </w:rPr>
      </w:pPr>
      <w:r w:rsidRPr="003575B0">
        <w:rPr>
          <w:rFonts w:cs="Arial"/>
          <w:sz w:val="20"/>
          <w:szCs w:val="20"/>
        </w:rPr>
        <w:t>(Stara cesta 3)</w:t>
      </w:r>
    </w:p>
    <w:p w:rsidR="00AE4861" w:rsidRPr="003575B0" w:rsidRDefault="00AE4861" w:rsidP="00AE4861">
      <w:pPr>
        <w:jc w:val="both"/>
        <w:rPr>
          <w:rFonts w:cs="Arial"/>
          <w:sz w:val="20"/>
          <w:szCs w:val="20"/>
        </w:rPr>
      </w:pPr>
    </w:p>
    <w:p w:rsidR="00AE4861" w:rsidRPr="003575B0" w:rsidRDefault="00AE4861" w:rsidP="00AE4861">
      <w:pPr>
        <w:jc w:val="both"/>
        <w:rPr>
          <w:rFonts w:cs="Arial"/>
          <w:sz w:val="20"/>
          <w:szCs w:val="20"/>
        </w:rPr>
      </w:pPr>
      <w:r w:rsidRPr="003575B0">
        <w:rPr>
          <w:rFonts w:cs="Arial"/>
          <w:sz w:val="20"/>
          <w:szCs w:val="20"/>
        </w:rPr>
        <w:t>Za objekt Stara cesta 3 (EŠD 12438) velja:</w:t>
      </w:r>
    </w:p>
    <w:p w:rsidR="00AE4861" w:rsidRPr="003575B0" w:rsidRDefault="00AE4861" w:rsidP="00A016C1">
      <w:pPr>
        <w:numPr>
          <w:ilvl w:val="0"/>
          <w:numId w:val="51"/>
        </w:numPr>
        <w:ind w:left="426" w:hanging="284"/>
        <w:jc w:val="both"/>
        <w:rPr>
          <w:rFonts w:cs="Arial"/>
          <w:sz w:val="20"/>
          <w:szCs w:val="20"/>
        </w:rPr>
      </w:pPr>
      <w:r w:rsidRPr="003575B0">
        <w:rPr>
          <w:rFonts w:cs="Arial"/>
          <w:sz w:val="20"/>
          <w:szCs w:val="20"/>
        </w:rPr>
        <w:t>obstoječe stavbno pohištvo (okna) je treba zamenjati iz enojnih v dvokrilna brez žaluzij. Senčenje se izvede na notranji strani oken;</w:t>
      </w:r>
    </w:p>
    <w:p w:rsidR="00AE4861" w:rsidRPr="003575B0" w:rsidRDefault="00AE4861" w:rsidP="00A016C1">
      <w:pPr>
        <w:numPr>
          <w:ilvl w:val="0"/>
          <w:numId w:val="51"/>
        </w:numPr>
        <w:ind w:left="426" w:hanging="284"/>
        <w:jc w:val="both"/>
        <w:rPr>
          <w:rFonts w:cs="Arial"/>
          <w:sz w:val="20"/>
          <w:szCs w:val="20"/>
        </w:rPr>
      </w:pPr>
      <w:r w:rsidRPr="003575B0">
        <w:rPr>
          <w:rFonts w:cs="Arial"/>
          <w:sz w:val="20"/>
          <w:szCs w:val="20"/>
        </w:rPr>
        <w:t>obnoviti je treba vhodni portal z originalnimi vrati;</w:t>
      </w:r>
    </w:p>
    <w:p w:rsidR="00AE4861" w:rsidRPr="003575B0" w:rsidRDefault="00AE4861" w:rsidP="00A016C1">
      <w:pPr>
        <w:numPr>
          <w:ilvl w:val="0"/>
          <w:numId w:val="51"/>
        </w:numPr>
        <w:ind w:left="426" w:hanging="284"/>
        <w:jc w:val="both"/>
        <w:rPr>
          <w:rFonts w:cs="Arial"/>
          <w:sz w:val="20"/>
          <w:szCs w:val="20"/>
        </w:rPr>
      </w:pPr>
      <w:r w:rsidRPr="003575B0">
        <w:rPr>
          <w:rFonts w:cs="Arial"/>
          <w:sz w:val="20"/>
          <w:szCs w:val="20"/>
        </w:rPr>
        <w:t>pri obnovi strehe je treba kritino zamenjati z opečnim bobrovcem ali zareznikom;</w:t>
      </w:r>
    </w:p>
    <w:p w:rsidR="00AE4861" w:rsidRPr="003575B0" w:rsidRDefault="00AE4861" w:rsidP="00A016C1">
      <w:pPr>
        <w:numPr>
          <w:ilvl w:val="0"/>
          <w:numId w:val="51"/>
        </w:numPr>
        <w:ind w:left="426" w:hanging="284"/>
        <w:jc w:val="both"/>
        <w:rPr>
          <w:rFonts w:cs="Arial"/>
          <w:sz w:val="20"/>
          <w:szCs w:val="20"/>
        </w:rPr>
      </w:pPr>
      <w:r w:rsidRPr="003575B0">
        <w:rPr>
          <w:rFonts w:cs="Arial"/>
          <w:sz w:val="20"/>
          <w:szCs w:val="20"/>
        </w:rPr>
        <w:t>rekonstruirati je treba podstrešni venec na stranski fasadi;</w:t>
      </w:r>
    </w:p>
    <w:p w:rsidR="00AE4861" w:rsidRPr="003575B0" w:rsidRDefault="00AE4861" w:rsidP="00A016C1">
      <w:pPr>
        <w:numPr>
          <w:ilvl w:val="0"/>
          <w:numId w:val="51"/>
        </w:numPr>
        <w:ind w:left="426" w:hanging="284"/>
        <w:jc w:val="both"/>
        <w:rPr>
          <w:rFonts w:cs="Arial"/>
          <w:sz w:val="20"/>
          <w:szCs w:val="20"/>
        </w:rPr>
      </w:pPr>
      <w:r w:rsidRPr="003575B0">
        <w:rPr>
          <w:rFonts w:cs="Arial"/>
          <w:sz w:val="20"/>
          <w:szCs w:val="20"/>
        </w:rPr>
        <w:t>vhod v gostišče naj se preoblikuje kot sodobno oblikovan element z ravno enokapno streho.</w:t>
      </w:r>
    </w:p>
    <w:p w:rsidR="00AE4861" w:rsidRPr="003575B0" w:rsidRDefault="00AE4861" w:rsidP="00AE4861">
      <w:pPr>
        <w:jc w:val="both"/>
        <w:rPr>
          <w:rFonts w:cs="Arial"/>
          <w:sz w:val="20"/>
          <w:szCs w:val="20"/>
        </w:rPr>
      </w:pPr>
    </w:p>
    <w:p w:rsidR="00AE4861" w:rsidRPr="003575B0" w:rsidRDefault="00AE4861" w:rsidP="00AE4861">
      <w:pPr>
        <w:jc w:val="center"/>
        <w:rPr>
          <w:rFonts w:cs="Arial"/>
          <w:sz w:val="20"/>
          <w:szCs w:val="20"/>
        </w:rPr>
      </w:pPr>
      <w:r w:rsidRPr="003575B0">
        <w:rPr>
          <w:rFonts w:cs="Arial"/>
          <w:sz w:val="20"/>
          <w:szCs w:val="20"/>
        </w:rPr>
        <w:t>33. člen</w:t>
      </w:r>
    </w:p>
    <w:p w:rsidR="00AE4861" w:rsidRPr="003575B0" w:rsidRDefault="00AE4861" w:rsidP="00AE4861">
      <w:pPr>
        <w:jc w:val="center"/>
        <w:rPr>
          <w:rFonts w:cs="Arial"/>
          <w:sz w:val="20"/>
          <w:szCs w:val="20"/>
        </w:rPr>
      </w:pPr>
      <w:r w:rsidRPr="003575B0">
        <w:rPr>
          <w:rFonts w:cs="Arial"/>
          <w:sz w:val="20"/>
          <w:szCs w:val="20"/>
        </w:rPr>
        <w:t>(Stara cesta 5)</w:t>
      </w:r>
    </w:p>
    <w:p w:rsidR="00AE4861" w:rsidRPr="003575B0" w:rsidRDefault="00AE4861" w:rsidP="00AE4861">
      <w:pPr>
        <w:jc w:val="both"/>
        <w:rPr>
          <w:rFonts w:cs="Arial"/>
          <w:sz w:val="20"/>
          <w:szCs w:val="20"/>
        </w:rPr>
      </w:pPr>
    </w:p>
    <w:p w:rsidR="00AE4861" w:rsidRPr="003575B0" w:rsidRDefault="00AE4861" w:rsidP="00AE4861">
      <w:pPr>
        <w:jc w:val="both"/>
        <w:rPr>
          <w:rFonts w:cs="Arial"/>
          <w:sz w:val="20"/>
          <w:szCs w:val="20"/>
        </w:rPr>
      </w:pPr>
      <w:r w:rsidRPr="003575B0">
        <w:rPr>
          <w:rFonts w:cs="Arial"/>
          <w:sz w:val="20"/>
          <w:szCs w:val="20"/>
        </w:rPr>
        <w:lastRenderedPageBreak/>
        <w:t>Za objekt Stara cesta 5 (EŠD 12415) velja:</w:t>
      </w:r>
    </w:p>
    <w:p w:rsidR="00AE4861" w:rsidRPr="003575B0" w:rsidRDefault="00AE4861" w:rsidP="00A016C1">
      <w:pPr>
        <w:numPr>
          <w:ilvl w:val="0"/>
          <w:numId w:val="52"/>
        </w:numPr>
        <w:ind w:left="426" w:hanging="284"/>
        <w:jc w:val="both"/>
        <w:rPr>
          <w:rFonts w:cs="Arial"/>
          <w:sz w:val="20"/>
          <w:szCs w:val="20"/>
        </w:rPr>
      </w:pPr>
      <w:r w:rsidRPr="003575B0">
        <w:rPr>
          <w:rFonts w:cs="Arial"/>
          <w:sz w:val="20"/>
          <w:szCs w:val="20"/>
        </w:rPr>
        <w:t>klimatske naprave je treba umakniti iz vidno izpostavljenih fasad;</w:t>
      </w:r>
    </w:p>
    <w:p w:rsidR="00AE4861" w:rsidRPr="003575B0" w:rsidRDefault="00AE4861" w:rsidP="00A016C1">
      <w:pPr>
        <w:numPr>
          <w:ilvl w:val="0"/>
          <w:numId w:val="52"/>
        </w:numPr>
        <w:ind w:left="426" w:hanging="284"/>
        <w:jc w:val="both"/>
        <w:rPr>
          <w:rFonts w:cs="Arial"/>
          <w:sz w:val="20"/>
          <w:szCs w:val="20"/>
        </w:rPr>
      </w:pPr>
      <w:r w:rsidRPr="003575B0">
        <w:rPr>
          <w:rFonts w:cs="Arial"/>
          <w:sz w:val="20"/>
          <w:szCs w:val="20"/>
        </w:rPr>
        <w:t>fasado je treba obnoviti na podlagi sondiranj in navodil ZVKDS;</w:t>
      </w:r>
    </w:p>
    <w:p w:rsidR="00AE4861" w:rsidRPr="003575B0" w:rsidRDefault="00AE4861" w:rsidP="00A016C1">
      <w:pPr>
        <w:numPr>
          <w:ilvl w:val="0"/>
          <w:numId w:val="52"/>
        </w:numPr>
        <w:ind w:left="426" w:hanging="284"/>
        <w:jc w:val="both"/>
        <w:rPr>
          <w:rFonts w:cs="Arial"/>
          <w:sz w:val="20"/>
          <w:szCs w:val="20"/>
        </w:rPr>
      </w:pPr>
      <w:r w:rsidRPr="003575B0">
        <w:rPr>
          <w:rFonts w:cs="Arial"/>
          <w:sz w:val="20"/>
          <w:szCs w:val="20"/>
        </w:rPr>
        <w:t>preurediti je treba izložbo z vhodom v lokal v linijo fasade in jo oblikovati v sozvočju z obstoječim stavbnim pohištvom objekta (po zgledu izložbe na objektu Stara cesta 7);</w:t>
      </w:r>
    </w:p>
    <w:p w:rsidR="00AE4861" w:rsidRPr="003575B0" w:rsidRDefault="00AE4861" w:rsidP="00A016C1">
      <w:pPr>
        <w:numPr>
          <w:ilvl w:val="0"/>
          <w:numId w:val="52"/>
        </w:numPr>
        <w:ind w:left="426" w:hanging="284"/>
        <w:jc w:val="both"/>
        <w:rPr>
          <w:rFonts w:cs="Arial"/>
          <w:sz w:val="20"/>
          <w:szCs w:val="20"/>
        </w:rPr>
      </w:pPr>
      <w:r w:rsidRPr="003575B0">
        <w:rPr>
          <w:rFonts w:cs="Arial"/>
          <w:sz w:val="20"/>
          <w:szCs w:val="20"/>
        </w:rPr>
        <w:t>obstoječe gospodarske objekte je treba obnoviti v obstoječih gabaritih. Spremembe na fasadah gospodarskih objektov so lahko minimalne, upoštevajoč zahteve novih dejavnosti.</w:t>
      </w:r>
    </w:p>
    <w:p w:rsidR="00AE4861" w:rsidRPr="003575B0" w:rsidRDefault="00AE4861" w:rsidP="00AE4861">
      <w:pPr>
        <w:jc w:val="both"/>
        <w:rPr>
          <w:rFonts w:cs="Arial"/>
          <w:sz w:val="20"/>
          <w:szCs w:val="20"/>
        </w:rPr>
      </w:pPr>
    </w:p>
    <w:p w:rsidR="00AE4861" w:rsidRPr="003575B0" w:rsidRDefault="00AE4861" w:rsidP="00AE4861">
      <w:pPr>
        <w:jc w:val="center"/>
        <w:rPr>
          <w:rFonts w:cs="Arial"/>
          <w:sz w:val="20"/>
          <w:szCs w:val="20"/>
        </w:rPr>
      </w:pPr>
      <w:r w:rsidRPr="003575B0">
        <w:rPr>
          <w:rFonts w:cs="Arial"/>
          <w:sz w:val="20"/>
          <w:szCs w:val="20"/>
        </w:rPr>
        <w:t>34. člen</w:t>
      </w:r>
    </w:p>
    <w:p w:rsidR="00AE4861" w:rsidRPr="003575B0" w:rsidRDefault="00AE4861" w:rsidP="00AE4861">
      <w:pPr>
        <w:jc w:val="center"/>
        <w:rPr>
          <w:rFonts w:cs="Arial"/>
          <w:sz w:val="20"/>
          <w:szCs w:val="20"/>
        </w:rPr>
      </w:pPr>
      <w:r w:rsidRPr="003575B0">
        <w:rPr>
          <w:rFonts w:cs="Arial"/>
          <w:sz w:val="20"/>
          <w:szCs w:val="20"/>
        </w:rPr>
        <w:t>(Stara cesta 6)</w:t>
      </w:r>
    </w:p>
    <w:p w:rsidR="00AE4861" w:rsidRPr="003575B0" w:rsidRDefault="00AE4861" w:rsidP="00AE4861">
      <w:pPr>
        <w:jc w:val="both"/>
        <w:rPr>
          <w:rFonts w:cs="Arial"/>
          <w:sz w:val="20"/>
          <w:szCs w:val="20"/>
        </w:rPr>
      </w:pPr>
    </w:p>
    <w:p w:rsidR="00AE4861" w:rsidRPr="003575B0" w:rsidRDefault="00AE4861" w:rsidP="00AE4861">
      <w:pPr>
        <w:jc w:val="both"/>
        <w:rPr>
          <w:rFonts w:cs="Arial"/>
          <w:sz w:val="20"/>
          <w:szCs w:val="20"/>
        </w:rPr>
      </w:pPr>
      <w:r w:rsidRPr="003575B0">
        <w:rPr>
          <w:rFonts w:cs="Arial"/>
          <w:sz w:val="20"/>
          <w:szCs w:val="20"/>
        </w:rPr>
        <w:t>Za objekt Stara cesta 6 (EŠD 12440) velja:</w:t>
      </w:r>
    </w:p>
    <w:p w:rsidR="00AE4861" w:rsidRPr="003575B0" w:rsidRDefault="00AE4861" w:rsidP="00A016C1">
      <w:pPr>
        <w:numPr>
          <w:ilvl w:val="0"/>
          <w:numId w:val="53"/>
        </w:numPr>
        <w:ind w:left="426" w:hanging="284"/>
        <w:jc w:val="both"/>
        <w:rPr>
          <w:rFonts w:cs="Arial"/>
          <w:sz w:val="20"/>
          <w:szCs w:val="20"/>
        </w:rPr>
      </w:pPr>
      <w:r w:rsidRPr="003575B0">
        <w:rPr>
          <w:rFonts w:cs="Arial"/>
          <w:sz w:val="20"/>
          <w:szCs w:val="20"/>
        </w:rPr>
        <w:t>pri obnovi strehe je treba kritino zamenjati z opečnim bobrovcem ali zareznikom;</w:t>
      </w:r>
    </w:p>
    <w:p w:rsidR="00AE4861" w:rsidRPr="003575B0" w:rsidRDefault="00AE4861" w:rsidP="00A016C1">
      <w:pPr>
        <w:numPr>
          <w:ilvl w:val="0"/>
          <w:numId w:val="53"/>
        </w:numPr>
        <w:ind w:left="426" w:hanging="284"/>
        <w:jc w:val="both"/>
        <w:rPr>
          <w:rFonts w:cs="Arial"/>
          <w:sz w:val="20"/>
          <w:szCs w:val="20"/>
        </w:rPr>
      </w:pPr>
      <w:r w:rsidRPr="003575B0">
        <w:rPr>
          <w:rFonts w:cs="Arial"/>
          <w:sz w:val="20"/>
          <w:szCs w:val="20"/>
        </w:rPr>
        <w:t>preoblikovati je obstoječe strešno okno s frčado v primernejšo obliko po navodilih ZVKDS;</w:t>
      </w:r>
    </w:p>
    <w:p w:rsidR="00AE4861" w:rsidRPr="003575B0" w:rsidRDefault="00AE4861" w:rsidP="00A016C1">
      <w:pPr>
        <w:numPr>
          <w:ilvl w:val="0"/>
          <w:numId w:val="53"/>
        </w:numPr>
        <w:ind w:left="426" w:hanging="284"/>
        <w:jc w:val="both"/>
        <w:rPr>
          <w:rFonts w:cs="Arial"/>
          <w:sz w:val="20"/>
          <w:szCs w:val="20"/>
        </w:rPr>
      </w:pPr>
      <w:r w:rsidRPr="003575B0">
        <w:rPr>
          <w:rFonts w:cs="Arial"/>
          <w:sz w:val="20"/>
          <w:szCs w:val="20"/>
        </w:rPr>
        <w:t>fasado je treba obnoviti na podlagi sondiranj in navodil ZVKDS;</w:t>
      </w:r>
    </w:p>
    <w:p w:rsidR="00AE4861" w:rsidRPr="003575B0" w:rsidRDefault="00AE4861" w:rsidP="00A016C1">
      <w:pPr>
        <w:numPr>
          <w:ilvl w:val="0"/>
          <w:numId w:val="53"/>
        </w:numPr>
        <w:ind w:left="426" w:hanging="284"/>
        <w:jc w:val="both"/>
        <w:rPr>
          <w:rFonts w:cs="Arial"/>
          <w:sz w:val="20"/>
          <w:szCs w:val="20"/>
        </w:rPr>
      </w:pPr>
      <w:r w:rsidRPr="003575B0">
        <w:rPr>
          <w:rFonts w:cs="Arial"/>
          <w:sz w:val="20"/>
          <w:szCs w:val="20"/>
        </w:rPr>
        <w:t xml:space="preserve">na pomožnih objektih je betonski venec predimenzioniran, treba ga je preoblikovati (znižati, odstraniti in zamenjati s tanjšo leseno ali kovinsko obrobo). </w:t>
      </w:r>
    </w:p>
    <w:p w:rsidR="00AE4861" w:rsidRPr="003575B0" w:rsidRDefault="00AE4861" w:rsidP="00AE4861">
      <w:pPr>
        <w:jc w:val="both"/>
        <w:rPr>
          <w:rFonts w:cs="Arial"/>
          <w:sz w:val="20"/>
          <w:szCs w:val="20"/>
        </w:rPr>
      </w:pPr>
    </w:p>
    <w:p w:rsidR="00AE4861" w:rsidRPr="003575B0" w:rsidRDefault="00AE4861" w:rsidP="00AE4861">
      <w:pPr>
        <w:jc w:val="center"/>
        <w:rPr>
          <w:rFonts w:cs="Arial"/>
          <w:sz w:val="20"/>
          <w:szCs w:val="20"/>
        </w:rPr>
      </w:pPr>
      <w:r w:rsidRPr="003575B0">
        <w:rPr>
          <w:rFonts w:cs="Arial"/>
          <w:sz w:val="20"/>
          <w:szCs w:val="20"/>
        </w:rPr>
        <w:t>35. člen</w:t>
      </w:r>
    </w:p>
    <w:p w:rsidR="00AE4861" w:rsidRPr="003575B0" w:rsidRDefault="00AE4861" w:rsidP="00AE4861">
      <w:pPr>
        <w:jc w:val="center"/>
        <w:rPr>
          <w:rFonts w:cs="Arial"/>
          <w:sz w:val="20"/>
          <w:szCs w:val="20"/>
        </w:rPr>
      </w:pPr>
      <w:r w:rsidRPr="003575B0">
        <w:rPr>
          <w:rFonts w:cs="Arial"/>
          <w:sz w:val="20"/>
          <w:szCs w:val="20"/>
        </w:rPr>
        <w:t>(Stara cesta 7)</w:t>
      </w:r>
    </w:p>
    <w:p w:rsidR="00AE4861" w:rsidRPr="003575B0" w:rsidRDefault="00AE4861" w:rsidP="00AE4861">
      <w:pPr>
        <w:jc w:val="both"/>
        <w:rPr>
          <w:rFonts w:cs="Arial"/>
          <w:sz w:val="20"/>
          <w:szCs w:val="20"/>
        </w:rPr>
      </w:pPr>
    </w:p>
    <w:p w:rsidR="00AE4861" w:rsidRPr="003575B0" w:rsidRDefault="00AE4861" w:rsidP="00AE4861">
      <w:pPr>
        <w:jc w:val="both"/>
        <w:rPr>
          <w:rFonts w:cs="Arial"/>
          <w:sz w:val="20"/>
          <w:szCs w:val="20"/>
        </w:rPr>
      </w:pPr>
      <w:r w:rsidRPr="003575B0">
        <w:rPr>
          <w:rFonts w:cs="Arial"/>
          <w:sz w:val="20"/>
          <w:szCs w:val="20"/>
        </w:rPr>
        <w:t>Za objekt Stara cesta 7 (EŠD 12441) velja:</w:t>
      </w:r>
    </w:p>
    <w:p w:rsidR="00AE4861" w:rsidRPr="003575B0" w:rsidRDefault="00AE4861" w:rsidP="00A016C1">
      <w:pPr>
        <w:numPr>
          <w:ilvl w:val="0"/>
          <w:numId w:val="54"/>
        </w:numPr>
        <w:ind w:left="426" w:hanging="284"/>
        <w:jc w:val="both"/>
        <w:rPr>
          <w:rFonts w:cs="Arial"/>
          <w:sz w:val="20"/>
          <w:szCs w:val="20"/>
        </w:rPr>
      </w:pPr>
      <w:r w:rsidRPr="003575B0">
        <w:rPr>
          <w:rFonts w:cs="Arial"/>
          <w:sz w:val="20"/>
          <w:szCs w:val="20"/>
        </w:rPr>
        <w:t xml:space="preserve">pri obnovi strehe je treba kritino zamenjati z opečnim bobrovcem ali zareznikom; </w:t>
      </w:r>
    </w:p>
    <w:p w:rsidR="00AE4861" w:rsidRPr="003575B0" w:rsidRDefault="00AE4861" w:rsidP="00A016C1">
      <w:pPr>
        <w:numPr>
          <w:ilvl w:val="0"/>
          <w:numId w:val="54"/>
        </w:numPr>
        <w:ind w:left="426" w:hanging="284"/>
        <w:jc w:val="both"/>
        <w:rPr>
          <w:rFonts w:cs="Arial"/>
          <w:sz w:val="20"/>
          <w:szCs w:val="20"/>
        </w:rPr>
      </w:pPr>
      <w:r w:rsidRPr="003575B0">
        <w:rPr>
          <w:rFonts w:cs="Arial"/>
          <w:sz w:val="20"/>
          <w:szCs w:val="20"/>
        </w:rPr>
        <w:t>klimatske naprave je treba umakniti iz izpostavljenih fasad;</w:t>
      </w:r>
    </w:p>
    <w:p w:rsidR="00AE4861" w:rsidRPr="003575B0" w:rsidRDefault="00AE4861" w:rsidP="00A016C1">
      <w:pPr>
        <w:numPr>
          <w:ilvl w:val="0"/>
          <w:numId w:val="54"/>
        </w:numPr>
        <w:ind w:left="426" w:hanging="284"/>
        <w:jc w:val="both"/>
        <w:rPr>
          <w:rFonts w:cs="Arial"/>
          <w:sz w:val="20"/>
          <w:szCs w:val="20"/>
        </w:rPr>
      </w:pPr>
      <w:r w:rsidRPr="003575B0">
        <w:rPr>
          <w:rFonts w:cs="Arial"/>
          <w:sz w:val="20"/>
          <w:szCs w:val="20"/>
        </w:rPr>
        <w:t xml:space="preserve">fasado je treba obnoviti na podlagi sondiranj in navodil ZVKDS. </w:t>
      </w:r>
    </w:p>
    <w:p w:rsidR="00AE4861" w:rsidRPr="003575B0" w:rsidRDefault="00AE4861" w:rsidP="00AE4861">
      <w:pPr>
        <w:jc w:val="both"/>
        <w:rPr>
          <w:rFonts w:cs="Arial"/>
          <w:sz w:val="20"/>
          <w:szCs w:val="20"/>
        </w:rPr>
      </w:pPr>
    </w:p>
    <w:p w:rsidR="00AE4861" w:rsidRPr="003575B0" w:rsidRDefault="00AE4861" w:rsidP="00AE4861">
      <w:pPr>
        <w:jc w:val="center"/>
        <w:rPr>
          <w:rFonts w:cs="Arial"/>
          <w:sz w:val="20"/>
          <w:szCs w:val="20"/>
        </w:rPr>
      </w:pPr>
      <w:r w:rsidRPr="003575B0">
        <w:rPr>
          <w:rFonts w:cs="Arial"/>
          <w:sz w:val="20"/>
          <w:szCs w:val="20"/>
        </w:rPr>
        <w:t>36. člen</w:t>
      </w:r>
    </w:p>
    <w:p w:rsidR="00AE4861" w:rsidRPr="003575B0" w:rsidRDefault="00AE4861" w:rsidP="00AE4861">
      <w:pPr>
        <w:jc w:val="center"/>
        <w:rPr>
          <w:rFonts w:cs="Arial"/>
          <w:sz w:val="20"/>
          <w:szCs w:val="20"/>
        </w:rPr>
      </w:pPr>
      <w:r w:rsidRPr="003575B0">
        <w:rPr>
          <w:rFonts w:cs="Arial"/>
          <w:sz w:val="20"/>
          <w:szCs w:val="20"/>
        </w:rPr>
        <w:t>(Stara cesta 17)</w:t>
      </w:r>
    </w:p>
    <w:p w:rsidR="00AE4861" w:rsidRPr="003575B0" w:rsidRDefault="00AE4861" w:rsidP="00AE4861">
      <w:pPr>
        <w:jc w:val="both"/>
        <w:rPr>
          <w:rFonts w:cs="Arial"/>
          <w:sz w:val="20"/>
          <w:szCs w:val="20"/>
        </w:rPr>
      </w:pPr>
    </w:p>
    <w:p w:rsidR="00AE4861" w:rsidRPr="003575B0" w:rsidRDefault="00AE4861" w:rsidP="00AE4861">
      <w:pPr>
        <w:jc w:val="both"/>
        <w:rPr>
          <w:rFonts w:cs="Arial"/>
          <w:sz w:val="20"/>
          <w:szCs w:val="20"/>
        </w:rPr>
      </w:pPr>
      <w:r w:rsidRPr="003575B0">
        <w:rPr>
          <w:rFonts w:cs="Arial"/>
          <w:sz w:val="20"/>
          <w:szCs w:val="20"/>
        </w:rPr>
        <w:t>Za objekt Stara cesta 17 (EŠD 12433) velja:</w:t>
      </w:r>
    </w:p>
    <w:p w:rsidR="00AE4861" w:rsidRPr="003575B0" w:rsidRDefault="00AE4861" w:rsidP="00A016C1">
      <w:pPr>
        <w:numPr>
          <w:ilvl w:val="0"/>
          <w:numId w:val="55"/>
        </w:numPr>
        <w:ind w:left="426" w:hanging="284"/>
        <w:jc w:val="both"/>
        <w:rPr>
          <w:rFonts w:cs="Arial"/>
          <w:sz w:val="20"/>
          <w:szCs w:val="20"/>
        </w:rPr>
      </w:pPr>
      <w:r w:rsidRPr="003575B0">
        <w:rPr>
          <w:rFonts w:cs="Arial"/>
          <w:sz w:val="20"/>
          <w:szCs w:val="20"/>
        </w:rPr>
        <w:t>ob prenovi preoblikovati, odmakniti dvoriščni objekt oz. ga sanirati na način, da bo po gabaritih manjši od osnovnega objekta. Višina dozidanega dela ne sme presegati višine slemena osnovnega objekta. Fasade je treba oblikovati v skladu z osnovnim objektom;</w:t>
      </w:r>
    </w:p>
    <w:p w:rsidR="00AE4861" w:rsidRDefault="00AE4861" w:rsidP="00A016C1">
      <w:pPr>
        <w:numPr>
          <w:ilvl w:val="0"/>
          <w:numId w:val="55"/>
        </w:numPr>
        <w:ind w:left="426" w:hanging="284"/>
        <w:jc w:val="both"/>
        <w:rPr>
          <w:rFonts w:cs="Arial"/>
          <w:sz w:val="20"/>
          <w:szCs w:val="20"/>
        </w:rPr>
      </w:pPr>
      <w:r w:rsidRPr="003575B0">
        <w:rPr>
          <w:rFonts w:cs="Arial"/>
          <w:sz w:val="20"/>
          <w:szCs w:val="20"/>
        </w:rPr>
        <w:t xml:space="preserve">barvo fasade (primarna in obrobe) je treba določiti na osnovi sondiranj v sodelovanju z ZVKDS. </w:t>
      </w:r>
    </w:p>
    <w:p w:rsidR="00AE4861" w:rsidRPr="003575B0" w:rsidRDefault="00AE4861" w:rsidP="00A016C1">
      <w:pPr>
        <w:numPr>
          <w:ilvl w:val="0"/>
          <w:numId w:val="55"/>
        </w:numPr>
        <w:ind w:left="426" w:hanging="284"/>
        <w:jc w:val="both"/>
        <w:rPr>
          <w:rFonts w:cs="Arial"/>
          <w:sz w:val="20"/>
          <w:szCs w:val="20"/>
        </w:rPr>
      </w:pPr>
      <w:r>
        <w:rPr>
          <w:rFonts w:cs="Arial"/>
          <w:sz w:val="20"/>
          <w:szCs w:val="20"/>
        </w:rPr>
        <w:t>o</w:t>
      </w:r>
      <w:r w:rsidRPr="003575B0">
        <w:rPr>
          <w:rFonts w:cs="Arial"/>
          <w:sz w:val="20"/>
          <w:szCs w:val="20"/>
        </w:rPr>
        <w:t>hraniti je treba obstoječo členitev fasade in v pritličju grob omet;</w:t>
      </w:r>
    </w:p>
    <w:p w:rsidR="00AE4861" w:rsidRPr="003575B0" w:rsidRDefault="00AE4861" w:rsidP="00A016C1">
      <w:pPr>
        <w:numPr>
          <w:ilvl w:val="0"/>
          <w:numId w:val="55"/>
        </w:numPr>
        <w:ind w:left="426" w:hanging="284"/>
        <w:jc w:val="both"/>
        <w:rPr>
          <w:rFonts w:cs="Arial"/>
          <w:sz w:val="20"/>
          <w:szCs w:val="20"/>
        </w:rPr>
      </w:pPr>
      <w:r w:rsidRPr="003575B0">
        <w:rPr>
          <w:rFonts w:cs="Arial"/>
          <w:sz w:val="20"/>
          <w:szCs w:val="20"/>
        </w:rPr>
        <w:t>s fasade je treba odstraniti kablovode;</w:t>
      </w:r>
    </w:p>
    <w:p w:rsidR="00AE4861" w:rsidRPr="003575B0" w:rsidRDefault="00AE4861" w:rsidP="00A016C1">
      <w:pPr>
        <w:numPr>
          <w:ilvl w:val="0"/>
          <w:numId w:val="55"/>
        </w:numPr>
        <w:ind w:left="426" w:hanging="284"/>
        <w:jc w:val="both"/>
        <w:rPr>
          <w:rFonts w:cs="Arial"/>
          <w:sz w:val="20"/>
          <w:szCs w:val="20"/>
        </w:rPr>
      </w:pPr>
      <w:r w:rsidRPr="003575B0">
        <w:rPr>
          <w:rFonts w:cs="Arial"/>
          <w:sz w:val="20"/>
          <w:szCs w:val="20"/>
        </w:rPr>
        <w:t>izvesek je treba namestiti pod okna prvega nadstropja ali pod ločilni venec v pritličju;</w:t>
      </w:r>
    </w:p>
    <w:p w:rsidR="00AE4861" w:rsidRDefault="00AE4861" w:rsidP="00A016C1">
      <w:pPr>
        <w:numPr>
          <w:ilvl w:val="0"/>
          <w:numId w:val="55"/>
        </w:numPr>
        <w:ind w:left="426" w:hanging="284"/>
        <w:jc w:val="both"/>
        <w:rPr>
          <w:rFonts w:cs="Arial"/>
          <w:sz w:val="20"/>
          <w:szCs w:val="20"/>
        </w:rPr>
      </w:pPr>
      <w:r w:rsidRPr="003575B0">
        <w:rPr>
          <w:rFonts w:cs="Arial"/>
          <w:sz w:val="20"/>
          <w:szCs w:val="20"/>
        </w:rPr>
        <w:t xml:space="preserve">v skladu z veljavno zakonodajo je v primeru dotrajanosti objekta, ob ugotovitvi, da je obnova nesorazmeren strošek, na podlagi odločbe Ministrstva za kulturo, je objekt možno porušiti in ga nadomestiti z objektom v enakih gabaritih (tlorisni gabariti, </w:t>
      </w:r>
      <w:proofErr w:type="spellStart"/>
      <w:r w:rsidRPr="003575B0">
        <w:rPr>
          <w:rFonts w:cs="Arial"/>
          <w:sz w:val="20"/>
          <w:szCs w:val="20"/>
        </w:rPr>
        <w:t>etažnost</w:t>
      </w:r>
      <w:proofErr w:type="spellEnd"/>
      <w:r w:rsidRPr="003575B0">
        <w:rPr>
          <w:rFonts w:cs="Arial"/>
          <w:sz w:val="20"/>
          <w:szCs w:val="20"/>
        </w:rPr>
        <w:t>, višino obstoječega slemena), s streho v enakem naklonu in oblikovanju glavne fasade;</w:t>
      </w:r>
    </w:p>
    <w:p w:rsidR="00AE4861" w:rsidRPr="005E21E6" w:rsidRDefault="00AE4861" w:rsidP="00A016C1">
      <w:pPr>
        <w:numPr>
          <w:ilvl w:val="0"/>
          <w:numId w:val="55"/>
        </w:numPr>
        <w:ind w:left="426" w:hanging="284"/>
        <w:jc w:val="both"/>
        <w:rPr>
          <w:rFonts w:cs="Arial"/>
          <w:sz w:val="20"/>
          <w:szCs w:val="20"/>
        </w:rPr>
      </w:pPr>
      <w:r w:rsidRPr="005E21E6">
        <w:rPr>
          <w:rFonts w:cs="Arial"/>
          <w:sz w:val="20"/>
          <w:szCs w:val="20"/>
        </w:rPr>
        <w:t xml:space="preserve">izjemoma je, na podlagi </w:t>
      </w:r>
      <w:proofErr w:type="spellStart"/>
      <w:r w:rsidRPr="005E21E6">
        <w:rPr>
          <w:rFonts w:cs="Arial"/>
          <w:sz w:val="20"/>
          <w:szCs w:val="20"/>
        </w:rPr>
        <w:t>kulturnovarstvenega</w:t>
      </w:r>
      <w:proofErr w:type="spellEnd"/>
      <w:r w:rsidRPr="005E21E6">
        <w:rPr>
          <w:rFonts w:cs="Arial"/>
          <w:sz w:val="20"/>
          <w:szCs w:val="20"/>
        </w:rPr>
        <w:t xml:space="preserve"> soglasja za odstranitev (31. člen ZVKD-1), dopustna odstranitev objekta, če se ugotovi dotrajanost ali poškodovanost dediščine, ki je ni mogoče odpraviti z običajnimi sredstvi, ali če dediščina ogroža varnost ljudi in premoženje;</w:t>
      </w:r>
    </w:p>
    <w:p w:rsidR="00AE4861" w:rsidRPr="003575B0" w:rsidRDefault="00AE4861" w:rsidP="00A016C1">
      <w:pPr>
        <w:numPr>
          <w:ilvl w:val="0"/>
          <w:numId w:val="55"/>
        </w:numPr>
        <w:ind w:left="426" w:hanging="284"/>
        <w:jc w:val="both"/>
        <w:rPr>
          <w:rFonts w:cs="Arial"/>
          <w:sz w:val="20"/>
          <w:szCs w:val="20"/>
        </w:rPr>
      </w:pPr>
      <w:r w:rsidRPr="003575B0">
        <w:rPr>
          <w:rFonts w:cs="Arial"/>
          <w:sz w:val="20"/>
          <w:szCs w:val="20"/>
        </w:rPr>
        <w:t>detajlne pogoje za nadomestno gradnjo določi ZVKDS.</w:t>
      </w:r>
    </w:p>
    <w:p w:rsidR="00AE4861" w:rsidRPr="003575B0" w:rsidRDefault="00AE4861" w:rsidP="00AE4861">
      <w:pPr>
        <w:jc w:val="both"/>
        <w:rPr>
          <w:rFonts w:cs="Arial"/>
          <w:sz w:val="20"/>
          <w:szCs w:val="20"/>
        </w:rPr>
      </w:pPr>
    </w:p>
    <w:p w:rsidR="00AE4861" w:rsidRPr="003575B0" w:rsidRDefault="00AE4861" w:rsidP="00AE4861">
      <w:pPr>
        <w:jc w:val="center"/>
        <w:rPr>
          <w:rFonts w:cs="Arial"/>
          <w:sz w:val="20"/>
          <w:szCs w:val="20"/>
        </w:rPr>
      </w:pPr>
      <w:r w:rsidRPr="003575B0">
        <w:rPr>
          <w:rFonts w:cs="Arial"/>
          <w:sz w:val="20"/>
          <w:szCs w:val="20"/>
        </w:rPr>
        <w:t>37. člen</w:t>
      </w:r>
    </w:p>
    <w:p w:rsidR="00AE4861" w:rsidRPr="003575B0" w:rsidRDefault="00AE4861" w:rsidP="00AE4861">
      <w:pPr>
        <w:jc w:val="center"/>
        <w:rPr>
          <w:rFonts w:cs="Arial"/>
          <w:sz w:val="20"/>
          <w:szCs w:val="20"/>
        </w:rPr>
      </w:pPr>
      <w:r w:rsidRPr="003575B0">
        <w:rPr>
          <w:rFonts w:cs="Arial"/>
          <w:sz w:val="20"/>
          <w:szCs w:val="20"/>
        </w:rPr>
        <w:t>(Stara cesta 18b)</w:t>
      </w:r>
    </w:p>
    <w:p w:rsidR="00AE4861" w:rsidRPr="003575B0" w:rsidRDefault="00AE4861" w:rsidP="00AE4861">
      <w:pPr>
        <w:jc w:val="both"/>
        <w:rPr>
          <w:rFonts w:cs="Arial"/>
          <w:sz w:val="20"/>
          <w:szCs w:val="20"/>
        </w:rPr>
      </w:pPr>
    </w:p>
    <w:p w:rsidR="00AE4861" w:rsidRPr="003575B0" w:rsidRDefault="00AE4861" w:rsidP="00AE4861">
      <w:pPr>
        <w:jc w:val="both"/>
        <w:rPr>
          <w:rFonts w:cs="Arial"/>
          <w:sz w:val="20"/>
          <w:szCs w:val="20"/>
        </w:rPr>
      </w:pPr>
      <w:r w:rsidRPr="003575B0">
        <w:rPr>
          <w:rFonts w:cs="Arial"/>
          <w:sz w:val="20"/>
          <w:szCs w:val="20"/>
        </w:rPr>
        <w:t>Za objekt Stara cesta 18b in objekt št. 3341 oz. Hiša Stara cesta brez št. (EŠD 9544) velja:</w:t>
      </w:r>
    </w:p>
    <w:p w:rsidR="00AE4861" w:rsidRDefault="00AE4861" w:rsidP="00A016C1">
      <w:pPr>
        <w:numPr>
          <w:ilvl w:val="0"/>
          <w:numId w:val="56"/>
        </w:numPr>
        <w:ind w:left="426" w:hanging="284"/>
        <w:jc w:val="both"/>
        <w:rPr>
          <w:rFonts w:cs="Arial"/>
          <w:sz w:val="20"/>
          <w:szCs w:val="20"/>
        </w:rPr>
      </w:pPr>
      <w:r w:rsidRPr="003575B0">
        <w:rPr>
          <w:rFonts w:cs="Arial"/>
          <w:sz w:val="20"/>
          <w:szCs w:val="20"/>
        </w:rPr>
        <w:t>odstraniti je treba reklamni pano s fasade;</w:t>
      </w:r>
    </w:p>
    <w:p w:rsidR="00AE4861" w:rsidRPr="005E21E6" w:rsidRDefault="00AE4861" w:rsidP="00A016C1">
      <w:pPr>
        <w:numPr>
          <w:ilvl w:val="0"/>
          <w:numId w:val="56"/>
        </w:numPr>
        <w:ind w:left="426" w:hanging="284"/>
        <w:jc w:val="both"/>
        <w:rPr>
          <w:rFonts w:cs="Arial"/>
          <w:sz w:val="20"/>
          <w:szCs w:val="20"/>
        </w:rPr>
      </w:pPr>
      <w:r w:rsidRPr="005E21E6">
        <w:rPr>
          <w:rFonts w:cs="Arial"/>
          <w:sz w:val="20"/>
          <w:szCs w:val="20"/>
        </w:rPr>
        <w:t xml:space="preserve">izjemoma je, na podlagi </w:t>
      </w:r>
      <w:proofErr w:type="spellStart"/>
      <w:r w:rsidRPr="005E21E6">
        <w:rPr>
          <w:rFonts w:cs="Arial"/>
          <w:sz w:val="20"/>
          <w:szCs w:val="20"/>
        </w:rPr>
        <w:t>kulturnovarstvenega</w:t>
      </w:r>
      <w:proofErr w:type="spellEnd"/>
      <w:r w:rsidRPr="005E21E6">
        <w:rPr>
          <w:rFonts w:cs="Arial"/>
          <w:sz w:val="20"/>
          <w:szCs w:val="20"/>
        </w:rPr>
        <w:t xml:space="preserve"> soglasja za odstranitev (31. člen ZVKD-1), dopustna odstranitev stanovanjskega objekta (par. št. *813, k.o. Vrhnika), če se ugotovi dotrajanost ali poškodovanost dediščine, ki je ni mogoče odpraviti z običajnimi sredstvi, ali če dediščina ogroža varnost ljudi in premoženje. Glede na predhodno navedeno dopustnost odstranitve, je objekt dopustno nadomestiti v enakih horizontalnih in vertikalnih gabaritih ter oblikovanju ulične fasade;</w:t>
      </w:r>
    </w:p>
    <w:p w:rsidR="00AE4861" w:rsidRPr="005E21E6" w:rsidRDefault="00AE4861" w:rsidP="00A016C1">
      <w:pPr>
        <w:numPr>
          <w:ilvl w:val="0"/>
          <w:numId w:val="56"/>
        </w:numPr>
        <w:ind w:left="426" w:hanging="284"/>
        <w:jc w:val="both"/>
        <w:rPr>
          <w:rFonts w:cs="Arial"/>
          <w:sz w:val="20"/>
          <w:szCs w:val="20"/>
        </w:rPr>
      </w:pPr>
      <w:r w:rsidRPr="005E21E6">
        <w:rPr>
          <w:rFonts w:cs="Arial"/>
          <w:sz w:val="20"/>
          <w:szCs w:val="20"/>
        </w:rPr>
        <w:t>dopustna je odstranitev gospodarskega objekta (</w:t>
      </w:r>
      <w:proofErr w:type="spellStart"/>
      <w:r w:rsidRPr="005E21E6">
        <w:rPr>
          <w:rFonts w:cs="Arial"/>
          <w:sz w:val="20"/>
          <w:szCs w:val="20"/>
        </w:rPr>
        <w:t>parc</w:t>
      </w:r>
      <w:proofErr w:type="spellEnd"/>
      <w:r w:rsidRPr="005E21E6">
        <w:rPr>
          <w:rFonts w:cs="Arial"/>
          <w:sz w:val="20"/>
          <w:szCs w:val="20"/>
        </w:rPr>
        <w:t>. št. *28 in *814/1, k.o. Vrhnika) in nadomestitev v enakih horizontalnih in vertikalnih gabaritih. Dopustna je stanovanjska namembnost;</w:t>
      </w:r>
    </w:p>
    <w:p w:rsidR="00AE4861" w:rsidRPr="003575B0" w:rsidRDefault="00AE4861" w:rsidP="00A016C1">
      <w:pPr>
        <w:numPr>
          <w:ilvl w:val="0"/>
          <w:numId w:val="56"/>
        </w:numPr>
        <w:ind w:left="426" w:hanging="284"/>
        <w:jc w:val="both"/>
        <w:rPr>
          <w:rFonts w:cs="Arial"/>
          <w:sz w:val="20"/>
          <w:szCs w:val="20"/>
        </w:rPr>
      </w:pPr>
      <w:r w:rsidRPr="003575B0">
        <w:rPr>
          <w:rFonts w:cs="Arial"/>
          <w:sz w:val="20"/>
          <w:szCs w:val="20"/>
        </w:rPr>
        <w:t>barvo fasade (primarna in obrobe) je treba določiti na osnovi sondiranj v sodelovanju z ZVKDS;</w:t>
      </w:r>
    </w:p>
    <w:p w:rsidR="00AE4861" w:rsidRPr="003575B0" w:rsidRDefault="00AE4861" w:rsidP="00A016C1">
      <w:pPr>
        <w:numPr>
          <w:ilvl w:val="0"/>
          <w:numId w:val="56"/>
        </w:numPr>
        <w:ind w:left="426" w:hanging="284"/>
        <w:jc w:val="both"/>
        <w:rPr>
          <w:rFonts w:cs="Arial"/>
          <w:sz w:val="20"/>
          <w:szCs w:val="20"/>
        </w:rPr>
      </w:pPr>
      <w:r w:rsidRPr="003575B0">
        <w:rPr>
          <w:rFonts w:cs="Arial"/>
          <w:sz w:val="20"/>
          <w:szCs w:val="20"/>
        </w:rPr>
        <w:lastRenderedPageBreak/>
        <w:t>dopustne so odstranitve pomožnih objektov.</w:t>
      </w:r>
    </w:p>
    <w:p w:rsidR="00AE4861" w:rsidRPr="003575B0" w:rsidRDefault="00AE4861" w:rsidP="00AE4861">
      <w:pPr>
        <w:jc w:val="both"/>
        <w:rPr>
          <w:rFonts w:cs="Arial"/>
          <w:sz w:val="20"/>
          <w:szCs w:val="20"/>
        </w:rPr>
      </w:pPr>
    </w:p>
    <w:p w:rsidR="00AE4861" w:rsidRPr="003575B0" w:rsidRDefault="00AE4861" w:rsidP="00AE4861">
      <w:pPr>
        <w:jc w:val="center"/>
        <w:rPr>
          <w:rFonts w:cs="Arial"/>
          <w:sz w:val="20"/>
          <w:szCs w:val="20"/>
        </w:rPr>
      </w:pPr>
      <w:r w:rsidRPr="003575B0">
        <w:rPr>
          <w:rFonts w:cs="Arial"/>
          <w:sz w:val="20"/>
          <w:szCs w:val="20"/>
        </w:rPr>
        <w:t>38. člen</w:t>
      </w:r>
    </w:p>
    <w:p w:rsidR="00AE4861" w:rsidRPr="003575B0" w:rsidRDefault="00AE4861" w:rsidP="00AE4861">
      <w:pPr>
        <w:jc w:val="center"/>
        <w:rPr>
          <w:rFonts w:cs="Arial"/>
          <w:sz w:val="20"/>
          <w:szCs w:val="20"/>
        </w:rPr>
      </w:pPr>
      <w:r w:rsidRPr="003575B0">
        <w:rPr>
          <w:rFonts w:cs="Arial"/>
          <w:sz w:val="20"/>
          <w:szCs w:val="20"/>
        </w:rPr>
        <w:t>(Stara cesta 21)</w:t>
      </w:r>
    </w:p>
    <w:p w:rsidR="00AE4861" w:rsidRPr="003575B0" w:rsidRDefault="00AE4861" w:rsidP="00AE4861">
      <w:pPr>
        <w:jc w:val="both"/>
        <w:rPr>
          <w:rFonts w:cs="Arial"/>
          <w:sz w:val="20"/>
          <w:szCs w:val="20"/>
        </w:rPr>
      </w:pPr>
    </w:p>
    <w:p w:rsidR="00AE4861" w:rsidRPr="003575B0" w:rsidRDefault="00AE4861" w:rsidP="00AE4861">
      <w:pPr>
        <w:jc w:val="both"/>
        <w:rPr>
          <w:rFonts w:cs="Arial"/>
          <w:sz w:val="20"/>
          <w:szCs w:val="20"/>
        </w:rPr>
      </w:pPr>
      <w:r w:rsidRPr="003575B0">
        <w:rPr>
          <w:rFonts w:cs="Arial"/>
          <w:sz w:val="20"/>
          <w:szCs w:val="20"/>
        </w:rPr>
        <w:t>Za objekt Stara cesta 21 (EŠD 12435) velja:</w:t>
      </w:r>
    </w:p>
    <w:p w:rsidR="00AE4861" w:rsidRPr="003575B0" w:rsidRDefault="00AE4861" w:rsidP="00A016C1">
      <w:pPr>
        <w:numPr>
          <w:ilvl w:val="0"/>
          <w:numId w:val="57"/>
        </w:numPr>
        <w:ind w:left="426" w:hanging="284"/>
        <w:jc w:val="both"/>
        <w:rPr>
          <w:rFonts w:cs="Arial"/>
          <w:sz w:val="20"/>
          <w:szCs w:val="20"/>
        </w:rPr>
      </w:pPr>
      <w:r w:rsidRPr="003575B0">
        <w:rPr>
          <w:rFonts w:cs="Arial"/>
          <w:sz w:val="20"/>
          <w:szCs w:val="20"/>
        </w:rPr>
        <w:t>frčade je treba ob prenovi strehe sanirati (primer Stara cesta 1) in umestiti v osi oken na fasadi (temu primerna tudi širina frčade);</w:t>
      </w:r>
    </w:p>
    <w:p w:rsidR="00AE4861" w:rsidRPr="003575B0" w:rsidRDefault="00AE4861" w:rsidP="00A016C1">
      <w:pPr>
        <w:numPr>
          <w:ilvl w:val="0"/>
          <w:numId w:val="57"/>
        </w:numPr>
        <w:ind w:left="426" w:hanging="284"/>
        <w:jc w:val="both"/>
        <w:rPr>
          <w:rFonts w:cs="Arial"/>
          <w:sz w:val="20"/>
          <w:szCs w:val="20"/>
        </w:rPr>
      </w:pPr>
      <w:r w:rsidRPr="003575B0">
        <w:rPr>
          <w:rFonts w:cs="Arial"/>
          <w:sz w:val="20"/>
          <w:szCs w:val="20"/>
        </w:rPr>
        <w:t>izvesek je treba namestiti v parapet nadstropja ali pod ločilni venec in oblikovati glede na dejavnost;</w:t>
      </w:r>
    </w:p>
    <w:p w:rsidR="00AE4861" w:rsidRPr="003575B0" w:rsidRDefault="00AE4861" w:rsidP="00A016C1">
      <w:pPr>
        <w:numPr>
          <w:ilvl w:val="0"/>
          <w:numId w:val="57"/>
        </w:numPr>
        <w:ind w:left="426" w:hanging="284"/>
        <w:jc w:val="both"/>
        <w:rPr>
          <w:rFonts w:cs="Arial"/>
          <w:sz w:val="20"/>
          <w:szCs w:val="20"/>
        </w:rPr>
      </w:pPr>
      <w:r w:rsidRPr="003575B0">
        <w:rPr>
          <w:rFonts w:cs="Arial"/>
          <w:sz w:val="20"/>
          <w:szCs w:val="20"/>
        </w:rPr>
        <w:t>sanirati je treba vlago v temeljih in pritličju.</w:t>
      </w:r>
    </w:p>
    <w:p w:rsidR="00AE4861" w:rsidRPr="003575B0" w:rsidRDefault="00AE4861" w:rsidP="00AE4861">
      <w:pPr>
        <w:jc w:val="both"/>
        <w:rPr>
          <w:rFonts w:cs="Arial"/>
          <w:sz w:val="20"/>
          <w:szCs w:val="20"/>
        </w:rPr>
      </w:pPr>
    </w:p>
    <w:p w:rsidR="00AE4861" w:rsidRPr="003575B0" w:rsidRDefault="00AE4861" w:rsidP="00AE4861">
      <w:pPr>
        <w:jc w:val="center"/>
        <w:rPr>
          <w:rFonts w:cs="Arial"/>
          <w:sz w:val="20"/>
          <w:szCs w:val="20"/>
        </w:rPr>
      </w:pPr>
      <w:r w:rsidRPr="003575B0">
        <w:rPr>
          <w:rFonts w:cs="Arial"/>
          <w:sz w:val="20"/>
          <w:szCs w:val="20"/>
        </w:rPr>
        <w:t>39. člen</w:t>
      </w:r>
    </w:p>
    <w:p w:rsidR="00AE4861" w:rsidRPr="003575B0" w:rsidRDefault="00AE4861" w:rsidP="00AE4861">
      <w:pPr>
        <w:jc w:val="center"/>
        <w:rPr>
          <w:rFonts w:cs="Arial"/>
          <w:sz w:val="20"/>
          <w:szCs w:val="20"/>
        </w:rPr>
      </w:pPr>
      <w:r w:rsidRPr="003575B0">
        <w:rPr>
          <w:rFonts w:cs="Arial"/>
          <w:sz w:val="20"/>
          <w:szCs w:val="20"/>
        </w:rPr>
        <w:t>(Stara cesta 22a)</w:t>
      </w:r>
    </w:p>
    <w:p w:rsidR="00AE4861" w:rsidRPr="003575B0" w:rsidRDefault="00AE4861" w:rsidP="00AE4861">
      <w:pPr>
        <w:jc w:val="both"/>
        <w:rPr>
          <w:rFonts w:cs="Arial"/>
          <w:sz w:val="20"/>
          <w:szCs w:val="20"/>
        </w:rPr>
      </w:pPr>
    </w:p>
    <w:p w:rsidR="00AE4861" w:rsidRPr="003575B0" w:rsidRDefault="00AE4861" w:rsidP="00AE4861">
      <w:pPr>
        <w:jc w:val="both"/>
        <w:rPr>
          <w:rFonts w:cs="Arial"/>
          <w:sz w:val="20"/>
          <w:szCs w:val="20"/>
        </w:rPr>
      </w:pPr>
      <w:r w:rsidRPr="003575B0">
        <w:rPr>
          <w:rFonts w:cs="Arial"/>
          <w:sz w:val="20"/>
          <w:szCs w:val="20"/>
        </w:rPr>
        <w:t>Pri prenovi ali rekonstrukciji objekta Stara cesta 22a se enokapna streha izvede s slemenom in kapom v prečni smeri na Staro cesto.</w:t>
      </w:r>
    </w:p>
    <w:p w:rsidR="00AE4861" w:rsidRPr="003575B0" w:rsidRDefault="00AE4861" w:rsidP="00AE4861">
      <w:pPr>
        <w:jc w:val="both"/>
        <w:rPr>
          <w:rFonts w:cs="Arial"/>
          <w:sz w:val="20"/>
          <w:szCs w:val="20"/>
        </w:rPr>
      </w:pPr>
    </w:p>
    <w:p w:rsidR="00AE4861" w:rsidRPr="003575B0" w:rsidRDefault="00AE4861" w:rsidP="00AE4861">
      <w:pPr>
        <w:jc w:val="center"/>
        <w:rPr>
          <w:rFonts w:cs="Arial"/>
          <w:sz w:val="20"/>
          <w:szCs w:val="20"/>
        </w:rPr>
      </w:pPr>
      <w:r w:rsidRPr="003575B0">
        <w:rPr>
          <w:rFonts w:cs="Arial"/>
          <w:sz w:val="20"/>
          <w:szCs w:val="20"/>
        </w:rPr>
        <w:t>40. člen</w:t>
      </w:r>
    </w:p>
    <w:p w:rsidR="00AE4861" w:rsidRPr="003575B0" w:rsidRDefault="00AE4861" w:rsidP="00AE4861">
      <w:pPr>
        <w:jc w:val="center"/>
        <w:rPr>
          <w:rFonts w:cs="Arial"/>
          <w:sz w:val="20"/>
          <w:szCs w:val="20"/>
        </w:rPr>
      </w:pPr>
      <w:r w:rsidRPr="003575B0">
        <w:rPr>
          <w:rFonts w:cs="Arial"/>
          <w:sz w:val="20"/>
          <w:szCs w:val="20"/>
        </w:rPr>
        <w:t>(Stara cesta 45)</w:t>
      </w:r>
    </w:p>
    <w:p w:rsidR="00AE4861" w:rsidRPr="003575B0" w:rsidRDefault="00AE4861" w:rsidP="00AE4861">
      <w:pPr>
        <w:jc w:val="center"/>
        <w:rPr>
          <w:rFonts w:cs="Arial"/>
          <w:sz w:val="20"/>
          <w:szCs w:val="20"/>
        </w:rPr>
      </w:pPr>
    </w:p>
    <w:p w:rsidR="00AE4861" w:rsidRPr="003575B0" w:rsidRDefault="00AE4861" w:rsidP="00AE4861">
      <w:pPr>
        <w:jc w:val="both"/>
        <w:rPr>
          <w:rFonts w:cs="Arial"/>
          <w:sz w:val="20"/>
          <w:szCs w:val="20"/>
        </w:rPr>
      </w:pPr>
      <w:r w:rsidRPr="003575B0">
        <w:rPr>
          <w:rFonts w:cs="Arial"/>
          <w:sz w:val="20"/>
          <w:szCs w:val="20"/>
        </w:rPr>
        <w:t>Za objekt Stara cesta 45 (EŠD 9545) velja:</w:t>
      </w:r>
    </w:p>
    <w:p w:rsidR="00AE4861" w:rsidRPr="003575B0" w:rsidRDefault="00AE4861" w:rsidP="00A016C1">
      <w:pPr>
        <w:numPr>
          <w:ilvl w:val="0"/>
          <w:numId w:val="58"/>
        </w:numPr>
        <w:ind w:left="426" w:hanging="284"/>
        <w:jc w:val="both"/>
        <w:rPr>
          <w:rFonts w:cs="Arial"/>
          <w:sz w:val="20"/>
          <w:szCs w:val="20"/>
        </w:rPr>
      </w:pPr>
      <w:r w:rsidRPr="003575B0">
        <w:rPr>
          <w:rFonts w:cs="Arial"/>
          <w:sz w:val="20"/>
          <w:szCs w:val="20"/>
        </w:rPr>
        <w:t>izvesek je treba preoblikovati in namestiti na ulično fasado v skladu s pogoji za arhitekturno oblikovanje;</w:t>
      </w:r>
    </w:p>
    <w:p w:rsidR="00AE4861" w:rsidRPr="003575B0" w:rsidRDefault="00AE4861" w:rsidP="00A016C1">
      <w:pPr>
        <w:numPr>
          <w:ilvl w:val="0"/>
          <w:numId w:val="58"/>
        </w:numPr>
        <w:ind w:left="426" w:hanging="284"/>
        <w:jc w:val="both"/>
        <w:rPr>
          <w:rFonts w:cs="Arial"/>
          <w:sz w:val="20"/>
          <w:szCs w:val="20"/>
        </w:rPr>
      </w:pPr>
      <w:r w:rsidRPr="003575B0">
        <w:rPr>
          <w:rFonts w:cs="Arial"/>
          <w:sz w:val="20"/>
          <w:szCs w:val="20"/>
        </w:rPr>
        <w:t xml:space="preserve">frčade je treba preoblikovati kot na objektu Stara cesta 1 in jih umestiti simetrično v okenske osi. </w:t>
      </w:r>
    </w:p>
    <w:p w:rsidR="00AE4861" w:rsidRPr="003575B0" w:rsidRDefault="00AE4861" w:rsidP="00AE4861">
      <w:pPr>
        <w:jc w:val="both"/>
        <w:rPr>
          <w:rFonts w:cs="Arial"/>
          <w:sz w:val="20"/>
          <w:szCs w:val="20"/>
        </w:rPr>
      </w:pPr>
    </w:p>
    <w:p w:rsidR="00AE4861" w:rsidRPr="003575B0" w:rsidRDefault="00AE4861" w:rsidP="00AE4861">
      <w:pPr>
        <w:jc w:val="center"/>
        <w:rPr>
          <w:rFonts w:cs="Arial"/>
          <w:sz w:val="20"/>
          <w:szCs w:val="20"/>
        </w:rPr>
      </w:pPr>
      <w:r w:rsidRPr="003575B0">
        <w:rPr>
          <w:rFonts w:cs="Arial"/>
          <w:sz w:val="20"/>
          <w:szCs w:val="20"/>
        </w:rPr>
        <w:t>41. člen</w:t>
      </w:r>
    </w:p>
    <w:p w:rsidR="00AE4861" w:rsidRPr="003575B0" w:rsidRDefault="00AE4861" w:rsidP="00AE4861">
      <w:pPr>
        <w:jc w:val="center"/>
        <w:rPr>
          <w:rFonts w:cs="Arial"/>
          <w:sz w:val="20"/>
          <w:szCs w:val="20"/>
        </w:rPr>
      </w:pPr>
      <w:r w:rsidRPr="003575B0">
        <w:rPr>
          <w:rFonts w:cs="Arial"/>
          <w:sz w:val="20"/>
          <w:szCs w:val="20"/>
        </w:rPr>
        <w:t>(Pot na Trojico 1)</w:t>
      </w:r>
    </w:p>
    <w:p w:rsidR="00AE4861" w:rsidRPr="003575B0" w:rsidRDefault="00AE4861" w:rsidP="00AE4861">
      <w:pPr>
        <w:jc w:val="both"/>
        <w:rPr>
          <w:rFonts w:cs="Arial"/>
          <w:sz w:val="20"/>
          <w:szCs w:val="20"/>
        </w:rPr>
      </w:pPr>
    </w:p>
    <w:p w:rsidR="00AE4861" w:rsidRPr="003575B0" w:rsidRDefault="00AE4861" w:rsidP="00AE4861">
      <w:pPr>
        <w:jc w:val="both"/>
        <w:rPr>
          <w:rFonts w:cs="Arial"/>
          <w:sz w:val="20"/>
          <w:szCs w:val="20"/>
        </w:rPr>
      </w:pPr>
      <w:r w:rsidRPr="003575B0">
        <w:rPr>
          <w:rFonts w:cs="Arial"/>
          <w:sz w:val="20"/>
          <w:szCs w:val="20"/>
        </w:rPr>
        <w:t>Za objekt Pot na Trojico 1 velja:</w:t>
      </w:r>
    </w:p>
    <w:p w:rsidR="00AE4861" w:rsidRPr="003575B0" w:rsidRDefault="00AE4861" w:rsidP="00A016C1">
      <w:pPr>
        <w:numPr>
          <w:ilvl w:val="0"/>
          <w:numId w:val="59"/>
        </w:numPr>
        <w:ind w:left="426" w:hanging="284"/>
        <w:jc w:val="both"/>
        <w:rPr>
          <w:rFonts w:cs="Arial"/>
          <w:sz w:val="20"/>
          <w:szCs w:val="20"/>
        </w:rPr>
      </w:pPr>
      <w:r w:rsidRPr="003575B0">
        <w:rPr>
          <w:rFonts w:cs="Arial"/>
          <w:sz w:val="20"/>
          <w:szCs w:val="20"/>
        </w:rPr>
        <w:t>v primeru novogradnje kot nadomestitve objekta je treba ohraniti obstoječi horizontalni in vertikalni gabarit ter obliko strehe;</w:t>
      </w:r>
    </w:p>
    <w:p w:rsidR="00AE4861" w:rsidRPr="003575B0" w:rsidRDefault="00AE4861" w:rsidP="00A016C1">
      <w:pPr>
        <w:numPr>
          <w:ilvl w:val="0"/>
          <w:numId w:val="59"/>
        </w:numPr>
        <w:ind w:left="426" w:hanging="284"/>
        <w:jc w:val="both"/>
        <w:rPr>
          <w:rFonts w:cs="Arial"/>
          <w:sz w:val="20"/>
          <w:szCs w:val="20"/>
        </w:rPr>
      </w:pPr>
      <w:r w:rsidRPr="003575B0">
        <w:rPr>
          <w:rFonts w:cs="Arial"/>
          <w:sz w:val="20"/>
          <w:szCs w:val="20"/>
        </w:rPr>
        <w:t>nadzidave, dozidave objekta niso dopustne.</w:t>
      </w:r>
    </w:p>
    <w:p w:rsidR="00AE4861" w:rsidRPr="003575B0" w:rsidRDefault="00AE4861" w:rsidP="00AE4861">
      <w:pPr>
        <w:jc w:val="both"/>
        <w:rPr>
          <w:rFonts w:cs="Arial"/>
          <w:sz w:val="20"/>
          <w:szCs w:val="20"/>
        </w:rPr>
      </w:pPr>
    </w:p>
    <w:p w:rsidR="00AE4861" w:rsidRPr="003575B0" w:rsidRDefault="00AE4861" w:rsidP="00AE4861">
      <w:pPr>
        <w:jc w:val="center"/>
        <w:rPr>
          <w:rFonts w:cs="Arial"/>
          <w:sz w:val="20"/>
          <w:szCs w:val="20"/>
        </w:rPr>
      </w:pPr>
      <w:r w:rsidRPr="003575B0">
        <w:rPr>
          <w:rFonts w:cs="Arial"/>
          <w:sz w:val="20"/>
          <w:szCs w:val="20"/>
        </w:rPr>
        <w:t>42. člen</w:t>
      </w:r>
    </w:p>
    <w:p w:rsidR="00AE4861" w:rsidRPr="003575B0" w:rsidRDefault="00AE4861" w:rsidP="00AE4861">
      <w:pPr>
        <w:jc w:val="center"/>
        <w:rPr>
          <w:rFonts w:cs="Arial"/>
          <w:sz w:val="20"/>
          <w:szCs w:val="20"/>
        </w:rPr>
      </w:pPr>
      <w:r w:rsidRPr="003575B0">
        <w:rPr>
          <w:rFonts w:cs="Arial"/>
          <w:sz w:val="20"/>
          <w:szCs w:val="20"/>
        </w:rPr>
        <w:t>(Vas 7)</w:t>
      </w:r>
    </w:p>
    <w:p w:rsidR="00AE4861" w:rsidRPr="003575B0" w:rsidRDefault="00AE4861" w:rsidP="00AE4861">
      <w:pPr>
        <w:jc w:val="both"/>
        <w:rPr>
          <w:rFonts w:cs="Arial"/>
          <w:sz w:val="20"/>
          <w:szCs w:val="20"/>
        </w:rPr>
      </w:pPr>
    </w:p>
    <w:p w:rsidR="00AE4861" w:rsidRPr="003575B0" w:rsidRDefault="00AE4861" w:rsidP="00AE4861">
      <w:pPr>
        <w:jc w:val="both"/>
        <w:rPr>
          <w:rFonts w:cs="Arial"/>
          <w:sz w:val="20"/>
          <w:szCs w:val="20"/>
        </w:rPr>
      </w:pPr>
      <w:r w:rsidRPr="003575B0">
        <w:rPr>
          <w:rFonts w:cs="Arial"/>
          <w:sz w:val="20"/>
          <w:szCs w:val="20"/>
        </w:rPr>
        <w:t>Za objekt Vas 7 (EŠD 12445) velja:</w:t>
      </w:r>
    </w:p>
    <w:p w:rsidR="00AE4861" w:rsidRPr="003575B0" w:rsidRDefault="00AE4861" w:rsidP="00A016C1">
      <w:pPr>
        <w:numPr>
          <w:ilvl w:val="0"/>
          <w:numId w:val="60"/>
        </w:numPr>
        <w:ind w:left="426" w:hanging="284"/>
        <w:jc w:val="both"/>
        <w:rPr>
          <w:rFonts w:cs="Arial"/>
          <w:sz w:val="20"/>
          <w:szCs w:val="20"/>
        </w:rPr>
      </w:pPr>
      <w:r w:rsidRPr="003575B0">
        <w:rPr>
          <w:rFonts w:cs="Arial"/>
          <w:sz w:val="20"/>
          <w:szCs w:val="20"/>
        </w:rPr>
        <w:t>ograjo na balkonu je treba zamenjati za primernejšo (glej primere v KNP);</w:t>
      </w:r>
    </w:p>
    <w:p w:rsidR="00AE4861" w:rsidRPr="003575B0" w:rsidRDefault="00AE4861" w:rsidP="00A016C1">
      <w:pPr>
        <w:numPr>
          <w:ilvl w:val="0"/>
          <w:numId w:val="60"/>
        </w:numPr>
        <w:ind w:left="426" w:hanging="284"/>
        <w:jc w:val="both"/>
        <w:rPr>
          <w:rFonts w:cs="Arial"/>
          <w:sz w:val="20"/>
          <w:szCs w:val="20"/>
        </w:rPr>
      </w:pPr>
      <w:r w:rsidRPr="003575B0">
        <w:rPr>
          <w:rFonts w:cs="Arial"/>
          <w:sz w:val="20"/>
          <w:szCs w:val="20"/>
        </w:rPr>
        <w:t>dimnik je treba preoblikovati v skladu s tipologijo dimnikov v zavarovanem območju (glej primere v KNP).</w:t>
      </w:r>
    </w:p>
    <w:p w:rsidR="00AE4861" w:rsidRPr="003575B0" w:rsidRDefault="00AE4861" w:rsidP="00AE4861">
      <w:pPr>
        <w:jc w:val="both"/>
        <w:rPr>
          <w:rFonts w:cs="Arial"/>
          <w:sz w:val="20"/>
          <w:szCs w:val="20"/>
        </w:rPr>
      </w:pPr>
    </w:p>
    <w:p w:rsidR="00AE4861" w:rsidRPr="003575B0" w:rsidRDefault="00AE4861" w:rsidP="00AE4861">
      <w:pPr>
        <w:jc w:val="center"/>
        <w:rPr>
          <w:rFonts w:cs="Arial"/>
          <w:sz w:val="20"/>
          <w:szCs w:val="20"/>
        </w:rPr>
      </w:pPr>
      <w:r w:rsidRPr="003575B0">
        <w:rPr>
          <w:rFonts w:cs="Arial"/>
          <w:sz w:val="20"/>
          <w:szCs w:val="20"/>
        </w:rPr>
        <w:t>43. člen</w:t>
      </w:r>
    </w:p>
    <w:p w:rsidR="00AE4861" w:rsidRPr="003575B0" w:rsidRDefault="00AE4861" w:rsidP="00AE4861">
      <w:pPr>
        <w:jc w:val="center"/>
        <w:rPr>
          <w:rFonts w:cs="Arial"/>
          <w:sz w:val="20"/>
          <w:szCs w:val="20"/>
        </w:rPr>
      </w:pPr>
      <w:r w:rsidRPr="003575B0">
        <w:rPr>
          <w:rFonts w:cs="Arial"/>
          <w:sz w:val="20"/>
          <w:szCs w:val="20"/>
        </w:rPr>
        <w:t>(kapelica)</w:t>
      </w:r>
    </w:p>
    <w:p w:rsidR="00AE4861" w:rsidRPr="003575B0" w:rsidRDefault="00AE4861" w:rsidP="00AE4861">
      <w:pPr>
        <w:jc w:val="center"/>
        <w:rPr>
          <w:rFonts w:cs="Arial"/>
          <w:sz w:val="20"/>
          <w:szCs w:val="20"/>
        </w:rPr>
      </w:pPr>
    </w:p>
    <w:p w:rsidR="00AE4861" w:rsidRPr="003575B0" w:rsidRDefault="00AE4861" w:rsidP="00AE4861">
      <w:pPr>
        <w:jc w:val="both"/>
        <w:rPr>
          <w:rFonts w:cs="Arial"/>
          <w:sz w:val="20"/>
          <w:szCs w:val="20"/>
        </w:rPr>
      </w:pPr>
      <w:r w:rsidRPr="003575B0">
        <w:rPr>
          <w:rFonts w:cs="Arial"/>
          <w:sz w:val="20"/>
          <w:szCs w:val="20"/>
        </w:rPr>
        <w:t>Za kapelico nasproti hiše Pri lipi 10 (EŠD 17958) velja:</w:t>
      </w:r>
    </w:p>
    <w:p w:rsidR="00AE4861" w:rsidRPr="003575B0" w:rsidRDefault="00AE4861" w:rsidP="00A016C1">
      <w:pPr>
        <w:numPr>
          <w:ilvl w:val="0"/>
          <w:numId w:val="61"/>
        </w:numPr>
        <w:ind w:left="426" w:hanging="284"/>
        <w:jc w:val="both"/>
        <w:rPr>
          <w:rFonts w:cs="Arial"/>
          <w:sz w:val="20"/>
          <w:szCs w:val="20"/>
        </w:rPr>
      </w:pPr>
      <w:r w:rsidRPr="003575B0">
        <w:rPr>
          <w:rFonts w:cs="Arial"/>
          <w:sz w:val="20"/>
          <w:szCs w:val="20"/>
        </w:rPr>
        <w:t>zamenjati je treba neprimeren tlak v in pred kapelico v skladu z navodili ZVKDS;</w:t>
      </w:r>
    </w:p>
    <w:p w:rsidR="00AE4861" w:rsidRPr="003575B0" w:rsidRDefault="00AE4861" w:rsidP="00A016C1">
      <w:pPr>
        <w:numPr>
          <w:ilvl w:val="0"/>
          <w:numId w:val="61"/>
        </w:numPr>
        <w:ind w:left="426" w:hanging="284"/>
        <w:jc w:val="both"/>
        <w:rPr>
          <w:rFonts w:cs="Arial"/>
          <w:sz w:val="20"/>
          <w:szCs w:val="20"/>
        </w:rPr>
      </w:pPr>
      <w:r w:rsidRPr="003575B0">
        <w:rPr>
          <w:rFonts w:cs="Arial"/>
          <w:sz w:val="20"/>
          <w:szCs w:val="20"/>
        </w:rPr>
        <w:t>fasado je treba obnoviti;</w:t>
      </w:r>
    </w:p>
    <w:p w:rsidR="00AE4861" w:rsidRPr="003575B0" w:rsidRDefault="00AE4861" w:rsidP="00A016C1">
      <w:pPr>
        <w:numPr>
          <w:ilvl w:val="0"/>
          <w:numId w:val="61"/>
        </w:numPr>
        <w:ind w:left="426" w:hanging="284"/>
        <w:jc w:val="both"/>
        <w:rPr>
          <w:rFonts w:cs="Arial"/>
          <w:sz w:val="20"/>
          <w:szCs w:val="20"/>
        </w:rPr>
      </w:pPr>
      <w:r w:rsidRPr="003575B0">
        <w:rPr>
          <w:rFonts w:cs="Arial"/>
          <w:sz w:val="20"/>
          <w:szCs w:val="20"/>
        </w:rPr>
        <w:t>trg je oblikovati tako, da bodo kapelico obdajali naravni elementi (drevesa, visoke grmovnice), kot ozadje ali okvir grajenemu.</w:t>
      </w:r>
    </w:p>
    <w:p w:rsidR="00AE4861" w:rsidRPr="003575B0" w:rsidRDefault="00AE4861" w:rsidP="00AE4861">
      <w:pPr>
        <w:jc w:val="both"/>
        <w:rPr>
          <w:rFonts w:cs="Arial"/>
          <w:sz w:val="20"/>
          <w:szCs w:val="20"/>
        </w:rPr>
      </w:pPr>
    </w:p>
    <w:p w:rsidR="00AE4861" w:rsidRPr="003575B0" w:rsidRDefault="00AE4861" w:rsidP="00AE4861">
      <w:pPr>
        <w:jc w:val="both"/>
        <w:rPr>
          <w:rFonts w:cs="Arial"/>
          <w:sz w:val="20"/>
          <w:szCs w:val="20"/>
        </w:rPr>
      </w:pPr>
    </w:p>
    <w:p w:rsidR="00AE4861" w:rsidRPr="003575B0" w:rsidRDefault="00AE4861" w:rsidP="00AE4861">
      <w:pPr>
        <w:jc w:val="center"/>
        <w:rPr>
          <w:rFonts w:cs="Arial"/>
          <w:sz w:val="20"/>
          <w:szCs w:val="20"/>
        </w:rPr>
      </w:pPr>
      <w:bookmarkStart w:id="42" w:name="_Toc460856304"/>
      <w:bookmarkStart w:id="43" w:name="_Toc461187277"/>
      <w:r w:rsidRPr="003575B0">
        <w:rPr>
          <w:rFonts w:cs="Arial"/>
          <w:sz w:val="20"/>
          <w:szCs w:val="20"/>
        </w:rPr>
        <w:t>3.3.4 Pogoji za pomožne objekte</w:t>
      </w:r>
      <w:bookmarkEnd w:id="42"/>
      <w:bookmarkEnd w:id="43"/>
      <w:r w:rsidRPr="003575B0">
        <w:rPr>
          <w:rFonts w:cs="Arial"/>
          <w:sz w:val="20"/>
          <w:szCs w:val="20"/>
        </w:rPr>
        <w:t xml:space="preserve"> in vzdrževanje objektov</w:t>
      </w:r>
    </w:p>
    <w:p w:rsidR="00AE4861" w:rsidRPr="003575B0" w:rsidRDefault="00AE4861" w:rsidP="00AE4861">
      <w:pPr>
        <w:jc w:val="center"/>
        <w:rPr>
          <w:rFonts w:cs="Arial"/>
          <w:sz w:val="20"/>
          <w:szCs w:val="20"/>
        </w:rPr>
      </w:pPr>
    </w:p>
    <w:p w:rsidR="00AE4861" w:rsidRPr="003575B0" w:rsidRDefault="00AE4861" w:rsidP="00AE4861">
      <w:pPr>
        <w:jc w:val="center"/>
        <w:rPr>
          <w:rFonts w:cs="Arial"/>
          <w:sz w:val="20"/>
          <w:szCs w:val="20"/>
        </w:rPr>
      </w:pPr>
      <w:r w:rsidRPr="003575B0">
        <w:rPr>
          <w:rFonts w:cs="Arial"/>
          <w:sz w:val="20"/>
          <w:szCs w:val="20"/>
        </w:rPr>
        <w:t>44. člen</w:t>
      </w:r>
    </w:p>
    <w:p w:rsidR="00AE4861" w:rsidRPr="003575B0" w:rsidRDefault="00AE4861" w:rsidP="00AE4861">
      <w:pPr>
        <w:jc w:val="center"/>
        <w:rPr>
          <w:rFonts w:cs="Arial"/>
          <w:sz w:val="20"/>
          <w:szCs w:val="20"/>
        </w:rPr>
      </w:pPr>
      <w:r w:rsidRPr="003575B0">
        <w:rPr>
          <w:rFonts w:cs="Arial"/>
          <w:sz w:val="20"/>
          <w:szCs w:val="20"/>
        </w:rPr>
        <w:t>(pomožni objekti za lastne potrebe )</w:t>
      </w:r>
    </w:p>
    <w:p w:rsidR="00AE4861" w:rsidRPr="003575B0" w:rsidRDefault="00AE4861" w:rsidP="00AE4861">
      <w:pPr>
        <w:jc w:val="center"/>
        <w:rPr>
          <w:rFonts w:cs="Arial"/>
          <w:sz w:val="20"/>
          <w:szCs w:val="20"/>
        </w:rPr>
      </w:pPr>
    </w:p>
    <w:p w:rsidR="00AE4861" w:rsidRPr="003575B0" w:rsidRDefault="00AE4861" w:rsidP="00A016C1">
      <w:pPr>
        <w:numPr>
          <w:ilvl w:val="0"/>
          <w:numId w:val="62"/>
        </w:numPr>
        <w:ind w:left="426" w:hanging="426"/>
        <w:jc w:val="both"/>
        <w:rPr>
          <w:rFonts w:cs="Arial"/>
          <w:sz w:val="20"/>
          <w:szCs w:val="20"/>
        </w:rPr>
      </w:pPr>
      <w:r w:rsidRPr="003575B0">
        <w:rPr>
          <w:rFonts w:cs="Arial"/>
          <w:sz w:val="20"/>
          <w:szCs w:val="20"/>
        </w:rPr>
        <w:t>Pomožne objekte za lastne potrebe je dopustno postavljati na funkcionalnih zemljiščih osnovnih objektov.</w:t>
      </w:r>
    </w:p>
    <w:p w:rsidR="00AE4861" w:rsidRPr="003575B0" w:rsidRDefault="00AE4861" w:rsidP="00A016C1">
      <w:pPr>
        <w:numPr>
          <w:ilvl w:val="0"/>
          <w:numId w:val="62"/>
        </w:numPr>
        <w:ind w:left="426" w:hanging="426"/>
        <w:jc w:val="both"/>
        <w:rPr>
          <w:rFonts w:cs="Arial"/>
          <w:sz w:val="20"/>
          <w:szCs w:val="20"/>
        </w:rPr>
      </w:pPr>
      <w:r w:rsidRPr="003575B0">
        <w:rPr>
          <w:rFonts w:cs="Arial"/>
          <w:sz w:val="20"/>
          <w:szCs w:val="20"/>
        </w:rPr>
        <w:t>Pogoji za oblikovanje pomožnih objektov v ureditvenih enotah A01 in A02 ob Stari cesti in Vasi so:</w:t>
      </w:r>
    </w:p>
    <w:p w:rsidR="00AE4861" w:rsidRPr="003575B0" w:rsidRDefault="00AE4861" w:rsidP="00A016C1">
      <w:pPr>
        <w:numPr>
          <w:ilvl w:val="0"/>
          <w:numId w:val="63"/>
        </w:numPr>
        <w:ind w:left="567" w:hanging="283"/>
        <w:jc w:val="both"/>
        <w:rPr>
          <w:rFonts w:cs="Arial"/>
          <w:sz w:val="20"/>
          <w:szCs w:val="20"/>
        </w:rPr>
      </w:pPr>
      <w:r w:rsidRPr="003575B0">
        <w:rPr>
          <w:rFonts w:cs="Arial"/>
          <w:sz w:val="20"/>
          <w:szCs w:val="20"/>
        </w:rPr>
        <w:lastRenderedPageBreak/>
        <w:t>nadstrešek nad vhodom: kovinske konzole ali jeklenice (v primeru obešene izvedbe), strešna ploskev oz. kritina: v nagibu do 10 %, armirano ali kaljeno steklo;</w:t>
      </w:r>
    </w:p>
    <w:p w:rsidR="00AE4861" w:rsidRPr="003575B0" w:rsidRDefault="00AE4861" w:rsidP="00A016C1">
      <w:pPr>
        <w:numPr>
          <w:ilvl w:val="0"/>
          <w:numId w:val="63"/>
        </w:numPr>
        <w:ind w:left="567" w:hanging="283"/>
        <w:jc w:val="both"/>
        <w:rPr>
          <w:rFonts w:cs="Arial"/>
          <w:sz w:val="20"/>
          <w:szCs w:val="20"/>
        </w:rPr>
      </w:pPr>
      <w:r w:rsidRPr="003575B0">
        <w:rPr>
          <w:rFonts w:cs="Arial"/>
          <w:sz w:val="20"/>
          <w:szCs w:val="20"/>
        </w:rPr>
        <w:t>nadstrešnica za avtomobil do 30 m</w:t>
      </w:r>
      <w:r w:rsidRPr="003575B0">
        <w:rPr>
          <w:rFonts w:cs="Arial"/>
          <w:sz w:val="20"/>
          <w:szCs w:val="20"/>
          <w:vertAlign w:val="superscript"/>
        </w:rPr>
        <w:t>2</w:t>
      </w:r>
      <w:r w:rsidRPr="003575B0">
        <w:rPr>
          <w:rFonts w:cs="Arial"/>
          <w:sz w:val="20"/>
          <w:szCs w:val="20"/>
        </w:rPr>
        <w:t xml:space="preserve">: tanka kovinska konstrukcija v grafitno črni ali mat črni barvi, streha: enokapnica z ravno streho do naklona do 10°, strešna ploskev oz. kritina: prozorna (kaljeno, armirano steklo ali </w:t>
      </w:r>
      <w:proofErr w:type="spellStart"/>
      <w:r w:rsidRPr="003575B0">
        <w:rPr>
          <w:rFonts w:cs="Arial"/>
          <w:sz w:val="20"/>
          <w:szCs w:val="20"/>
        </w:rPr>
        <w:t>lexan</w:t>
      </w:r>
      <w:proofErr w:type="spellEnd"/>
      <w:r w:rsidRPr="003575B0">
        <w:rPr>
          <w:rFonts w:cs="Arial"/>
          <w:sz w:val="20"/>
          <w:szCs w:val="20"/>
        </w:rPr>
        <w:t>) ali kovinska (temnorjave ali rdeče barve);</w:t>
      </w:r>
    </w:p>
    <w:p w:rsidR="00AE4861" w:rsidRPr="003575B0" w:rsidRDefault="00AE4861" w:rsidP="00A016C1">
      <w:pPr>
        <w:numPr>
          <w:ilvl w:val="0"/>
          <w:numId w:val="63"/>
        </w:numPr>
        <w:ind w:left="567" w:hanging="283"/>
        <w:jc w:val="both"/>
        <w:rPr>
          <w:rFonts w:cs="Arial"/>
          <w:sz w:val="20"/>
          <w:szCs w:val="20"/>
        </w:rPr>
      </w:pPr>
      <w:r w:rsidRPr="003575B0">
        <w:rPr>
          <w:rFonts w:cs="Arial"/>
          <w:sz w:val="20"/>
          <w:szCs w:val="20"/>
        </w:rPr>
        <w:t>vrtna lopa do 15 m</w:t>
      </w:r>
      <w:r w:rsidRPr="003575B0">
        <w:rPr>
          <w:rFonts w:cs="Arial"/>
          <w:sz w:val="20"/>
          <w:szCs w:val="20"/>
          <w:vertAlign w:val="superscript"/>
        </w:rPr>
        <w:t>2</w:t>
      </w:r>
      <w:r w:rsidRPr="003575B0">
        <w:rPr>
          <w:rFonts w:cs="Arial"/>
          <w:sz w:val="20"/>
          <w:szCs w:val="20"/>
        </w:rPr>
        <w:t xml:space="preserve">: obod: lesene deske ali paneli, streha: simetrična dvokapnica v naklonu strešin 35 do 45° ali enokapnica z ravno streho do naklona do 10°, strešna ploskev oz. kritina: prozorna (kaljeno, armirano steklo ali </w:t>
      </w:r>
      <w:proofErr w:type="spellStart"/>
      <w:r w:rsidRPr="003575B0">
        <w:rPr>
          <w:rFonts w:cs="Arial"/>
          <w:sz w:val="20"/>
          <w:szCs w:val="20"/>
        </w:rPr>
        <w:t>lexan</w:t>
      </w:r>
      <w:proofErr w:type="spellEnd"/>
      <w:r w:rsidRPr="003575B0">
        <w:rPr>
          <w:rFonts w:cs="Arial"/>
          <w:sz w:val="20"/>
          <w:szCs w:val="20"/>
        </w:rPr>
        <w:t>) ali kovinska (temnorjave ali rdeče barve).</w:t>
      </w:r>
    </w:p>
    <w:p w:rsidR="00AE4861" w:rsidRPr="003575B0" w:rsidRDefault="00AE4861" w:rsidP="00AE4861">
      <w:pPr>
        <w:ind w:left="426"/>
        <w:jc w:val="both"/>
        <w:rPr>
          <w:rFonts w:cs="Arial"/>
          <w:sz w:val="20"/>
          <w:szCs w:val="20"/>
        </w:rPr>
      </w:pPr>
      <w:r w:rsidRPr="003575B0">
        <w:rPr>
          <w:rFonts w:cs="Arial"/>
          <w:sz w:val="20"/>
          <w:szCs w:val="20"/>
        </w:rPr>
        <w:t>Navedeni pomožni objekti so dopustni kot enoetažni objekti, postavljeni so lahko kot posamični ali tako, da se stikajo oz. imajo skupne konstrukcijske elemente oz. streho.</w:t>
      </w:r>
    </w:p>
    <w:p w:rsidR="00AE4861" w:rsidRPr="003575B0" w:rsidRDefault="00AE4861" w:rsidP="00A016C1">
      <w:pPr>
        <w:numPr>
          <w:ilvl w:val="0"/>
          <w:numId w:val="62"/>
        </w:numPr>
        <w:ind w:left="426" w:hanging="426"/>
        <w:jc w:val="both"/>
        <w:rPr>
          <w:rFonts w:cs="Arial"/>
          <w:sz w:val="20"/>
          <w:szCs w:val="20"/>
        </w:rPr>
      </w:pPr>
      <w:r w:rsidRPr="003575B0">
        <w:rPr>
          <w:rFonts w:cs="Arial"/>
          <w:sz w:val="20"/>
          <w:szCs w:val="20"/>
        </w:rPr>
        <w:t>Pogoji za oblikovanje pomožnih objektov v ureditveni enoti A03 so:</w:t>
      </w:r>
    </w:p>
    <w:p w:rsidR="00AE4861" w:rsidRPr="003575B0" w:rsidRDefault="00AE4861" w:rsidP="00A016C1">
      <w:pPr>
        <w:numPr>
          <w:ilvl w:val="0"/>
          <w:numId w:val="64"/>
        </w:numPr>
        <w:jc w:val="both"/>
        <w:rPr>
          <w:rFonts w:cs="Arial"/>
          <w:sz w:val="20"/>
          <w:szCs w:val="20"/>
        </w:rPr>
      </w:pPr>
      <w:r w:rsidRPr="003575B0">
        <w:rPr>
          <w:rFonts w:cs="Arial"/>
          <w:sz w:val="20"/>
          <w:szCs w:val="20"/>
        </w:rPr>
        <w:t>nadstrešek, drvarnica in lopa:</w:t>
      </w:r>
    </w:p>
    <w:p w:rsidR="00AE4861" w:rsidRPr="003575B0" w:rsidRDefault="00AE4861" w:rsidP="00A016C1">
      <w:pPr>
        <w:numPr>
          <w:ilvl w:val="0"/>
          <w:numId w:val="65"/>
        </w:numPr>
        <w:ind w:left="1134"/>
        <w:jc w:val="both"/>
        <w:rPr>
          <w:rFonts w:cs="Arial"/>
          <w:sz w:val="20"/>
          <w:szCs w:val="20"/>
        </w:rPr>
      </w:pPr>
      <w:r w:rsidRPr="003575B0">
        <w:rPr>
          <w:rFonts w:cs="Arial"/>
          <w:sz w:val="20"/>
          <w:szCs w:val="20"/>
        </w:rPr>
        <w:t>nadstrešek: streha naslonjena na objekt, največ z dveh strani, ali samostoječa, namenjena zaščiti osebnih motornih vozil in koles, zaščiti zbirnih mest za komunalne odpadke ipd., z bruto površino največ 36 m</w:t>
      </w:r>
      <w:r w:rsidRPr="003575B0">
        <w:rPr>
          <w:rFonts w:cs="Arial"/>
          <w:sz w:val="20"/>
          <w:szCs w:val="20"/>
          <w:vertAlign w:val="superscript"/>
        </w:rPr>
        <w:t>2</w:t>
      </w:r>
      <w:r w:rsidRPr="003575B0">
        <w:rPr>
          <w:rFonts w:cs="Arial"/>
          <w:sz w:val="20"/>
          <w:szCs w:val="20"/>
        </w:rPr>
        <w:t xml:space="preserve"> in višino najvišje točke največ 3,5 m, merjeno od najnižje točke objekta;</w:t>
      </w:r>
    </w:p>
    <w:p w:rsidR="00AE4861" w:rsidRPr="003575B0" w:rsidRDefault="00AE4861" w:rsidP="00A016C1">
      <w:pPr>
        <w:numPr>
          <w:ilvl w:val="0"/>
          <w:numId w:val="65"/>
        </w:numPr>
        <w:ind w:left="1134"/>
        <w:jc w:val="both"/>
        <w:rPr>
          <w:rFonts w:cs="Arial"/>
          <w:sz w:val="20"/>
          <w:szCs w:val="20"/>
        </w:rPr>
      </w:pPr>
      <w:r w:rsidRPr="003575B0">
        <w:rPr>
          <w:rFonts w:cs="Arial"/>
          <w:sz w:val="20"/>
          <w:szCs w:val="20"/>
        </w:rPr>
        <w:t>drvarnica: enoetažen objekt, namenjen hrambi trdnega kuriva, z bruto površino največ 15 m</w:t>
      </w:r>
      <w:r w:rsidRPr="003575B0">
        <w:rPr>
          <w:rFonts w:cs="Arial"/>
          <w:sz w:val="20"/>
          <w:szCs w:val="20"/>
          <w:vertAlign w:val="superscript"/>
        </w:rPr>
        <w:t>2</w:t>
      </w:r>
      <w:r w:rsidRPr="003575B0">
        <w:rPr>
          <w:rFonts w:cs="Arial"/>
          <w:sz w:val="20"/>
          <w:szCs w:val="20"/>
        </w:rPr>
        <w:t xml:space="preserve"> in višino najvišje točke največ 3,5 m, merjeno od najnižje točke objekta, pri katerem je streha hkrati strop nad prostorom;</w:t>
      </w:r>
    </w:p>
    <w:p w:rsidR="00AE4861" w:rsidRPr="003575B0" w:rsidRDefault="00AE4861" w:rsidP="00A016C1">
      <w:pPr>
        <w:numPr>
          <w:ilvl w:val="0"/>
          <w:numId w:val="65"/>
        </w:numPr>
        <w:ind w:left="1134"/>
        <w:jc w:val="both"/>
        <w:rPr>
          <w:rFonts w:cs="Arial"/>
          <w:sz w:val="20"/>
          <w:szCs w:val="20"/>
        </w:rPr>
      </w:pPr>
      <w:r w:rsidRPr="003575B0">
        <w:rPr>
          <w:rFonts w:cs="Arial"/>
          <w:sz w:val="20"/>
          <w:szCs w:val="20"/>
        </w:rPr>
        <w:t>lopa: namenjena shranjevanju orodja, vrtne opreme ipd., z bruto površino največ 15 m</w:t>
      </w:r>
      <w:r w:rsidRPr="003575B0">
        <w:rPr>
          <w:rFonts w:cs="Arial"/>
          <w:sz w:val="20"/>
          <w:szCs w:val="20"/>
          <w:vertAlign w:val="superscript"/>
        </w:rPr>
        <w:t>2</w:t>
      </w:r>
      <w:r w:rsidRPr="003575B0">
        <w:rPr>
          <w:rFonts w:cs="Arial"/>
          <w:sz w:val="20"/>
          <w:szCs w:val="20"/>
        </w:rPr>
        <w:t xml:space="preserve"> in višino najvišje točke največ 3,5 m, merjeno od najnižje točke objekta, katerega je streha hkrati strop nad prostorom;</w:t>
      </w:r>
    </w:p>
    <w:p w:rsidR="00AE4861" w:rsidRPr="003575B0" w:rsidRDefault="00AE4861" w:rsidP="00A016C1">
      <w:pPr>
        <w:numPr>
          <w:ilvl w:val="0"/>
          <w:numId w:val="105"/>
        </w:numPr>
        <w:jc w:val="both"/>
        <w:rPr>
          <w:rFonts w:cs="Arial"/>
          <w:sz w:val="20"/>
          <w:szCs w:val="20"/>
        </w:rPr>
      </w:pPr>
      <w:r w:rsidRPr="003575B0">
        <w:rPr>
          <w:rFonts w:cs="Arial"/>
          <w:sz w:val="20"/>
          <w:szCs w:val="20"/>
        </w:rPr>
        <w:t>za nadstrešek, drvarnico in lopo veljajo še naslednji pogoji:</w:t>
      </w:r>
      <w:r w:rsidRPr="003575B0">
        <w:rPr>
          <w:rFonts w:cs="Arial"/>
          <w:sz w:val="20"/>
          <w:szCs w:val="20"/>
        </w:rPr>
        <w:tab/>
      </w:r>
      <w:r w:rsidRPr="003575B0">
        <w:rPr>
          <w:rFonts w:cs="Arial"/>
          <w:sz w:val="20"/>
          <w:szCs w:val="20"/>
        </w:rPr>
        <w:br/>
        <w:t xml:space="preserve">Dopustni so le enoetažni objekti. Kadar so postavljeni k osnovnemu objektu, se praviloma izvedejo tako, da se streha osnovnega objekta podaljša oz. nadaljuje preko pomožnega objekta v istem materialu in naklonu, ali se priključi k osnovnemu objektu kot prečna streha, izjemoma je dopustna tudi izvedba ravne </w:t>
      </w:r>
      <w:proofErr w:type="spellStart"/>
      <w:r w:rsidRPr="003575B0">
        <w:rPr>
          <w:rFonts w:cs="Arial"/>
          <w:sz w:val="20"/>
          <w:szCs w:val="20"/>
        </w:rPr>
        <w:t>nepohodne</w:t>
      </w:r>
      <w:proofErr w:type="spellEnd"/>
      <w:r w:rsidRPr="003575B0">
        <w:rPr>
          <w:rFonts w:cs="Arial"/>
          <w:sz w:val="20"/>
          <w:szCs w:val="20"/>
        </w:rPr>
        <w:t xml:space="preserve"> ali pohodne strehe kot terase ali zelene strehe. Prostostoječ pomožni objekt mora imeti dvokapno streho v naklonu 35 do 45°, sleme strehe v smeri daljše stranice in</w:t>
      </w:r>
      <w:r>
        <w:rPr>
          <w:rFonts w:cs="Arial"/>
          <w:sz w:val="20"/>
          <w:szCs w:val="20"/>
        </w:rPr>
        <w:t xml:space="preserve"> </w:t>
      </w:r>
      <w:r w:rsidRPr="005E21E6">
        <w:rPr>
          <w:rFonts w:cs="Arial"/>
          <w:sz w:val="20"/>
          <w:szCs w:val="20"/>
        </w:rPr>
        <w:t xml:space="preserve">opečno </w:t>
      </w:r>
      <w:r w:rsidRPr="003575B0">
        <w:rPr>
          <w:rFonts w:cs="Arial"/>
          <w:sz w:val="20"/>
          <w:szCs w:val="20"/>
        </w:rPr>
        <w:t>kritino v obliki bobrovca ali zareznika v opečno rdeči barvi. Strešne frčade in čopi na objektih za lastne potrebe niso dopustni. Objekti so lahko zgrajeni kot posamična gradnja ali tako, da se stikajo oz. imajo skupne konstrukcijske elemente in/ali streho;</w:t>
      </w:r>
    </w:p>
    <w:p w:rsidR="00AE4861" w:rsidRPr="003575B0" w:rsidRDefault="00AE4861" w:rsidP="00A016C1">
      <w:pPr>
        <w:numPr>
          <w:ilvl w:val="0"/>
          <w:numId w:val="64"/>
        </w:numPr>
        <w:jc w:val="both"/>
        <w:rPr>
          <w:rFonts w:cs="Arial"/>
          <w:sz w:val="20"/>
          <w:szCs w:val="20"/>
        </w:rPr>
      </w:pPr>
      <w:r w:rsidRPr="003575B0">
        <w:rPr>
          <w:rFonts w:cs="Arial"/>
          <w:sz w:val="20"/>
          <w:szCs w:val="20"/>
        </w:rPr>
        <w:t>uta oz. senčnica: enoetažna, lesena ali kovinska, delno odprta stavba, katere streha je hkrati strop nad prostorom, z bruto površino največ 15 m</w:t>
      </w:r>
      <w:r w:rsidRPr="003575B0">
        <w:rPr>
          <w:rFonts w:cs="Arial"/>
          <w:sz w:val="20"/>
          <w:szCs w:val="20"/>
          <w:vertAlign w:val="superscript"/>
        </w:rPr>
        <w:t>2</w:t>
      </w:r>
      <w:r w:rsidRPr="003575B0">
        <w:rPr>
          <w:rFonts w:cs="Arial"/>
          <w:sz w:val="20"/>
          <w:szCs w:val="20"/>
        </w:rPr>
        <w:t xml:space="preserve"> in višino najvišje točke največ 3,5 m, merjeno od najnižje točke objekta;</w:t>
      </w:r>
    </w:p>
    <w:p w:rsidR="00AE4861" w:rsidRPr="003575B0" w:rsidRDefault="00AE4861" w:rsidP="00A016C1">
      <w:pPr>
        <w:numPr>
          <w:ilvl w:val="0"/>
          <w:numId w:val="64"/>
        </w:numPr>
        <w:jc w:val="both"/>
        <w:rPr>
          <w:rFonts w:cs="Arial"/>
          <w:sz w:val="20"/>
          <w:szCs w:val="20"/>
        </w:rPr>
      </w:pPr>
      <w:r w:rsidRPr="003575B0">
        <w:rPr>
          <w:rFonts w:cs="Arial"/>
          <w:sz w:val="20"/>
          <w:szCs w:val="20"/>
        </w:rPr>
        <w:t>bazen: montažen ali obzidan prostor za vodo, namenjen kopanju, njegova površina je največ 30 m</w:t>
      </w:r>
      <w:r w:rsidRPr="003575B0">
        <w:rPr>
          <w:rFonts w:cs="Arial"/>
          <w:sz w:val="20"/>
          <w:szCs w:val="20"/>
          <w:vertAlign w:val="superscript"/>
        </w:rPr>
        <w:t>2</w:t>
      </w:r>
      <w:r w:rsidRPr="003575B0">
        <w:rPr>
          <w:rFonts w:cs="Arial"/>
          <w:sz w:val="20"/>
          <w:szCs w:val="20"/>
        </w:rPr>
        <w:t xml:space="preserve"> in globina do 1,5 m, merjeno od roba do dna; </w:t>
      </w:r>
    </w:p>
    <w:p w:rsidR="00AE4861" w:rsidRPr="003575B0" w:rsidRDefault="00AE4861" w:rsidP="00A016C1">
      <w:pPr>
        <w:numPr>
          <w:ilvl w:val="0"/>
          <w:numId w:val="64"/>
        </w:numPr>
        <w:jc w:val="both"/>
        <w:rPr>
          <w:rFonts w:cs="Arial"/>
          <w:sz w:val="20"/>
          <w:szCs w:val="20"/>
        </w:rPr>
      </w:pPr>
      <w:r w:rsidRPr="003575B0">
        <w:rPr>
          <w:rFonts w:cs="Arial"/>
          <w:sz w:val="20"/>
          <w:szCs w:val="20"/>
        </w:rPr>
        <w:t>zbiralnik za kapnico: montažen ali obzidan in nadkrit prostor za vodo, prestreženo ob padavinah, navadno s strehe, prostornina do 30 m</w:t>
      </w:r>
      <w:r w:rsidRPr="003575B0">
        <w:rPr>
          <w:rFonts w:cs="Arial"/>
          <w:sz w:val="20"/>
          <w:szCs w:val="20"/>
          <w:vertAlign w:val="superscript"/>
        </w:rPr>
        <w:t>3</w:t>
      </w:r>
      <w:r w:rsidRPr="003575B0">
        <w:rPr>
          <w:rFonts w:cs="Arial"/>
          <w:sz w:val="20"/>
          <w:szCs w:val="20"/>
        </w:rPr>
        <w:t>.</w:t>
      </w:r>
    </w:p>
    <w:p w:rsidR="00AE4861" w:rsidRPr="003575B0" w:rsidRDefault="00AE4861" w:rsidP="00AE4861">
      <w:pPr>
        <w:jc w:val="both"/>
        <w:rPr>
          <w:rFonts w:cs="Arial"/>
          <w:sz w:val="20"/>
          <w:szCs w:val="20"/>
        </w:rPr>
      </w:pPr>
    </w:p>
    <w:p w:rsidR="00AE4861" w:rsidRPr="003575B0" w:rsidRDefault="00AE4861" w:rsidP="00AE4861">
      <w:pPr>
        <w:jc w:val="center"/>
        <w:rPr>
          <w:rFonts w:cs="Arial"/>
          <w:sz w:val="20"/>
          <w:szCs w:val="20"/>
        </w:rPr>
      </w:pPr>
      <w:r w:rsidRPr="003575B0">
        <w:rPr>
          <w:rFonts w:cs="Arial"/>
          <w:sz w:val="20"/>
          <w:szCs w:val="20"/>
        </w:rPr>
        <w:t>45. člen</w:t>
      </w:r>
    </w:p>
    <w:p w:rsidR="00AE4861" w:rsidRPr="003575B0" w:rsidRDefault="00AE4861" w:rsidP="00AE4861">
      <w:pPr>
        <w:jc w:val="center"/>
        <w:rPr>
          <w:rFonts w:cs="Arial"/>
          <w:sz w:val="20"/>
          <w:szCs w:val="20"/>
        </w:rPr>
      </w:pPr>
      <w:r w:rsidRPr="003575B0">
        <w:rPr>
          <w:rFonts w:cs="Arial"/>
          <w:sz w:val="20"/>
          <w:szCs w:val="20"/>
        </w:rPr>
        <w:t>(ograje)</w:t>
      </w:r>
    </w:p>
    <w:p w:rsidR="00AE4861" w:rsidRPr="003575B0" w:rsidRDefault="00AE4861" w:rsidP="00AE4861">
      <w:pPr>
        <w:jc w:val="both"/>
        <w:rPr>
          <w:rFonts w:cs="Arial"/>
          <w:sz w:val="20"/>
          <w:szCs w:val="20"/>
        </w:rPr>
      </w:pPr>
    </w:p>
    <w:p w:rsidR="00AE4861" w:rsidRPr="003575B0" w:rsidRDefault="00AE4861" w:rsidP="00A016C1">
      <w:pPr>
        <w:numPr>
          <w:ilvl w:val="0"/>
          <w:numId w:val="66"/>
        </w:numPr>
        <w:ind w:left="426" w:hanging="426"/>
        <w:jc w:val="both"/>
        <w:rPr>
          <w:rFonts w:cs="Arial"/>
          <w:sz w:val="20"/>
          <w:szCs w:val="20"/>
        </w:rPr>
      </w:pPr>
      <w:r w:rsidRPr="003575B0">
        <w:rPr>
          <w:rFonts w:cs="Arial"/>
          <w:sz w:val="20"/>
          <w:szCs w:val="20"/>
        </w:rPr>
        <w:t xml:space="preserve">V območju OPPN je dopustno postavljati </w:t>
      </w:r>
      <w:proofErr w:type="spellStart"/>
      <w:r w:rsidRPr="003575B0">
        <w:rPr>
          <w:rFonts w:cs="Arial"/>
          <w:sz w:val="20"/>
          <w:szCs w:val="20"/>
        </w:rPr>
        <w:t>medsosedske</w:t>
      </w:r>
      <w:proofErr w:type="spellEnd"/>
      <w:r w:rsidRPr="003575B0">
        <w:rPr>
          <w:rFonts w:cs="Arial"/>
          <w:sz w:val="20"/>
          <w:szCs w:val="20"/>
        </w:rPr>
        <w:t xml:space="preserve"> ograje do višine 1,20 m. </w:t>
      </w:r>
    </w:p>
    <w:p w:rsidR="00AE4861" w:rsidRPr="003575B0" w:rsidRDefault="00AE4861" w:rsidP="00A016C1">
      <w:pPr>
        <w:numPr>
          <w:ilvl w:val="0"/>
          <w:numId w:val="66"/>
        </w:numPr>
        <w:ind w:left="426" w:hanging="426"/>
        <w:jc w:val="both"/>
        <w:rPr>
          <w:rFonts w:cs="Arial"/>
          <w:sz w:val="20"/>
          <w:szCs w:val="20"/>
        </w:rPr>
      </w:pPr>
      <w:r w:rsidRPr="003575B0">
        <w:rPr>
          <w:rFonts w:cs="Arial"/>
          <w:sz w:val="20"/>
          <w:szCs w:val="20"/>
        </w:rPr>
        <w:t xml:space="preserve">Ograje je dopustno postaviti do meje zemljiške parcele na kateri se gradi, vendar tako, da se z gradnjo ne posega na sosednje zemljišče. </w:t>
      </w:r>
      <w:proofErr w:type="spellStart"/>
      <w:r w:rsidRPr="003575B0">
        <w:rPr>
          <w:rFonts w:cs="Arial"/>
          <w:sz w:val="20"/>
          <w:szCs w:val="20"/>
        </w:rPr>
        <w:t>Medsosedsko</w:t>
      </w:r>
      <w:proofErr w:type="spellEnd"/>
      <w:r w:rsidRPr="003575B0">
        <w:rPr>
          <w:rFonts w:cs="Arial"/>
          <w:sz w:val="20"/>
          <w:szCs w:val="20"/>
        </w:rPr>
        <w:t xml:space="preserve"> ograjo je dopustno postaviti na parcelno mejo s pisnim soglasjem soseda.</w:t>
      </w:r>
    </w:p>
    <w:p w:rsidR="00AE4861" w:rsidRPr="003575B0" w:rsidRDefault="00AE4861" w:rsidP="00A016C1">
      <w:pPr>
        <w:numPr>
          <w:ilvl w:val="0"/>
          <w:numId w:val="66"/>
        </w:numPr>
        <w:ind w:left="426" w:hanging="426"/>
        <w:jc w:val="both"/>
        <w:rPr>
          <w:rFonts w:cs="Arial"/>
          <w:sz w:val="20"/>
          <w:szCs w:val="20"/>
        </w:rPr>
      </w:pPr>
      <w:r w:rsidRPr="003575B0">
        <w:rPr>
          <w:rFonts w:cs="Arial"/>
          <w:sz w:val="20"/>
          <w:szCs w:val="20"/>
        </w:rPr>
        <w:t>Ograja je lahko postavljena do meje javne prometne površine s soglasjem upravljavca prometne površine. Ograja ob javni cesti mora biti postavljena izven pregledne berme (polja preglednosti).</w:t>
      </w:r>
    </w:p>
    <w:p w:rsidR="00AE4861" w:rsidRPr="003575B0" w:rsidRDefault="00AE4861" w:rsidP="00A016C1">
      <w:pPr>
        <w:numPr>
          <w:ilvl w:val="0"/>
          <w:numId w:val="66"/>
        </w:numPr>
        <w:ind w:left="426" w:hanging="426"/>
        <w:jc w:val="both"/>
        <w:rPr>
          <w:rFonts w:cs="Arial"/>
          <w:sz w:val="20"/>
          <w:szCs w:val="20"/>
        </w:rPr>
      </w:pPr>
      <w:r w:rsidRPr="005E21E6">
        <w:rPr>
          <w:rFonts w:cs="Arial"/>
          <w:sz w:val="20"/>
          <w:szCs w:val="20"/>
        </w:rPr>
        <w:t xml:space="preserve">Oblikovanje ograj je določeno s Katalogom urbane opreme, ki je priloga tega akta. Ograje ob </w:t>
      </w:r>
      <w:r w:rsidRPr="003575B0">
        <w:rPr>
          <w:rFonts w:cs="Arial"/>
          <w:sz w:val="20"/>
          <w:szCs w:val="20"/>
        </w:rPr>
        <w:t>Stari cesti in ostalih javnih površinah so dopustne v naslednjih oblikah:</w:t>
      </w:r>
    </w:p>
    <w:p w:rsidR="00AE4861" w:rsidRPr="003575B0" w:rsidRDefault="00AE4861" w:rsidP="00A016C1">
      <w:pPr>
        <w:numPr>
          <w:ilvl w:val="0"/>
          <w:numId w:val="67"/>
        </w:numPr>
        <w:ind w:left="567" w:hanging="283"/>
        <w:jc w:val="both"/>
        <w:rPr>
          <w:rFonts w:cs="Arial"/>
          <w:sz w:val="20"/>
          <w:szCs w:val="20"/>
        </w:rPr>
      </w:pPr>
      <w:r w:rsidRPr="003575B0">
        <w:rPr>
          <w:rFonts w:cs="Arial"/>
          <w:sz w:val="20"/>
          <w:szCs w:val="20"/>
        </w:rPr>
        <w:t xml:space="preserve">zidani ometani ali betonski stebri in parapetni zidovi s kovinskim polnilom (kovinske palice ali mreža), </w:t>
      </w:r>
    </w:p>
    <w:p w:rsidR="00AE4861" w:rsidRPr="003575B0" w:rsidRDefault="00AE4861" w:rsidP="00A016C1">
      <w:pPr>
        <w:numPr>
          <w:ilvl w:val="0"/>
          <w:numId w:val="67"/>
        </w:numPr>
        <w:ind w:left="567" w:hanging="283"/>
        <w:jc w:val="both"/>
        <w:rPr>
          <w:rFonts w:cs="Arial"/>
          <w:sz w:val="20"/>
          <w:szCs w:val="20"/>
        </w:rPr>
      </w:pPr>
      <w:r w:rsidRPr="003575B0">
        <w:rPr>
          <w:rFonts w:cs="Arial"/>
          <w:sz w:val="20"/>
          <w:szCs w:val="20"/>
        </w:rPr>
        <w:t>kovinske ograje (kovinske palice ali mreža),</w:t>
      </w:r>
    </w:p>
    <w:p w:rsidR="00AE4861" w:rsidRPr="003575B0" w:rsidRDefault="00AE4861" w:rsidP="00A016C1">
      <w:pPr>
        <w:numPr>
          <w:ilvl w:val="0"/>
          <w:numId w:val="67"/>
        </w:numPr>
        <w:ind w:left="567" w:hanging="283"/>
        <w:jc w:val="both"/>
        <w:rPr>
          <w:rFonts w:cs="Arial"/>
          <w:sz w:val="20"/>
          <w:szCs w:val="20"/>
        </w:rPr>
      </w:pPr>
      <w:r w:rsidRPr="003575B0">
        <w:rPr>
          <w:rFonts w:cs="Arial"/>
          <w:sz w:val="20"/>
          <w:szCs w:val="20"/>
        </w:rPr>
        <w:t>živa meja, ki ima lahko tudi žično mrežo oz. masivne stebre.</w:t>
      </w:r>
    </w:p>
    <w:p w:rsidR="00AE4861" w:rsidRPr="003575B0" w:rsidRDefault="00AE4861" w:rsidP="00A016C1">
      <w:pPr>
        <w:numPr>
          <w:ilvl w:val="0"/>
          <w:numId w:val="66"/>
        </w:numPr>
        <w:ind w:left="426" w:hanging="426"/>
        <w:jc w:val="both"/>
        <w:rPr>
          <w:rFonts w:cs="Arial"/>
          <w:sz w:val="20"/>
          <w:szCs w:val="20"/>
        </w:rPr>
      </w:pPr>
      <w:proofErr w:type="spellStart"/>
      <w:r w:rsidRPr="003575B0">
        <w:rPr>
          <w:rFonts w:cs="Arial"/>
          <w:sz w:val="20"/>
          <w:szCs w:val="20"/>
        </w:rPr>
        <w:t>Medsosedske</w:t>
      </w:r>
      <w:proofErr w:type="spellEnd"/>
      <w:r w:rsidRPr="003575B0">
        <w:rPr>
          <w:rFonts w:cs="Arial"/>
          <w:sz w:val="20"/>
          <w:szCs w:val="20"/>
        </w:rPr>
        <w:t xml:space="preserve"> ograje so poleg materialov ograj, ki so dopustni ob javni površini, lahko še zidane ometane stene.</w:t>
      </w:r>
    </w:p>
    <w:p w:rsidR="00AE4861" w:rsidRPr="003575B0" w:rsidRDefault="00AE4861" w:rsidP="00A016C1">
      <w:pPr>
        <w:numPr>
          <w:ilvl w:val="0"/>
          <w:numId w:val="66"/>
        </w:numPr>
        <w:ind w:left="426" w:hanging="426"/>
        <w:jc w:val="both"/>
        <w:rPr>
          <w:rFonts w:cs="Arial"/>
          <w:sz w:val="20"/>
          <w:szCs w:val="20"/>
        </w:rPr>
      </w:pPr>
      <w:r w:rsidRPr="003575B0">
        <w:rPr>
          <w:rFonts w:cs="Arial"/>
          <w:sz w:val="20"/>
          <w:szCs w:val="20"/>
        </w:rPr>
        <w:t>V območju ulic Vas, Pri lipi in Ob potoku sta dopustna materiala tudi les in kamen.</w:t>
      </w:r>
    </w:p>
    <w:p w:rsidR="00AE4861" w:rsidRPr="003575B0" w:rsidRDefault="00AE4861" w:rsidP="00A016C1">
      <w:pPr>
        <w:numPr>
          <w:ilvl w:val="0"/>
          <w:numId w:val="66"/>
        </w:numPr>
        <w:ind w:left="426" w:hanging="426"/>
        <w:jc w:val="both"/>
        <w:rPr>
          <w:rFonts w:cs="Arial"/>
          <w:sz w:val="20"/>
          <w:szCs w:val="20"/>
        </w:rPr>
      </w:pPr>
      <w:r w:rsidRPr="003575B0">
        <w:rPr>
          <w:rFonts w:cs="Arial"/>
          <w:sz w:val="20"/>
          <w:szCs w:val="20"/>
        </w:rPr>
        <w:t>Vstopna in uvozna vrata ograje se morajo odpirati na zasebno zemljišče in ne na javno površino ceste ali ulice.</w:t>
      </w:r>
    </w:p>
    <w:p w:rsidR="00AE4861" w:rsidRPr="003575B0" w:rsidRDefault="00AE4861" w:rsidP="00AE4861">
      <w:pPr>
        <w:jc w:val="both"/>
        <w:rPr>
          <w:rFonts w:cs="Arial"/>
          <w:sz w:val="20"/>
          <w:szCs w:val="20"/>
        </w:rPr>
      </w:pPr>
    </w:p>
    <w:p w:rsidR="00AE4861" w:rsidRPr="003575B0" w:rsidRDefault="00AE4861" w:rsidP="00AE4861">
      <w:pPr>
        <w:jc w:val="center"/>
        <w:rPr>
          <w:rFonts w:cs="Arial"/>
          <w:sz w:val="20"/>
          <w:szCs w:val="20"/>
        </w:rPr>
      </w:pPr>
      <w:r w:rsidRPr="003575B0">
        <w:rPr>
          <w:rFonts w:cs="Arial"/>
          <w:sz w:val="20"/>
          <w:szCs w:val="20"/>
        </w:rPr>
        <w:lastRenderedPageBreak/>
        <w:t>46. člen</w:t>
      </w:r>
    </w:p>
    <w:p w:rsidR="00AE4861" w:rsidRPr="003575B0" w:rsidRDefault="00AE4861" w:rsidP="00AE4861">
      <w:pPr>
        <w:jc w:val="center"/>
        <w:rPr>
          <w:rFonts w:cs="Arial"/>
          <w:sz w:val="20"/>
          <w:szCs w:val="20"/>
        </w:rPr>
      </w:pPr>
      <w:r w:rsidRPr="003575B0">
        <w:rPr>
          <w:rFonts w:cs="Arial"/>
          <w:sz w:val="20"/>
          <w:szCs w:val="20"/>
        </w:rPr>
        <w:t>(podporni zidovi)</w:t>
      </w:r>
    </w:p>
    <w:p w:rsidR="00AE4861" w:rsidRPr="003575B0" w:rsidRDefault="00AE4861" w:rsidP="00AE4861">
      <w:pPr>
        <w:jc w:val="both"/>
        <w:rPr>
          <w:rFonts w:cs="Arial"/>
          <w:sz w:val="20"/>
          <w:szCs w:val="20"/>
        </w:rPr>
      </w:pPr>
    </w:p>
    <w:p w:rsidR="00AE4861" w:rsidRPr="003575B0" w:rsidRDefault="00AE4861" w:rsidP="00A016C1">
      <w:pPr>
        <w:numPr>
          <w:ilvl w:val="0"/>
          <w:numId w:val="68"/>
        </w:numPr>
        <w:ind w:left="426" w:hanging="426"/>
        <w:jc w:val="both"/>
        <w:rPr>
          <w:rFonts w:cs="Arial"/>
          <w:sz w:val="20"/>
          <w:szCs w:val="20"/>
        </w:rPr>
      </w:pPr>
      <w:r w:rsidRPr="003575B0">
        <w:rPr>
          <w:rFonts w:cs="Arial"/>
          <w:sz w:val="20"/>
          <w:szCs w:val="20"/>
        </w:rPr>
        <w:t>Gradnja podpornih zidov za potrebe gospodarske javne infrastrukture se lahko izvaja do meje parcele javne površine brez soglasja soseda.</w:t>
      </w:r>
    </w:p>
    <w:p w:rsidR="00AE4861" w:rsidRPr="003575B0" w:rsidRDefault="00AE4861" w:rsidP="00A016C1">
      <w:pPr>
        <w:numPr>
          <w:ilvl w:val="0"/>
          <w:numId w:val="68"/>
        </w:numPr>
        <w:ind w:left="426" w:hanging="426"/>
        <w:jc w:val="both"/>
        <w:rPr>
          <w:rFonts w:cs="Arial"/>
          <w:sz w:val="20"/>
          <w:szCs w:val="20"/>
        </w:rPr>
      </w:pPr>
      <w:r w:rsidRPr="003575B0">
        <w:rPr>
          <w:rFonts w:cs="Arial"/>
          <w:sz w:val="20"/>
          <w:szCs w:val="20"/>
        </w:rPr>
        <w:t xml:space="preserve">Gradnja podpornih zidov za zasebne potrebe je dopustna z odmikom 60 cm do meje parcele javne površine s pisnim soglasjem upravljavca javne površine. Podporni zidovi ob meji parcele javne površine oz. ob javni cesti morajo biti postavljeni izven pregledne berme (polja preglednosti). </w:t>
      </w:r>
    </w:p>
    <w:p w:rsidR="00AE4861" w:rsidRPr="003575B0" w:rsidRDefault="00AE4861" w:rsidP="00A016C1">
      <w:pPr>
        <w:numPr>
          <w:ilvl w:val="0"/>
          <w:numId w:val="68"/>
        </w:numPr>
        <w:ind w:left="426" w:hanging="426"/>
        <w:jc w:val="both"/>
        <w:rPr>
          <w:rFonts w:cs="Arial"/>
          <w:sz w:val="20"/>
          <w:szCs w:val="20"/>
        </w:rPr>
      </w:pPr>
      <w:r w:rsidRPr="003575B0">
        <w:rPr>
          <w:rFonts w:cs="Arial"/>
          <w:sz w:val="20"/>
          <w:szCs w:val="20"/>
        </w:rPr>
        <w:t xml:space="preserve">Gradnja podpornih zidov ob </w:t>
      </w:r>
      <w:proofErr w:type="spellStart"/>
      <w:r w:rsidRPr="003575B0">
        <w:rPr>
          <w:rFonts w:cs="Arial"/>
          <w:sz w:val="20"/>
          <w:szCs w:val="20"/>
        </w:rPr>
        <w:t>medsosedski</w:t>
      </w:r>
      <w:proofErr w:type="spellEnd"/>
      <w:r w:rsidRPr="003575B0">
        <w:rPr>
          <w:rFonts w:cs="Arial"/>
          <w:sz w:val="20"/>
          <w:szCs w:val="20"/>
        </w:rPr>
        <w:t xml:space="preserve"> meji je dopustna, če ni možna drugačna ureditev višinskih razlik na meji in se lastniki zemljišč o tem pisno sporazumejo. </w:t>
      </w:r>
    </w:p>
    <w:p w:rsidR="00AE4861" w:rsidRPr="003575B0" w:rsidRDefault="00AE4861" w:rsidP="00A016C1">
      <w:pPr>
        <w:numPr>
          <w:ilvl w:val="0"/>
          <w:numId w:val="68"/>
        </w:numPr>
        <w:ind w:left="426" w:hanging="426"/>
        <w:jc w:val="both"/>
        <w:rPr>
          <w:rFonts w:cs="Arial"/>
          <w:sz w:val="20"/>
          <w:szCs w:val="20"/>
        </w:rPr>
      </w:pPr>
      <w:r w:rsidRPr="003575B0">
        <w:rPr>
          <w:rFonts w:cs="Arial"/>
          <w:sz w:val="20"/>
          <w:szCs w:val="20"/>
        </w:rPr>
        <w:t>Vidna površina podpornih zidov mora biti izvedena v kamnu.</w:t>
      </w:r>
    </w:p>
    <w:p w:rsidR="00AE4861" w:rsidRPr="003575B0" w:rsidRDefault="00AE4861" w:rsidP="00AE4861">
      <w:pPr>
        <w:jc w:val="both"/>
        <w:rPr>
          <w:rFonts w:cs="Arial"/>
          <w:sz w:val="20"/>
          <w:szCs w:val="20"/>
        </w:rPr>
      </w:pPr>
    </w:p>
    <w:p w:rsidR="00AE4861" w:rsidRPr="003575B0" w:rsidRDefault="00AE4861" w:rsidP="00AE4861">
      <w:pPr>
        <w:jc w:val="center"/>
        <w:rPr>
          <w:rFonts w:cs="Arial"/>
          <w:sz w:val="20"/>
          <w:szCs w:val="20"/>
        </w:rPr>
      </w:pPr>
      <w:r w:rsidRPr="003575B0">
        <w:rPr>
          <w:rFonts w:cs="Arial"/>
          <w:sz w:val="20"/>
          <w:szCs w:val="20"/>
        </w:rPr>
        <w:t>47. člen</w:t>
      </w:r>
    </w:p>
    <w:p w:rsidR="00AE4861" w:rsidRPr="003575B0" w:rsidRDefault="00AE4861" w:rsidP="00AE4861">
      <w:pPr>
        <w:jc w:val="center"/>
        <w:rPr>
          <w:rFonts w:cs="Arial"/>
          <w:sz w:val="20"/>
          <w:szCs w:val="20"/>
        </w:rPr>
      </w:pPr>
      <w:r w:rsidRPr="003575B0">
        <w:rPr>
          <w:rFonts w:cs="Arial"/>
          <w:sz w:val="20"/>
          <w:szCs w:val="20"/>
        </w:rPr>
        <w:t>(urbana oprema in gostinski vrtovi)</w:t>
      </w:r>
    </w:p>
    <w:p w:rsidR="00AE4861" w:rsidRPr="003575B0" w:rsidRDefault="00AE4861" w:rsidP="00AE4861">
      <w:pPr>
        <w:jc w:val="both"/>
        <w:rPr>
          <w:rFonts w:cs="Arial"/>
          <w:sz w:val="20"/>
          <w:szCs w:val="20"/>
        </w:rPr>
      </w:pPr>
    </w:p>
    <w:p w:rsidR="00AE4861" w:rsidRPr="003575B0" w:rsidRDefault="00AE4861" w:rsidP="00A016C1">
      <w:pPr>
        <w:numPr>
          <w:ilvl w:val="0"/>
          <w:numId w:val="69"/>
        </w:numPr>
        <w:ind w:left="426" w:hanging="426"/>
        <w:jc w:val="both"/>
        <w:rPr>
          <w:rFonts w:cs="Arial"/>
          <w:sz w:val="20"/>
          <w:szCs w:val="20"/>
        </w:rPr>
      </w:pPr>
      <w:r w:rsidRPr="003575B0">
        <w:rPr>
          <w:rFonts w:cs="Arial"/>
          <w:sz w:val="20"/>
          <w:szCs w:val="20"/>
        </w:rPr>
        <w:t>Oblikovanje urbane opreme je določeno s Katalogom urbane opreme.</w:t>
      </w:r>
    </w:p>
    <w:p w:rsidR="00AE4861" w:rsidRPr="003575B0" w:rsidRDefault="00AE4861" w:rsidP="00A016C1">
      <w:pPr>
        <w:numPr>
          <w:ilvl w:val="0"/>
          <w:numId w:val="69"/>
        </w:numPr>
        <w:ind w:left="426" w:hanging="426"/>
        <w:jc w:val="both"/>
        <w:rPr>
          <w:rFonts w:cs="Arial"/>
          <w:sz w:val="20"/>
          <w:szCs w:val="20"/>
        </w:rPr>
      </w:pPr>
      <w:r w:rsidRPr="003575B0">
        <w:rPr>
          <w:rFonts w:cs="Arial"/>
          <w:sz w:val="20"/>
          <w:szCs w:val="20"/>
        </w:rPr>
        <w:t xml:space="preserve">Postavitev urbane opreme ne sme ovirati gibanja pešcev. Postavitev urbane opreme je dopustna izven najmanjših potrebnih površin za zagotavljanje varnega peš prometa, postavitev urbane opreme na ožinah ni dopustna. Lokacije urbane opreme (klopi, koši, oglasni panoji, </w:t>
      </w:r>
      <w:proofErr w:type="spellStart"/>
      <w:r w:rsidRPr="003575B0">
        <w:rPr>
          <w:rFonts w:cs="Arial"/>
          <w:sz w:val="20"/>
          <w:szCs w:val="20"/>
        </w:rPr>
        <w:t>eko</w:t>
      </w:r>
      <w:proofErr w:type="spellEnd"/>
      <w:r w:rsidRPr="003575B0">
        <w:rPr>
          <w:rFonts w:cs="Arial"/>
          <w:sz w:val="20"/>
          <w:szCs w:val="20"/>
        </w:rPr>
        <w:t xml:space="preserve"> otok itd.) in prostori za gostinske vrtove na javnih površinah so grafično določeni na kartah 06.1 in 06.2 Načrt prometne ureditve. Ob detajlnem urejanju so dopustna tudi odstopanja od grafično določene razporeditve urbane opreme.</w:t>
      </w:r>
    </w:p>
    <w:p w:rsidR="00AE4861" w:rsidRPr="003575B0" w:rsidRDefault="00AE4861" w:rsidP="00A016C1">
      <w:pPr>
        <w:numPr>
          <w:ilvl w:val="0"/>
          <w:numId w:val="69"/>
        </w:numPr>
        <w:ind w:left="426" w:hanging="426"/>
        <w:jc w:val="both"/>
        <w:rPr>
          <w:rFonts w:cs="Arial"/>
          <w:sz w:val="20"/>
          <w:szCs w:val="20"/>
        </w:rPr>
      </w:pPr>
      <w:r w:rsidRPr="003575B0">
        <w:rPr>
          <w:rFonts w:cs="Arial"/>
          <w:sz w:val="20"/>
          <w:szCs w:val="20"/>
        </w:rPr>
        <w:t xml:space="preserve">Površine za gostinske vrtove in trženje na javnih površinah so grafično določene na kartah 06.1 in 06.2 Načrt prometne ureditve. Te površine so lahko tudi drugačne od grafično določenih površin, vendar mora biti od roba gostinskega vrta do vozne površine najmanj 1,2 m za pešce na obeh straneh Stare ceste. Na površini za gostinske vrtove so poleg miz in stolov dopustne tudi postavitve cvetličnih korit in </w:t>
      </w:r>
      <w:proofErr w:type="spellStart"/>
      <w:r w:rsidRPr="003575B0">
        <w:rPr>
          <w:rFonts w:cs="Arial"/>
          <w:sz w:val="20"/>
          <w:szCs w:val="20"/>
        </w:rPr>
        <w:t>info</w:t>
      </w:r>
      <w:proofErr w:type="spellEnd"/>
      <w:r w:rsidRPr="003575B0">
        <w:rPr>
          <w:rFonts w:cs="Arial"/>
          <w:sz w:val="20"/>
          <w:szCs w:val="20"/>
        </w:rPr>
        <w:t xml:space="preserve"> panoja. Preseganje meje za gostinske vrtove in trženje ni dopustno.</w:t>
      </w:r>
    </w:p>
    <w:p w:rsidR="00AE4861" w:rsidRPr="00966467" w:rsidRDefault="00AE4861" w:rsidP="00AE4861">
      <w:pPr>
        <w:jc w:val="both"/>
        <w:rPr>
          <w:rFonts w:cs="Arial"/>
          <w:sz w:val="20"/>
          <w:szCs w:val="20"/>
        </w:rPr>
      </w:pPr>
    </w:p>
    <w:p w:rsidR="00AE4861" w:rsidRPr="005E21E6" w:rsidRDefault="00AE4861" w:rsidP="00AE4861">
      <w:pPr>
        <w:jc w:val="center"/>
        <w:rPr>
          <w:rFonts w:cs="Arial"/>
          <w:sz w:val="20"/>
          <w:szCs w:val="20"/>
        </w:rPr>
      </w:pPr>
      <w:r w:rsidRPr="005E21E6">
        <w:rPr>
          <w:rFonts w:cs="Arial"/>
          <w:sz w:val="20"/>
          <w:szCs w:val="20"/>
        </w:rPr>
        <w:t>48. člen</w:t>
      </w:r>
    </w:p>
    <w:p w:rsidR="00AE4861" w:rsidRPr="005E21E6" w:rsidRDefault="00AE4861" w:rsidP="00AE4861">
      <w:pPr>
        <w:jc w:val="center"/>
        <w:rPr>
          <w:rFonts w:cs="Arial"/>
          <w:sz w:val="20"/>
          <w:szCs w:val="20"/>
        </w:rPr>
      </w:pPr>
      <w:r w:rsidRPr="005E21E6">
        <w:rPr>
          <w:rFonts w:cs="Arial"/>
          <w:sz w:val="20"/>
          <w:szCs w:val="20"/>
        </w:rPr>
        <w:t>(tlaki, taktilne oznake, robniki)</w:t>
      </w:r>
    </w:p>
    <w:p w:rsidR="00AE4861" w:rsidRPr="005E21E6" w:rsidRDefault="00AE4861" w:rsidP="00AE4861">
      <w:pPr>
        <w:jc w:val="both"/>
        <w:rPr>
          <w:rFonts w:cs="Arial"/>
          <w:sz w:val="20"/>
          <w:szCs w:val="20"/>
        </w:rPr>
      </w:pPr>
    </w:p>
    <w:p w:rsidR="00AE4861" w:rsidRPr="005E21E6" w:rsidRDefault="00AE4861" w:rsidP="00A016C1">
      <w:pPr>
        <w:pStyle w:val="Odstavekseznama"/>
        <w:numPr>
          <w:ilvl w:val="0"/>
          <w:numId w:val="106"/>
        </w:numPr>
        <w:ind w:left="426"/>
        <w:jc w:val="both"/>
        <w:rPr>
          <w:rFonts w:ascii="Arial" w:hAnsi="Arial" w:cs="Arial"/>
        </w:rPr>
      </w:pPr>
      <w:r w:rsidRPr="005E21E6">
        <w:rPr>
          <w:rFonts w:ascii="Arial" w:hAnsi="Arial" w:cs="Arial"/>
        </w:rPr>
        <w:t>Za tlakovane površine je najprimernejši pohorski tonalit. Glede na obremenitev je treba izbrati primerno velikost in debelino tlaka ter izvedbo podlage.</w:t>
      </w:r>
    </w:p>
    <w:p w:rsidR="00AE4861" w:rsidRPr="005E21E6" w:rsidRDefault="00AE4861" w:rsidP="00A016C1">
      <w:pPr>
        <w:pStyle w:val="Odstavekseznama"/>
        <w:numPr>
          <w:ilvl w:val="0"/>
          <w:numId w:val="106"/>
        </w:numPr>
        <w:ind w:left="426"/>
        <w:jc w:val="both"/>
        <w:rPr>
          <w:rFonts w:ascii="Arial" w:hAnsi="Arial" w:cs="Arial"/>
        </w:rPr>
      </w:pPr>
      <w:r w:rsidRPr="005E21E6">
        <w:rPr>
          <w:rFonts w:ascii="Arial" w:hAnsi="Arial" w:cs="Arial"/>
        </w:rPr>
        <w:t>Strukturiranost tlakovanih površin naj se dosega z različnimi obdelavami kamna (rezan, žgan, štokan itd.).</w:t>
      </w:r>
    </w:p>
    <w:p w:rsidR="00AE4861" w:rsidRPr="005E21E6" w:rsidRDefault="00AE4861" w:rsidP="00A016C1">
      <w:pPr>
        <w:pStyle w:val="Odstavekseznama"/>
        <w:numPr>
          <w:ilvl w:val="0"/>
          <w:numId w:val="106"/>
        </w:numPr>
        <w:ind w:left="426"/>
        <w:jc w:val="both"/>
        <w:rPr>
          <w:rFonts w:ascii="Arial" w:hAnsi="Arial" w:cs="Arial"/>
        </w:rPr>
      </w:pPr>
      <w:r w:rsidRPr="005E21E6">
        <w:rPr>
          <w:rFonts w:ascii="Arial" w:hAnsi="Arial" w:cs="Arial"/>
        </w:rPr>
        <w:t>Taktilne oznake je treba urejati v skladu s standardi. Taktilne oznake naj se od drugih površin ločijo le v strukturi (točkovni, linijski elementi).</w:t>
      </w:r>
    </w:p>
    <w:p w:rsidR="00AE4861" w:rsidRPr="005E21E6" w:rsidRDefault="00AE4861" w:rsidP="00AE4861">
      <w:pPr>
        <w:jc w:val="both"/>
        <w:rPr>
          <w:rFonts w:cs="Arial"/>
          <w:sz w:val="20"/>
          <w:szCs w:val="20"/>
        </w:rPr>
      </w:pPr>
    </w:p>
    <w:p w:rsidR="00AE4861" w:rsidRPr="005E21E6" w:rsidRDefault="00AE4861" w:rsidP="00AE4861">
      <w:pPr>
        <w:jc w:val="center"/>
        <w:rPr>
          <w:rFonts w:cs="Arial"/>
          <w:sz w:val="20"/>
          <w:szCs w:val="20"/>
        </w:rPr>
      </w:pPr>
      <w:r w:rsidRPr="005E21E6">
        <w:rPr>
          <w:rFonts w:cs="Arial"/>
          <w:sz w:val="20"/>
          <w:szCs w:val="20"/>
        </w:rPr>
        <w:t>49. člen</w:t>
      </w:r>
    </w:p>
    <w:p w:rsidR="00AE4861" w:rsidRPr="003575B0" w:rsidRDefault="00AE4861" w:rsidP="00AE4861">
      <w:pPr>
        <w:jc w:val="center"/>
        <w:rPr>
          <w:rFonts w:cs="Arial"/>
          <w:sz w:val="20"/>
          <w:szCs w:val="20"/>
        </w:rPr>
      </w:pPr>
      <w:r w:rsidRPr="003575B0">
        <w:rPr>
          <w:rFonts w:cs="Arial"/>
          <w:sz w:val="20"/>
          <w:szCs w:val="20"/>
        </w:rPr>
        <w:t>(objekti za oglaševanje)</w:t>
      </w:r>
    </w:p>
    <w:p w:rsidR="00AE4861" w:rsidRPr="003575B0" w:rsidRDefault="00AE4861" w:rsidP="00AE4861">
      <w:pPr>
        <w:jc w:val="both"/>
        <w:rPr>
          <w:rFonts w:cs="Arial"/>
          <w:sz w:val="20"/>
          <w:szCs w:val="20"/>
        </w:rPr>
      </w:pPr>
    </w:p>
    <w:p w:rsidR="00AE4861" w:rsidRPr="003575B0" w:rsidRDefault="00AE4861" w:rsidP="00A016C1">
      <w:pPr>
        <w:numPr>
          <w:ilvl w:val="0"/>
          <w:numId w:val="70"/>
        </w:numPr>
        <w:ind w:left="426" w:hanging="426"/>
        <w:jc w:val="both"/>
        <w:rPr>
          <w:rFonts w:cs="Arial"/>
          <w:sz w:val="20"/>
          <w:szCs w:val="20"/>
        </w:rPr>
      </w:pPr>
      <w:r w:rsidRPr="003575B0">
        <w:rPr>
          <w:rFonts w:cs="Arial"/>
          <w:sz w:val="20"/>
          <w:szCs w:val="20"/>
        </w:rPr>
        <w:t>Oglaševanje za lastne potrebe je dopustno na objektih, v katerih se izvaja oglaševana dejavnost. Oglaševanje je dopustno na fasadah objektov kot izvesek ali v ravnini fasade. Oglas na fasadi je dopusten v višini pritličja do zgornjega roba venca nad pritličjem. Oglas v obliki izveska je dopusten v območju venca nad pritličjem, spodnji rob izveska mora biti min. 2,80 m nad utrjeno peš površino. Izvesek sme segati do 1,5 m od ravnine fasade. Postavitev oglasa nad sleme objekta ni dopustna.</w:t>
      </w:r>
    </w:p>
    <w:p w:rsidR="00AE4861" w:rsidRPr="003575B0" w:rsidRDefault="00AE4861" w:rsidP="00A016C1">
      <w:pPr>
        <w:numPr>
          <w:ilvl w:val="0"/>
          <w:numId w:val="70"/>
        </w:numPr>
        <w:ind w:left="426" w:hanging="426"/>
        <w:jc w:val="both"/>
        <w:rPr>
          <w:rFonts w:cs="Arial"/>
          <w:sz w:val="20"/>
          <w:szCs w:val="20"/>
        </w:rPr>
      </w:pPr>
      <w:r w:rsidRPr="003575B0">
        <w:rPr>
          <w:rFonts w:cs="Arial"/>
          <w:sz w:val="20"/>
          <w:szCs w:val="20"/>
        </w:rPr>
        <w:t>Oglaševanje drugih vsebin je dopustno samo na oglasnih panojih ali drugih sorodnih objektih za oglaševanje na površinah javnega dobra, s katerimi upravlja pooblaščeni upravljavec za oglaševanje.</w:t>
      </w:r>
    </w:p>
    <w:p w:rsidR="00AE4861" w:rsidRPr="003575B0" w:rsidRDefault="00AE4861" w:rsidP="00A016C1">
      <w:pPr>
        <w:numPr>
          <w:ilvl w:val="0"/>
          <w:numId w:val="70"/>
        </w:numPr>
        <w:ind w:left="426" w:hanging="426"/>
        <w:jc w:val="both"/>
        <w:rPr>
          <w:rFonts w:cs="Arial"/>
          <w:sz w:val="20"/>
          <w:szCs w:val="20"/>
        </w:rPr>
      </w:pPr>
      <w:r w:rsidRPr="003575B0">
        <w:rPr>
          <w:rFonts w:cs="Arial"/>
          <w:sz w:val="20"/>
          <w:szCs w:val="20"/>
        </w:rPr>
        <w:t xml:space="preserve">Oglasni panoji za </w:t>
      </w:r>
      <w:proofErr w:type="spellStart"/>
      <w:r w:rsidRPr="003575B0">
        <w:rPr>
          <w:rFonts w:cs="Arial"/>
          <w:sz w:val="20"/>
          <w:szCs w:val="20"/>
        </w:rPr>
        <w:t>jumbo</w:t>
      </w:r>
      <w:proofErr w:type="spellEnd"/>
      <w:r w:rsidRPr="003575B0">
        <w:rPr>
          <w:rFonts w:cs="Arial"/>
          <w:sz w:val="20"/>
          <w:szCs w:val="20"/>
        </w:rPr>
        <w:t xml:space="preserve"> plakate niso dopustni.</w:t>
      </w:r>
    </w:p>
    <w:p w:rsidR="00AE4861" w:rsidRPr="003575B0" w:rsidRDefault="00AE4861" w:rsidP="00A016C1">
      <w:pPr>
        <w:numPr>
          <w:ilvl w:val="0"/>
          <w:numId w:val="70"/>
        </w:numPr>
        <w:ind w:left="426" w:hanging="426"/>
        <w:jc w:val="both"/>
        <w:rPr>
          <w:rFonts w:cs="Arial"/>
          <w:sz w:val="20"/>
          <w:szCs w:val="20"/>
        </w:rPr>
      </w:pPr>
      <w:r w:rsidRPr="003575B0">
        <w:rPr>
          <w:rFonts w:cs="Arial"/>
          <w:sz w:val="20"/>
          <w:szCs w:val="20"/>
        </w:rPr>
        <w:t>Oblikovanje oglasnih panojev in drugih sorodnih objektov za oglaševanje je določeno s Katalogom urbane opreme.</w:t>
      </w:r>
    </w:p>
    <w:p w:rsidR="00AE4861" w:rsidRPr="003575B0" w:rsidRDefault="00AE4861" w:rsidP="00AE4861">
      <w:pPr>
        <w:jc w:val="both"/>
        <w:rPr>
          <w:rFonts w:cs="Arial"/>
          <w:sz w:val="20"/>
          <w:szCs w:val="20"/>
        </w:rPr>
      </w:pPr>
    </w:p>
    <w:p w:rsidR="00AE4861" w:rsidRPr="005E21E6" w:rsidRDefault="00AE4861" w:rsidP="00AE4861">
      <w:pPr>
        <w:jc w:val="center"/>
        <w:rPr>
          <w:rFonts w:cs="Arial"/>
          <w:sz w:val="20"/>
          <w:szCs w:val="20"/>
        </w:rPr>
      </w:pPr>
      <w:r w:rsidRPr="005E21E6">
        <w:rPr>
          <w:rFonts w:cs="Arial"/>
          <w:sz w:val="20"/>
          <w:szCs w:val="20"/>
        </w:rPr>
        <w:t>50. člen</w:t>
      </w:r>
    </w:p>
    <w:p w:rsidR="00AE4861" w:rsidRPr="003575B0" w:rsidRDefault="00AE4861" w:rsidP="00AE4861">
      <w:pPr>
        <w:jc w:val="center"/>
        <w:rPr>
          <w:rFonts w:cs="Arial"/>
          <w:sz w:val="20"/>
          <w:szCs w:val="20"/>
        </w:rPr>
      </w:pPr>
      <w:r w:rsidRPr="003575B0">
        <w:rPr>
          <w:rFonts w:cs="Arial"/>
          <w:sz w:val="20"/>
          <w:szCs w:val="20"/>
        </w:rPr>
        <w:t>(vzdrževanje objektov)</w:t>
      </w:r>
    </w:p>
    <w:p w:rsidR="00AE4861" w:rsidRPr="003575B0" w:rsidRDefault="00AE4861" w:rsidP="00AE4861">
      <w:pPr>
        <w:jc w:val="both"/>
        <w:rPr>
          <w:rFonts w:cs="Arial"/>
          <w:sz w:val="20"/>
          <w:szCs w:val="20"/>
        </w:rPr>
      </w:pPr>
    </w:p>
    <w:p w:rsidR="00AE4861" w:rsidRPr="003575B0" w:rsidRDefault="00AE4861" w:rsidP="00A016C1">
      <w:pPr>
        <w:numPr>
          <w:ilvl w:val="0"/>
          <w:numId w:val="71"/>
        </w:numPr>
        <w:ind w:left="426" w:hanging="426"/>
        <w:jc w:val="both"/>
        <w:rPr>
          <w:rFonts w:cs="Arial"/>
          <w:sz w:val="20"/>
          <w:szCs w:val="20"/>
        </w:rPr>
      </w:pPr>
      <w:r w:rsidRPr="003575B0">
        <w:rPr>
          <w:rFonts w:cs="Arial"/>
          <w:sz w:val="20"/>
          <w:szCs w:val="20"/>
        </w:rPr>
        <w:t xml:space="preserve">Za vzdrževanje objektov stavbne kulturne dediščine je treba pridobiti </w:t>
      </w:r>
      <w:proofErr w:type="spellStart"/>
      <w:r w:rsidRPr="003575B0">
        <w:rPr>
          <w:rFonts w:cs="Arial"/>
          <w:sz w:val="20"/>
          <w:szCs w:val="20"/>
        </w:rPr>
        <w:t>kulturnovarstvene</w:t>
      </w:r>
      <w:proofErr w:type="spellEnd"/>
      <w:r w:rsidRPr="003575B0">
        <w:rPr>
          <w:rFonts w:cs="Arial"/>
          <w:sz w:val="20"/>
          <w:szCs w:val="20"/>
        </w:rPr>
        <w:t xml:space="preserve"> pogoje in soglasje.</w:t>
      </w:r>
    </w:p>
    <w:p w:rsidR="00AE4861" w:rsidRPr="003575B0" w:rsidRDefault="00AE4861" w:rsidP="00A016C1">
      <w:pPr>
        <w:numPr>
          <w:ilvl w:val="0"/>
          <w:numId w:val="71"/>
        </w:numPr>
        <w:ind w:left="426" w:hanging="426"/>
        <w:jc w:val="both"/>
        <w:rPr>
          <w:rFonts w:cs="Arial"/>
          <w:sz w:val="20"/>
          <w:szCs w:val="20"/>
        </w:rPr>
      </w:pPr>
      <w:r w:rsidRPr="003575B0">
        <w:rPr>
          <w:rFonts w:cs="Arial"/>
          <w:sz w:val="20"/>
          <w:szCs w:val="20"/>
        </w:rPr>
        <w:lastRenderedPageBreak/>
        <w:t xml:space="preserve">Inštalacije in naprave na objektu (namestitev naprav in z njimi povezanih napeljav za ogrevanje, hlajenje, prezračevanje, pripravo tople vode, pridobivanje energije, komunikacije in zveze) je dopustno nameščati na vidno </w:t>
      </w:r>
      <w:proofErr w:type="spellStart"/>
      <w:r w:rsidRPr="003575B0">
        <w:rPr>
          <w:rFonts w:cs="Arial"/>
          <w:sz w:val="20"/>
          <w:szCs w:val="20"/>
        </w:rPr>
        <w:t>neizpostavljene</w:t>
      </w:r>
      <w:proofErr w:type="spellEnd"/>
      <w:r w:rsidRPr="003575B0">
        <w:rPr>
          <w:rFonts w:cs="Arial"/>
          <w:sz w:val="20"/>
          <w:szCs w:val="20"/>
        </w:rPr>
        <w:t xml:space="preserve"> strešine in do višine slemena streh. </w:t>
      </w:r>
    </w:p>
    <w:p w:rsidR="00AE4861" w:rsidRPr="003575B0" w:rsidRDefault="00AE4861" w:rsidP="00AE4861">
      <w:pPr>
        <w:jc w:val="both"/>
        <w:rPr>
          <w:rFonts w:cs="Arial"/>
          <w:sz w:val="20"/>
          <w:szCs w:val="20"/>
        </w:rPr>
      </w:pPr>
    </w:p>
    <w:p w:rsidR="00AE4861" w:rsidRPr="003575B0" w:rsidRDefault="00AE4861" w:rsidP="00AE4861">
      <w:pPr>
        <w:jc w:val="both"/>
        <w:rPr>
          <w:rFonts w:cs="Arial"/>
          <w:sz w:val="20"/>
          <w:szCs w:val="20"/>
        </w:rPr>
      </w:pPr>
    </w:p>
    <w:p w:rsidR="00AE4861" w:rsidRPr="003575B0" w:rsidRDefault="00AE4861" w:rsidP="00AE4861">
      <w:pPr>
        <w:jc w:val="center"/>
        <w:rPr>
          <w:rFonts w:cs="Arial"/>
          <w:sz w:val="20"/>
          <w:szCs w:val="20"/>
        </w:rPr>
      </w:pPr>
      <w:bookmarkStart w:id="44" w:name="_Toc460419674"/>
      <w:bookmarkStart w:id="45" w:name="_Toc460856305"/>
      <w:bookmarkStart w:id="46" w:name="_Toc461187278"/>
      <w:r w:rsidRPr="003575B0">
        <w:rPr>
          <w:rFonts w:cs="Arial"/>
          <w:sz w:val="20"/>
          <w:szCs w:val="20"/>
        </w:rPr>
        <w:t xml:space="preserve">3.3.5 Pogoji </w:t>
      </w:r>
      <w:bookmarkEnd w:id="44"/>
      <w:r w:rsidRPr="003575B0">
        <w:rPr>
          <w:rFonts w:cs="Arial"/>
          <w:sz w:val="20"/>
          <w:szCs w:val="20"/>
        </w:rPr>
        <w:t>za urejanje zelenih površin</w:t>
      </w:r>
      <w:bookmarkEnd w:id="45"/>
      <w:bookmarkEnd w:id="46"/>
    </w:p>
    <w:p w:rsidR="00AE4861" w:rsidRPr="003575B0" w:rsidRDefault="00AE4861" w:rsidP="00AE4861">
      <w:pPr>
        <w:jc w:val="center"/>
        <w:rPr>
          <w:rFonts w:cs="Arial"/>
          <w:sz w:val="20"/>
          <w:szCs w:val="20"/>
          <w:highlight w:val="yellow"/>
        </w:rPr>
      </w:pPr>
    </w:p>
    <w:p w:rsidR="00AE4861" w:rsidRPr="005E21E6" w:rsidRDefault="00AE4861" w:rsidP="00AE4861">
      <w:pPr>
        <w:jc w:val="center"/>
        <w:rPr>
          <w:rFonts w:cs="Arial"/>
          <w:sz w:val="20"/>
          <w:szCs w:val="20"/>
        </w:rPr>
      </w:pPr>
      <w:r w:rsidRPr="005E21E6">
        <w:rPr>
          <w:rFonts w:cs="Arial"/>
          <w:sz w:val="20"/>
          <w:szCs w:val="20"/>
        </w:rPr>
        <w:t>51. člen</w:t>
      </w:r>
    </w:p>
    <w:p w:rsidR="00AE4861" w:rsidRPr="003575B0" w:rsidRDefault="00AE4861" w:rsidP="00AE4861">
      <w:pPr>
        <w:jc w:val="both"/>
        <w:rPr>
          <w:rFonts w:cs="Arial"/>
          <w:sz w:val="20"/>
          <w:szCs w:val="20"/>
        </w:rPr>
      </w:pPr>
    </w:p>
    <w:p w:rsidR="00AE4861" w:rsidRPr="003575B0" w:rsidRDefault="00AE4861" w:rsidP="00A016C1">
      <w:pPr>
        <w:numPr>
          <w:ilvl w:val="0"/>
          <w:numId w:val="72"/>
        </w:numPr>
        <w:ind w:left="426" w:hanging="426"/>
        <w:jc w:val="both"/>
        <w:rPr>
          <w:rFonts w:cs="Arial"/>
          <w:sz w:val="20"/>
          <w:szCs w:val="20"/>
        </w:rPr>
      </w:pPr>
      <w:r w:rsidRPr="003575B0">
        <w:rPr>
          <w:rFonts w:cs="Arial"/>
          <w:sz w:val="20"/>
          <w:szCs w:val="20"/>
        </w:rPr>
        <w:t>Načrtovane ureditve zelenih in javno dostopnih površin so razvidne na kartah 06.1 in 06.2 Načrt prometne ureditve.</w:t>
      </w:r>
    </w:p>
    <w:p w:rsidR="00AE4861" w:rsidRPr="005E21E6" w:rsidRDefault="00AE4861" w:rsidP="00A016C1">
      <w:pPr>
        <w:numPr>
          <w:ilvl w:val="0"/>
          <w:numId w:val="72"/>
        </w:numPr>
        <w:ind w:left="426" w:hanging="426"/>
        <w:jc w:val="both"/>
        <w:rPr>
          <w:rFonts w:cs="Arial"/>
          <w:sz w:val="20"/>
          <w:szCs w:val="20"/>
        </w:rPr>
      </w:pPr>
      <w:r w:rsidRPr="005E21E6">
        <w:rPr>
          <w:rFonts w:cs="Arial"/>
          <w:sz w:val="20"/>
          <w:szCs w:val="20"/>
        </w:rPr>
        <w:t>Za vse ureditve zelenih in javno dostopnih površin so dopustna odstopanja od načrta na kartah. Pri urejanju se upošteva oblikovalska načela načrtovanih ureditev iz Konservatorskega načrta za prenovo (Krajinske in parkovne ureditve).</w:t>
      </w:r>
    </w:p>
    <w:p w:rsidR="00AE4861" w:rsidRPr="003575B0" w:rsidRDefault="00AE4861" w:rsidP="00AE4861">
      <w:pPr>
        <w:jc w:val="both"/>
        <w:rPr>
          <w:rFonts w:cs="Arial"/>
          <w:sz w:val="20"/>
          <w:szCs w:val="20"/>
          <w:highlight w:val="yellow"/>
        </w:rPr>
      </w:pPr>
    </w:p>
    <w:p w:rsidR="00AE4861" w:rsidRPr="005E21E6" w:rsidRDefault="00AE4861" w:rsidP="00AE4861">
      <w:pPr>
        <w:jc w:val="center"/>
        <w:rPr>
          <w:rFonts w:cs="Arial"/>
          <w:sz w:val="20"/>
          <w:szCs w:val="20"/>
        </w:rPr>
      </w:pPr>
      <w:r w:rsidRPr="005E21E6">
        <w:rPr>
          <w:rFonts w:cs="Arial"/>
          <w:sz w:val="20"/>
          <w:szCs w:val="20"/>
        </w:rPr>
        <w:t>52. člen</w:t>
      </w:r>
    </w:p>
    <w:p w:rsidR="00AE4861" w:rsidRPr="005E21E6" w:rsidRDefault="00AE4861" w:rsidP="00AE4861">
      <w:pPr>
        <w:jc w:val="center"/>
        <w:rPr>
          <w:rFonts w:cs="Arial"/>
          <w:sz w:val="20"/>
          <w:szCs w:val="20"/>
        </w:rPr>
      </w:pPr>
      <w:r w:rsidRPr="005E21E6">
        <w:rPr>
          <w:rFonts w:cs="Arial"/>
          <w:sz w:val="20"/>
          <w:szCs w:val="20"/>
        </w:rPr>
        <w:t>(trg Pri lipi)</w:t>
      </w:r>
    </w:p>
    <w:p w:rsidR="00AE4861" w:rsidRPr="003575B0" w:rsidRDefault="00AE4861" w:rsidP="00AE4861">
      <w:pPr>
        <w:jc w:val="both"/>
        <w:rPr>
          <w:rFonts w:cs="Arial"/>
          <w:sz w:val="20"/>
          <w:szCs w:val="20"/>
        </w:rPr>
      </w:pPr>
    </w:p>
    <w:p w:rsidR="00AE4861" w:rsidRPr="005E21E6" w:rsidRDefault="00AE4861" w:rsidP="00A016C1">
      <w:pPr>
        <w:numPr>
          <w:ilvl w:val="0"/>
          <w:numId w:val="73"/>
        </w:numPr>
        <w:ind w:left="426" w:hanging="426"/>
        <w:jc w:val="both"/>
        <w:rPr>
          <w:rFonts w:cs="Arial"/>
          <w:sz w:val="20"/>
          <w:szCs w:val="20"/>
        </w:rPr>
      </w:pPr>
      <w:r w:rsidRPr="005E21E6">
        <w:rPr>
          <w:rFonts w:cs="Arial"/>
          <w:sz w:val="20"/>
          <w:szCs w:val="20"/>
        </w:rPr>
        <w:t>Zelena površina Pri lipi se uredi kot javno dostopna površina – vaški trg z osrednjim drevesom in utrjenimi površinami za zbiranje in zadrževanje.</w:t>
      </w:r>
    </w:p>
    <w:p w:rsidR="00AE4861" w:rsidRPr="005E21E6" w:rsidRDefault="00AE4861" w:rsidP="00A016C1">
      <w:pPr>
        <w:numPr>
          <w:ilvl w:val="0"/>
          <w:numId w:val="73"/>
        </w:numPr>
        <w:ind w:left="426" w:hanging="426"/>
        <w:jc w:val="both"/>
        <w:rPr>
          <w:rFonts w:cs="Arial"/>
          <w:sz w:val="20"/>
          <w:szCs w:val="20"/>
        </w:rPr>
      </w:pPr>
      <w:r w:rsidRPr="005E21E6">
        <w:rPr>
          <w:rFonts w:cs="Arial"/>
          <w:sz w:val="20"/>
          <w:szCs w:val="20"/>
        </w:rPr>
        <w:t xml:space="preserve">Utrjene površine trga so lahko tlakovane ali peščene. Prostor ob in pred kapelico se do vozišča tlakuje v istem nivoju kot vozišče. Na sredino površine trga se zasadi navadno lipo – </w:t>
      </w:r>
      <w:proofErr w:type="spellStart"/>
      <w:r w:rsidRPr="005E21E6">
        <w:rPr>
          <w:rFonts w:cs="Arial"/>
          <w:sz w:val="20"/>
          <w:szCs w:val="20"/>
        </w:rPr>
        <w:t>Tilia</w:t>
      </w:r>
      <w:proofErr w:type="spellEnd"/>
      <w:r w:rsidRPr="005E21E6">
        <w:rPr>
          <w:rFonts w:cs="Arial"/>
          <w:sz w:val="20"/>
          <w:szCs w:val="20"/>
        </w:rPr>
        <w:t xml:space="preserve"> </w:t>
      </w:r>
      <w:proofErr w:type="spellStart"/>
      <w:r w:rsidRPr="005E21E6">
        <w:rPr>
          <w:rFonts w:cs="Arial"/>
          <w:sz w:val="20"/>
          <w:szCs w:val="20"/>
        </w:rPr>
        <w:t>Platyphillos</w:t>
      </w:r>
      <w:proofErr w:type="spellEnd"/>
      <w:r w:rsidRPr="005E21E6">
        <w:rPr>
          <w:rFonts w:cs="Arial"/>
          <w:sz w:val="20"/>
          <w:szCs w:val="20"/>
        </w:rPr>
        <w:t>. Pod drevo se postavi krožna klop.</w:t>
      </w:r>
    </w:p>
    <w:p w:rsidR="00AE4861" w:rsidRPr="005E21E6" w:rsidRDefault="00AE4861" w:rsidP="00A016C1">
      <w:pPr>
        <w:numPr>
          <w:ilvl w:val="0"/>
          <w:numId w:val="73"/>
        </w:numPr>
        <w:ind w:left="426" w:hanging="426"/>
        <w:jc w:val="both"/>
        <w:rPr>
          <w:rFonts w:cs="Arial"/>
          <w:sz w:val="20"/>
          <w:szCs w:val="20"/>
        </w:rPr>
      </w:pPr>
      <w:r w:rsidRPr="005E21E6">
        <w:rPr>
          <w:rFonts w:cs="Arial"/>
          <w:sz w:val="20"/>
          <w:szCs w:val="20"/>
        </w:rPr>
        <w:t xml:space="preserve">Okoli </w:t>
      </w:r>
      <w:proofErr w:type="spellStart"/>
      <w:r w:rsidRPr="005E21E6">
        <w:rPr>
          <w:rFonts w:cs="Arial"/>
          <w:sz w:val="20"/>
          <w:szCs w:val="20"/>
        </w:rPr>
        <w:t>eko</w:t>
      </w:r>
      <w:proofErr w:type="spellEnd"/>
      <w:r w:rsidRPr="005E21E6">
        <w:rPr>
          <w:rFonts w:cs="Arial"/>
          <w:sz w:val="20"/>
          <w:szCs w:val="20"/>
        </w:rPr>
        <w:t xml:space="preserve"> otoka in za kapelico se zasadi zimzelena živa meja. Višina žive meje mora biti najmanj 2 m oz. pri kapelici do višine kapi kapelice.</w:t>
      </w:r>
    </w:p>
    <w:p w:rsidR="00AE4861" w:rsidRPr="005E21E6" w:rsidRDefault="00AE4861" w:rsidP="00A016C1">
      <w:pPr>
        <w:numPr>
          <w:ilvl w:val="0"/>
          <w:numId w:val="73"/>
        </w:numPr>
        <w:ind w:left="426" w:hanging="426"/>
        <w:jc w:val="both"/>
        <w:rPr>
          <w:rFonts w:cs="Arial"/>
          <w:sz w:val="20"/>
          <w:szCs w:val="20"/>
        </w:rPr>
      </w:pPr>
      <w:r w:rsidRPr="005E21E6">
        <w:rPr>
          <w:rFonts w:cs="Arial"/>
          <w:sz w:val="20"/>
          <w:szCs w:val="20"/>
        </w:rPr>
        <w:t xml:space="preserve">Dopustna je postavitev </w:t>
      </w:r>
      <w:proofErr w:type="spellStart"/>
      <w:r w:rsidRPr="005E21E6">
        <w:rPr>
          <w:rFonts w:cs="Arial"/>
          <w:sz w:val="20"/>
          <w:szCs w:val="20"/>
        </w:rPr>
        <w:t>pitnika</w:t>
      </w:r>
      <w:proofErr w:type="spellEnd"/>
      <w:r w:rsidRPr="005E21E6">
        <w:rPr>
          <w:rFonts w:cs="Arial"/>
          <w:sz w:val="20"/>
          <w:szCs w:val="20"/>
        </w:rPr>
        <w:t xml:space="preserve"> na jugozahodnem robu žive meje ob kapelici. Na južni strani </w:t>
      </w:r>
      <w:proofErr w:type="spellStart"/>
      <w:r w:rsidRPr="005E21E6">
        <w:rPr>
          <w:rFonts w:cs="Arial"/>
          <w:sz w:val="20"/>
          <w:szCs w:val="20"/>
        </w:rPr>
        <w:t>pitnika</w:t>
      </w:r>
      <w:proofErr w:type="spellEnd"/>
      <w:r w:rsidRPr="005E21E6">
        <w:rPr>
          <w:rFonts w:cs="Arial"/>
          <w:sz w:val="20"/>
          <w:szCs w:val="20"/>
        </w:rPr>
        <w:t xml:space="preserve"> se zasadi nizka živa meja v ločni obliki.</w:t>
      </w:r>
    </w:p>
    <w:p w:rsidR="00AE4861" w:rsidRPr="005E21E6" w:rsidRDefault="00AE4861" w:rsidP="00A016C1">
      <w:pPr>
        <w:numPr>
          <w:ilvl w:val="0"/>
          <w:numId w:val="73"/>
        </w:numPr>
        <w:ind w:left="426" w:hanging="426"/>
        <w:jc w:val="both"/>
        <w:rPr>
          <w:rFonts w:cs="Arial"/>
          <w:sz w:val="20"/>
          <w:szCs w:val="20"/>
        </w:rPr>
      </w:pPr>
      <w:r w:rsidRPr="005E21E6">
        <w:rPr>
          <w:rFonts w:cs="Arial"/>
          <w:sz w:val="20"/>
          <w:szCs w:val="20"/>
        </w:rPr>
        <w:t xml:space="preserve">Dopustna je postavitev skulpture severozahodno od kapelice. Na severni strani skulpture se zasadi nizka živa meja v ločni obliki. Med skulpturo in </w:t>
      </w:r>
      <w:proofErr w:type="spellStart"/>
      <w:r w:rsidRPr="005E21E6">
        <w:rPr>
          <w:rFonts w:cs="Arial"/>
          <w:sz w:val="20"/>
          <w:szCs w:val="20"/>
        </w:rPr>
        <w:t>eko</w:t>
      </w:r>
      <w:proofErr w:type="spellEnd"/>
      <w:r w:rsidRPr="005E21E6">
        <w:rPr>
          <w:rFonts w:cs="Arial"/>
          <w:sz w:val="20"/>
          <w:szCs w:val="20"/>
        </w:rPr>
        <w:t xml:space="preserve"> otokom se postavi </w:t>
      </w:r>
      <w:proofErr w:type="spellStart"/>
      <w:r w:rsidRPr="005E21E6">
        <w:rPr>
          <w:rFonts w:cs="Arial"/>
          <w:sz w:val="20"/>
          <w:szCs w:val="20"/>
        </w:rPr>
        <w:t>info</w:t>
      </w:r>
      <w:proofErr w:type="spellEnd"/>
      <w:r w:rsidRPr="005E21E6">
        <w:rPr>
          <w:rFonts w:cs="Arial"/>
          <w:sz w:val="20"/>
          <w:szCs w:val="20"/>
        </w:rPr>
        <w:t xml:space="preserve"> tabla.</w:t>
      </w:r>
    </w:p>
    <w:p w:rsidR="00AE4861" w:rsidRPr="003575B0" w:rsidRDefault="00AE4861" w:rsidP="00AE4861">
      <w:pPr>
        <w:jc w:val="both"/>
        <w:rPr>
          <w:rFonts w:cs="Arial"/>
          <w:sz w:val="20"/>
          <w:szCs w:val="20"/>
        </w:rPr>
      </w:pPr>
    </w:p>
    <w:p w:rsidR="00AE4861" w:rsidRPr="005E21E6" w:rsidRDefault="00AE4861" w:rsidP="00AE4861">
      <w:pPr>
        <w:jc w:val="center"/>
        <w:rPr>
          <w:rFonts w:cs="Arial"/>
          <w:sz w:val="20"/>
          <w:szCs w:val="20"/>
        </w:rPr>
      </w:pPr>
      <w:r w:rsidRPr="005E21E6">
        <w:rPr>
          <w:rFonts w:cs="Arial"/>
          <w:sz w:val="20"/>
          <w:szCs w:val="20"/>
        </w:rPr>
        <w:t>53. člen</w:t>
      </w:r>
    </w:p>
    <w:p w:rsidR="00AE4861" w:rsidRPr="003575B0" w:rsidRDefault="00AE4861" w:rsidP="00AE4861">
      <w:pPr>
        <w:jc w:val="center"/>
        <w:rPr>
          <w:rFonts w:cs="Arial"/>
          <w:sz w:val="20"/>
          <w:szCs w:val="20"/>
        </w:rPr>
      </w:pPr>
      <w:r w:rsidRPr="003575B0">
        <w:rPr>
          <w:rFonts w:cs="Arial"/>
          <w:sz w:val="20"/>
          <w:szCs w:val="20"/>
        </w:rPr>
        <w:t>(potok Bela)</w:t>
      </w:r>
    </w:p>
    <w:p w:rsidR="00AE4861" w:rsidRPr="003575B0" w:rsidRDefault="00AE4861" w:rsidP="00AE4861">
      <w:pPr>
        <w:jc w:val="both"/>
        <w:rPr>
          <w:rFonts w:cs="Arial"/>
          <w:sz w:val="20"/>
          <w:szCs w:val="20"/>
        </w:rPr>
      </w:pPr>
    </w:p>
    <w:p w:rsidR="00AE4861" w:rsidRPr="003575B0" w:rsidRDefault="00AE4861" w:rsidP="00AE4861">
      <w:pPr>
        <w:jc w:val="both"/>
        <w:rPr>
          <w:rFonts w:cs="Arial"/>
          <w:sz w:val="20"/>
          <w:szCs w:val="20"/>
        </w:rPr>
      </w:pPr>
      <w:r w:rsidRPr="003575B0">
        <w:rPr>
          <w:rFonts w:cs="Arial"/>
          <w:sz w:val="20"/>
          <w:szCs w:val="20"/>
        </w:rPr>
        <w:t>Brežine vodotoka Bela se uredijo kot zelenice. Na brežinah Bele se obnovi dostop do vode s perišči. V primeru izvedbe protipoplavnega zidu je treba zagotoviti dostope do perišč. Drugi posegi v priobalnem in vodnem zemljišču Bele niso dovoljeni.</w:t>
      </w:r>
    </w:p>
    <w:p w:rsidR="00AE4861" w:rsidRPr="003575B0" w:rsidRDefault="00AE4861" w:rsidP="00AE4861">
      <w:pPr>
        <w:jc w:val="both"/>
        <w:rPr>
          <w:rFonts w:cs="Arial"/>
          <w:sz w:val="20"/>
          <w:szCs w:val="20"/>
        </w:rPr>
      </w:pPr>
    </w:p>
    <w:p w:rsidR="00AE4861" w:rsidRPr="005E21E6" w:rsidRDefault="00AE4861" w:rsidP="00AE4861">
      <w:pPr>
        <w:jc w:val="center"/>
        <w:rPr>
          <w:rFonts w:cs="Arial"/>
          <w:sz w:val="20"/>
          <w:szCs w:val="20"/>
        </w:rPr>
      </w:pPr>
      <w:r w:rsidRPr="005E21E6">
        <w:rPr>
          <w:rFonts w:cs="Arial"/>
          <w:sz w:val="20"/>
          <w:szCs w:val="20"/>
        </w:rPr>
        <w:t>54. člen</w:t>
      </w:r>
    </w:p>
    <w:p w:rsidR="00AE4861" w:rsidRPr="003575B0" w:rsidRDefault="00AE4861" w:rsidP="00AE4861">
      <w:pPr>
        <w:jc w:val="center"/>
        <w:rPr>
          <w:rFonts w:cs="Arial"/>
          <w:sz w:val="20"/>
          <w:szCs w:val="20"/>
        </w:rPr>
      </w:pPr>
      <w:r w:rsidRPr="003575B0">
        <w:rPr>
          <w:rFonts w:cs="Arial"/>
          <w:sz w:val="20"/>
          <w:szCs w:val="20"/>
        </w:rPr>
        <w:t>(zelenica ob križišču Stara cesta - Cesta gradenj)</w:t>
      </w:r>
    </w:p>
    <w:p w:rsidR="00AE4861" w:rsidRPr="003575B0" w:rsidRDefault="00AE4861" w:rsidP="00AE4861">
      <w:pPr>
        <w:jc w:val="center"/>
        <w:rPr>
          <w:rFonts w:cs="Arial"/>
          <w:sz w:val="20"/>
          <w:szCs w:val="20"/>
        </w:rPr>
      </w:pPr>
    </w:p>
    <w:p w:rsidR="00AE4861" w:rsidRPr="003575B0" w:rsidRDefault="00AE4861" w:rsidP="00A016C1">
      <w:pPr>
        <w:numPr>
          <w:ilvl w:val="0"/>
          <w:numId w:val="74"/>
        </w:numPr>
        <w:ind w:left="426" w:hanging="426"/>
        <w:jc w:val="both"/>
        <w:rPr>
          <w:rFonts w:cs="Arial"/>
          <w:sz w:val="20"/>
          <w:szCs w:val="20"/>
        </w:rPr>
      </w:pPr>
      <w:r w:rsidRPr="005E21E6">
        <w:rPr>
          <w:rFonts w:cs="Arial"/>
          <w:sz w:val="20"/>
          <w:szCs w:val="20"/>
        </w:rPr>
        <w:t xml:space="preserve">V križišču Stare ceste in Ceste gradenj se uredi zelenico s trato ali </w:t>
      </w:r>
      <w:proofErr w:type="spellStart"/>
      <w:r w:rsidRPr="005E21E6">
        <w:rPr>
          <w:rFonts w:cs="Arial"/>
          <w:sz w:val="20"/>
          <w:szCs w:val="20"/>
        </w:rPr>
        <w:t>pokrovnimi</w:t>
      </w:r>
      <w:proofErr w:type="spellEnd"/>
      <w:r w:rsidRPr="005E21E6">
        <w:rPr>
          <w:rFonts w:cs="Arial"/>
          <w:sz w:val="20"/>
          <w:szCs w:val="20"/>
        </w:rPr>
        <w:t xml:space="preserve"> rastlinami. Zasadi </w:t>
      </w:r>
      <w:r w:rsidRPr="003575B0">
        <w:rPr>
          <w:rFonts w:cs="Arial"/>
          <w:sz w:val="20"/>
          <w:szCs w:val="20"/>
        </w:rPr>
        <w:t xml:space="preserve">se </w:t>
      </w:r>
      <w:proofErr w:type="spellStart"/>
      <w:r w:rsidRPr="003575B0">
        <w:rPr>
          <w:rFonts w:cs="Arial"/>
          <w:sz w:val="20"/>
          <w:szCs w:val="20"/>
        </w:rPr>
        <w:t>soliterno</w:t>
      </w:r>
      <w:proofErr w:type="spellEnd"/>
      <w:r w:rsidRPr="003575B0">
        <w:rPr>
          <w:rFonts w:cs="Arial"/>
          <w:sz w:val="20"/>
          <w:szCs w:val="20"/>
        </w:rPr>
        <w:t xml:space="preserve"> listopadno drevo (npr. rdeča bukev - </w:t>
      </w:r>
      <w:proofErr w:type="spellStart"/>
      <w:r w:rsidRPr="003575B0">
        <w:rPr>
          <w:rFonts w:cs="Arial"/>
          <w:sz w:val="20"/>
          <w:szCs w:val="20"/>
        </w:rPr>
        <w:t>Fagus</w:t>
      </w:r>
      <w:proofErr w:type="spellEnd"/>
      <w:r w:rsidRPr="003575B0">
        <w:rPr>
          <w:rFonts w:cs="Arial"/>
          <w:sz w:val="20"/>
          <w:szCs w:val="20"/>
        </w:rPr>
        <w:t xml:space="preserve"> </w:t>
      </w:r>
      <w:proofErr w:type="spellStart"/>
      <w:r w:rsidRPr="003575B0">
        <w:rPr>
          <w:rFonts w:cs="Arial"/>
          <w:sz w:val="20"/>
          <w:szCs w:val="20"/>
        </w:rPr>
        <w:t>sylvatica</w:t>
      </w:r>
      <w:proofErr w:type="spellEnd"/>
      <w:r w:rsidRPr="003575B0">
        <w:rPr>
          <w:rFonts w:cs="Arial"/>
          <w:sz w:val="20"/>
          <w:szCs w:val="20"/>
        </w:rPr>
        <w:t xml:space="preserve"> </w:t>
      </w:r>
      <w:r>
        <w:rPr>
          <w:rFonts w:cs="Arial"/>
          <w:sz w:val="20"/>
          <w:szCs w:val="20"/>
        </w:rPr>
        <w:t>»</w:t>
      </w:r>
      <w:proofErr w:type="spellStart"/>
      <w:r w:rsidRPr="003575B0">
        <w:rPr>
          <w:rFonts w:cs="Arial"/>
          <w:sz w:val="20"/>
          <w:szCs w:val="20"/>
        </w:rPr>
        <w:t>Purpurea</w:t>
      </w:r>
      <w:proofErr w:type="spellEnd"/>
      <w:r>
        <w:rPr>
          <w:rFonts w:cs="Arial"/>
          <w:sz w:val="20"/>
          <w:szCs w:val="20"/>
        </w:rPr>
        <w:t>«</w:t>
      </w:r>
      <w:r w:rsidRPr="003575B0">
        <w:rPr>
          <w:rFonts w:cs="Arial"/>
          <w:sz w:val="20"/>
          <w:szCs w:val="20"/>
        </w:rPr>
        <w:t xml:space="preserve">). </w:t>
      </w:r>
    </w:p>
    <w:p w:rsidR="00AE4861" w:rsidRPr="005E21E6" w:rsidRDefault="00AE4861" w:rsidP="00A016C1">
      <w:pPr>
        <w:numPr>
          <w:ilvl w:val="0"/>
          <w:numId w:val="74"/>
        </w:numPr>
        <w:ind w:left="426" w:hanging="426"/>
        <w:jc w:val="both"/>
        <w:rPr>
          <w:rFonts w:cs="Arial"/>
          <w:sz w:val="20"/>
          <w:szCs w:val="20"/>
        </w:rPr>
      </w:pPr>
      <w:r w:rsidRPr="005E21E6">
        <w:rPr>
          <w:rFonts w:cs="Arial"/>
          <w:sz w:val="20"/>
          <w:szCs w:val="20"/>
        </w:rPr>
        <w:t xml:space="preserve">Na javno dostopne urejene površine je dopustno postaviti tudi </w:t>
      </w:r>
      <w:proofErr w:type="spellStart"/>
      <w:r w:rsidRPr="005E21E6">
        <w:rPr>
          <w:rFonts w:cs="Arial"/>
          <w:sz w:val="20"/>
          <w:szCs w:val="20"/>
        </w:rPr>
        <w:t>pitnik</w:t>
      </w:r>
      <w:proofErr w:type="spellEnd"/>
      <w:r w:rsidRPr="005E21E6">
        <w:rPr>
          <w:rFonts w:cs="Arial"/>
          <w:sz w:val="20"/>
          <w:szCs w:val="20"/>
        </w:rPr>
        <w:t xml:space="preserve"> ali skulpturo, klopi, koš za odpadke in informacijsko tablo. </w:t>
      </w:r>
    </w:p>
    <w:p w:rsidR="00AE4861" w:rsidRPr="005E21E6" w:rsidRDefault="00AE4861" w:rsidP="00A016C1">
      <w:pPr>
        <w:numPr>
          <w:ilvl w:val="0"/>
          <w:numId w:val="74"/>
        </w:numPr>
        <w:ind w:left="426" w:hanging="426"/>
        <w:jc w:val="both"/>
        <w:rPr>
          <w:rFonts w:cs="Arial"/>
          <w:sz w:val="20"/>
          <w:szCs w:val="20"/>
        </w:rPr>
      </w:pPr>
      <w:r w:rsidRPr="003575B0">
        <w:rPr>
          <w:rFonts w:cs="Arial"/>
          <w:sz w:val="20"/>
          <w:szCs w:val="20"/>
        </w:rPr>
        <w:t xml:space="preserve">Ob Cesti gradenj se uredi obstoječi </w:t>
      </w:r>
      <w:proofErr w:type="spellStart"/>
      <w:r w:rsidRPr="003575B0">
        <w:rPr>
          <w:rFonts w:cs="Arial"/>
          <w:sz w:val="20"/>
          <w:szCs w:val="20"/>
        </w:rPr>
        <w:t>eko</w:t>
      </w:r>
      <w:proofErr w:type="spellEnd"/>
      <w:r w:rsidRPr="003575B0">
        <w:rPr>
          <w:rFonts w:cs="Arial"/>
          <w:sz w:val="20"/>
          <w:szCs w:val="20"/>
        </w:rPr>
        <w:t xml:space="preserve"> otok tako, da se ga obsadi z živo mejo ali obda z </w:t>
      </w:r>
      <w:r w:rsidRPr="005E21E6">
        <w:rPr>
          <w:rFonts w:cs="Arial"/>
          <w:sz w:val="20"/>
          <w:szCs w:val="20"/>
        </w:rPr>
        <w:t>ozelenjenim zaklonom višine 2 m.</w:t>
      </w:r>
    </w:p>
    <w:p w:rsidR="00AE4861" w:rsidRPr="005E21E6" w:rsidRDefault="00AE4861" w:rsidP="00A016C1">
      <w:pPr>
        <w:numPr>
          <w:ilvl w:val="0"/>
          <w:numId w:val="74"/>
        </w:numPr>
        <w:ind w:left="426" w:hanging="426"/>
        <w:jc w:val="both"/>
        <w:rPr>
          <w:rFonts w:cs="Arial"/>
          <w:sz w:val="20"/>
          <w:szCs w:val="20"/>
        </w:rPr>
      </w:pPr>
      <w:r w:rsidRPr="005E21E6">
        <w:rPr>
          <w:rFonts w:cs="Arial"/>
          <w:sz w:val="20"/>
          <w:szCs w:val="20"/>
        </w:rPr>
        <w:t>Informacijska tabla se postavi diagonalno ob rob zelenice.</w:t>
      </w:r>
    </w:p>
    <w:p w:rsidR="00AE4861" w:rsidRPr="005E21E6" w:rsidRDefault="00AE4861" w:rsidP="00A016C1">
      <w:pPr>
        <w:numPr>
          <w:ilvl w:val="0"/>
          <w:numId w:val="74"/>
        </w:numPr>
        <w:ind w:left="426" w:hanging="426"/>
        <w:jc w:val="both"/>
        <w:rPr>
          <w:rFonts w:cs="Arial"/>
          <w:sz w:val="20"/>
          <w:szCs w:val="20"/>
        </w:rPr>
      </w:pPr>
      <w:r w:rsidRPr="005E21E6">
        <w:rPr>
          <w:rFonts w:cs="Arial"/>
          <w:sz w:val="20"/>
          <w:szCs w:val="20"/>
        </w:rPr>
        <w:t>Vzdolž južnega roba trikotne javne površine se uredi tlakovana pešpot.</w:t>
      </w:r>
    </w:p>
    <w:p w:rsidR="00AE4861" w:rsidRPr="003575B0" w:rsidRDefault="00AE4861" w:rsidP="00AE4861">
      <w:pPr>
        <w:jc w:val="both"/>
        <w:rPr>
          <w:rFonts w:cs="Arial"/>
          <w:sz w:val="20"/>
          <w:szCs w:val="20"/>
          <w:highlight w:val="yellow"/>
        </w:rPr>
      </w:pPr>
    </w:p>
    <w:p w:rsidR="00AE4861" w:rsidRPr="005E21E6" w:rsidRDefault="00AE4861" w:rsidP="00AE4861">
      <w:pPr>
        <w:jc w:val="center"/>
        <w:rPr>
          <w:rFonts w:cs="Arial"/>
          <w:sz w:val="20"/>
          <w:szCs w:val="20"/>
        </w:rPr>
      </w:pPr>
      <w:r w:rsidRPr="005E21E6">
        <w:rPr>
          <w:rFonts w:cs="Arial"/>
          <w:sz w:val="20"/>
          <w:szCs w:val="20"/>
        </w:rPr>
        <w:t>55. člen</w:t>
      </w:r>
    </w:p>
    <w:p w:rsidR="00AE4861" w:rsidRPr="003575B0" w:rsidRDefault="00AE4861" w:rsidP="00AE4861">
      <w:pPr>
        <w:jc w:val="center"/>
        <w:rPr>
          <w:rFonts w:cs="Arial"/>
          <w:sz w:val="20"/>
          <w:szCs w:val="20"/>
        </w:rPr>
      </w:pPr>
      <w:r w:rsidRPr="003575B0">
        <w:rPr>
          <w:rFonts w:cs="Arial"/>
          <w:sz w:val="20"/>
          <w:szCs w:val="20"/>
        </w:rPr>
        <w:t>(zelenica ob križišču Stara cesta - Krpanova ulica)</w:t>
      </w:r>
    </w:p>
    <w:p w:rsidR="00AE4861" w:rsidRPr="003575B0" w:rsidRDefault="00AE4861" w:rsidP="00AE4861">
      <w:pPr>
        <w:jc w:val="both"/>
        <w:rPr>
          <w:rFonts w:cs="Arial"/>
          <w:sz w:val="20"/>
          <w:szCs w:val="20"/>
        </w:rPr>
      </w:pPr>
    </w:p>
    <w:p w:rsidR="00AE4861" w:rsidRPr="005E21E6" w:rsidRDefault="00AE4861" w:rsidP="00A016C1">
      <w:pPr>
        <w:numPr>
          <w:ilvl w:val="0"/>
          <w:numId w:val="75"/>
        </w:numPr>
        <w:ind w:left="426" w:hanging="426"/>
        <w:jc w:val="both"/>
        <w:rPr>
          <w:rFonts w:cs="Arial"/>
          <w:sz w:val="20"/>
          <w:szCs w:val="20"/>
        </w:rPr>
      </w:pPr>
      <w:r w:rsidRPr="005E21E6">
        <w:rPr>
          <w:rFonts w:cs="Arial"/>
          <w:sz w:val="20"/>
          <w:szCs w:val="20"/>
        </w:rPr>
        <w:t xml:space="preserve">Ohraniti je potrebno obstoječe </w:t>
      </w:r>
      <w:proofErr w:type="spellStart"/>
      <w:r w:rsidRPr="005E21E6">
        <w:rPr>
          <w:rFonts w:cs="Arial"/>
          <w:sz w:val="20"/>
          <w:szCs w:val="20"/>
        </w:rPr>
        <w:t>soliterno</w:t>
      </w:r>
      <w:proofErr w:type="spellEnd"/>
      <w:r w:rsidRPr="005E21E6">
        <w:rPr>
          <w:rFonts w:cs="Arial"/>
          <w:sz w:val="20"/>
          <w:szCs w:val="20"/>
        </w:rPr>
        <w:t xml:space="preserve"> drevo. Na zelenici je prostor za oglasni pano in koš za smeti. </w:t>
      </w:r>
    </w:p>
    <w:p w:rsidR="00AE4861" w:rsidRPr="005E21E6" w:rsidRDefault="00AE4861" w:rsidP="00A016C1">
      <w:pPr>
        <w:numPr>
          <w:ilvl w:val="0"/>
          <w:numId w:val="75"/>
        </w:numPr>
        <w:ind w:left="426" w:hanging="426"/>
        <w:jc w:val="both"/>
        <w:rPr>
          <w:rFonts w:cs="Arial"/>
          <w:sz w:val="20"/>
          <w:szCs w:val="20"/>
        </w:rPr>
      </w:pPr>
      <w:r w:rsidRPr="005E21E6">
        <w:rPr>
          <w:rFonts w:cs="Arial"/>
          <w:sz w:val="20"/>
          <w:szCs w:val="20"/>
        </w:rPr>
        <w:t xml:space="preserve">Obstoječi kandelaber javne razsvetljave se nadomesti z novo svetilko, v skladu s Katalogom urbane opreme. </w:t>
      </w:r>
    </w:p>
    <w:p w:rsidR="00AE4861" w:rsidRPr="005E21E6" w:rsidRDefault="00AE4861" w:rsidP="00A016C1">
      <w:pPr>
        <w:numPr>
          <w:ilvl w:val="0"/>
          <w:numId w:val="75"/>
        </w:numPr>
        <w:ind w:left="426" w:hanging="426"/>
        <w:jc w:val="both"/>
        <w:rPr>
          <w:rFonts w:cs="Arial"/>
          <w:sz w:val="20"/>
          <w:szCs w:val="20"/>
        </w:rPr>
      </w:pPr>
      <w:r w:rsidRPr="005E21E6">
        <w:rPr>
          <w:rFonts w:cs="Arial"/>
          <w:sz w:val="20"/>
          <w:szCs w:val="20"/>
        </w:rPr>
        <w:t xml:space="preserve">Zelenica se zatravi ali zasadi s </w:t>
      </w:r>
      <w:proofErr w:type="spellStart"/>
      <w:r w:rsidRPr="005E21E6">
        <w:rPr>
          <w:rFonts w:cs="Arial"/>
          <w:sz w:val="20"/>
          <w:szCs w:val="20"/>
        </w:rPr>
        <w:t>pokrovnicami</w:t>
      </w:r>
      <w:proofErr w:type="spellEnd"/>
      <w:r w:rsidRPr="005E21E6">
        <w:rPr>
          <w:rFonts w:cs="Arial"/>
          <w:sz w:val="20"/>
          <w:szCs w:val="20"/>
        </w:rPr>
        <w:t xml:space="preserve"> in nižjimi grmovnicami.</w:t>
      </w:r>
    </w:p>
    <w:p w:rsidR="00AE4861" w:rsidRPr="005E21E6" w:rsidRDefault="00AE4861" w:rsidP="00A016C1">
      <w:pPr>
        <w:numPr>
          <w:ilvl w:val="0"/>
          <w:numId w:val="75"/>
        </w:numPr>
        <w:ind w:left="426" w:hanging="426"/>
        <w:jc w:val="both"/>
        <w:rPr>
          <w:rFonts w:cs="Arial"/>
          <w:sz w:val="20"/>
          <w:szCs w:val="20"/>
        </w:rPr>
      </w:pPr>
      <w:r w:rsidRPr="005E21E6">
        <w:rPr>
          <w:rFonts w:cs="Arial"/>
          <w:sz w:val="20"/>
          <w:szCs w:val="20"/>
        </w:rPr>
        <w:t>Uredi se diagonalna utrjena pešpot.</w:t>
      </w:r>
    </w:p>
    <w:p w:rsidR="00AE4861" w:rsidRPr="005E21E6" w:rsidRDefault="00AE4861" w:rsidP="00A016C1">
      <w:pPr>
        <w:numPr>
          <w:ilvl w:val="0"/>
          <w:numId w:val="75"/>
        </w:numPr>
        <w:ind w:left="426" w:hanging="426"/>
        <w:jc w:val="both"/>
        <w:rPr>
          <w:rFonts w:cs="Arial"/>
          <w:sz w:val="20"/>
          <w:szCs w:val="20"/>
        </w:rPr>
      </w:pPr>
      <w:r w:rsidRPr="005E21E6">
        <w:rPr>
          <w:rFonts w:cs="Arial"/>
          <w:sz w:val="20"/>
          <w:szCs w:val="20"/>
        </w:rPr>
        <w:t>Informacijska tabla se postavi diagonalno ob rob zelenice.</w:t>
      </w:r>
    </w:p>
    <w:p w:rsidR="00AE4861" w:rsidRPr="003575B0" w:rsidRDefault="00AE4861" w:rsidP="00AE4861">
      <w:pPr>
        <w:jc w:val="both"/>
        <w:rPr>
          <w:rFonts w:cs="Arial"/>
          <w:sz w:val="20"/>
          <w:szCs w:val="20"/>
          <w:highlight w:val="yellow"/>
        </w:rPr>
      </w:pPr>
    </w:p>
    <w:p w:rsidR="00AE4861" w:rsidRPr="005E21E6" w:rsidRDefault="00AE4861" w:rsidP="00AE4861">
      <w:pPr>
        <w:jc w:val="center"/>
        <w:rPr>
          <w:rFonts w:cs="Arial"/>
          <w:sz w:val="20"/>
          <w:szCs w:val="20"/>
        </w:rPr>
      </w:pPr>
      <w:r w:rsidRPr="005E21E6">
        <w:rPr>
          <w:rFonts w:cs="Arial"/>
          <w:sz w:val="20"/>
          <w:szCs w:val="20"/>
        </w:rPr>
        <w:lastRenderedPageBreak/>
        <w:t>56. člen</w:t>
      </w:r>
    </w:p>
    <w:p w:rsidR="00AE4861" w:rsidRPr="003575B0" w:rsidRDefault="00AE4861" w:rsidP="00AE4861">
      <w:pPr>
        <w:jc w:val="center"/>
        <w:rPr>
          <w:rFonts w:cs="Arial"/>
          <w:sz w:val="20"/>
          <w:szCs w:val="20"/>
        </w:rPr>
      </w:pPr>
      <w:r w:rsidRPr="003575B0">
        <w:rPr>
          <w:rFonts w:cs="Arial"/>
          <w:sz w:val="20"/>
          <w:szCs w:val="20"/>
        </w:rPr>
        <w:t>(zelenica ob peš prehodu Med Staro cesto 4a in Tržaško cesto)</w:t>
      </w:r>
    </w:p>
    <w:p w:rsidR="00AE4861" w:rsidRPr="003575B0" w:rsidRDefault="00AE4861" w:rsidP="00AE4861">
      <w:pPr>
        <w:jc w:val="both"/>
        <w:rPr>
          <w:rFonts w:cs="Arial"/>
          <w:sz w:val="20"/>
          <w:szCs w:val="20"/>
        </w:rPr>
      </w:pPr>
    </w:p>
    <w:p w:rsidR="00AE4861" w:rsidRPr="005E21E6" w:rsidRDefault="00AE4861" w:rsidP="00A016C1">
      <w:pPr>
        <w:pStyle w:val="Odstavekseznama"/>
        <w:numPr>
          <w:ilvl w:val="0"/>
          <w:numId w:val="107"/>
        </w:numPr>
        <w:ind w:left="426"/>
        <w:jc w:val="both"/>
        <w:rPr>
          <w:rFonts w:ascii="Arial" w:hAnsi="Arial" w:cs="Arial"/>
        </w:rPr>
      </w:pPr>
      <w:r w:rsidRPr="005E21E6">
        <w:rPr>
          <w:rFonts w:ascii="Arial" w:hAnsi="Arial" w:cs="Arial"/>
        </w:rPr>
        <w:t>Na zel</w:t>
      </w:r>
      <w:r w:rsidR="00A016C1">
        <w:rPr>
          <w:rFonts w:ascii="Arial" w:hAnsi="Arial" w:cs="Arial"/>
        </w:rPr>
        <w:t xml:space="preserve">enici se ohrani </w:t>
      </w:r>
      <w:proofErr w:type="spellStart"/>
      <w:r w:rsidR="00A016C1">
        <w:rPr>
          <w:rFonts w:ascii="Arial" w:hAnsi="Arial" w:cs="Arial"/>
        </w:rPr>
        <w:t>soliterno</w:t>
      </w:r>
      <w:proofErr w:type="spellEnd"/>
      <w:r w:rsidR="00A016C1">
        <w:rPr>
          <w:rFonts w:ascii="Arial" w:hAnsi="Arial" w:cs="Arial"/>
        </w:rPr>
        <w:t xml:space="preserve"> drevo.</w:t>
      </w:r>
    </w:p>
    <w:p w:rsidR="00AE4861" w:rsidRPr="005E21E6" w:rsidRDefault="00AE4861" w:rsidP="00A016C1">
      <w:pPr>
        <w:pStyle w:val="Odstavekseznama"/>
        <w:numPr>
          <w:ilvl w:val="0"/>
          <w:numId w:val="107"/>
        </w:numPr>
        <w:ind w:left="426"/>
        <w:jc w:val="both"/>
        <w:rPr>
          <w:rFonts w:ascii="Arial" w:hAnsi="Arial" w:cs="Arial"/>
        </w:rPr>
      </w:pPr>
      <w:r w:rsidRPr="005E21E6">
        <w:rPr>
          <w:rFonts w:ascii="Arial" w:hAnsi="Arial" w:cs="Arial"/>
        </w:rPr>
        <w:t>Na razširjeni javno dostopni urejeni površini je dopustno postaviti tudi vodnjak/</w:t>
      </w:r>
      <w:proofErr w:type="spellStart"/>
      <w:r w:rsidRPr="005E21E6">
        <w:rPr>
          <w:rFonts w:ascii="Arial" w:hAnsi="Arial" w:cs="Arial"/>
        </w:rPr>
        <w:t>pitnik</w:t>
      </w:r>
      <w:proofErr w:type="spellEnd"/>
      <w:r w:rsidRPr="005E21E6">
        <w:rPr>
          <w:rFonts w:ascii="Arial" w:hAnsi="Arial" w:cs="Arial"/>
        </w:rPr>
        <w:t xml:space="preserve"> ali skulpturo. </w:t>
      </w:r>
    </w:p>
    <w:p w:rsidR="00AE4861" w:rsidRPr="005E21E6" w:rsidRDefault="00AE4861" w:rsidP="00A016C1">
      <w:pPr>
        <w:pStyle w:val="Odstavekseznama"/>
        <w:numPr>
          <w:ilvl w:val="0"/>
          <w:numId w:val="107"/>
        </w:numPr>
        <w:ind w:left="426"/>
        <w:jc w:val="both"/>
        <w:rPr>
          <w:rFonts w:ascii="Arial" w:hAnsi="Arial" w:cs="Arial"/>
        </w:rPr>
      </w:pPr>
      <w:r w:rsidRPr="005E21E6">
        <w:rPr>
          <w:rFonts w:ascii="Arial" w:hAnsi="Arial" w:cs="Arial"/>
        </w:rPr>
        <w:t>Zelenice je dopustno zasaditi z nizkimi grmovnicami ali urediti kot gredice s trajnicami ali enoletnicami.</w:t>
      </w:r>
    </w:p>
    <w:p w:rsidR="00AE4861" w:rsidRPr="003575B0" w:rsidRDefault="00AE4861" w:rsidP="00AE4861">
      <w:pPr>
        <w:jc w:val="both"/>
        <w:rPr>
          <w:rFonts w:cs="Arial"/>
          <w:sz w:val="20"/>
          <w:szCs w:val="20"/>
        </w:rPr>
      </w:pPr>
    </w:p>
    <w:p w:rsidR="00AE4861" w:rsidRPr="003575B0" w:rsidRDefault="00AE4861" w:rsidP="00AE4861">
      <w:pPr>
        <w:jc w:val="both"/>
        <w:rPr>
          <w:rFonts w:cs="Arial"/>
          <w:sz w:val="20"/>
          <w:szCs w:val="20"/>
        </w:rPr>
      </w:pPr>
    </w:p>
    <w:p w:rsidR="00AE4861" w:rsidRPr="003575B0" w:rsidRDefault="00AE4861" w:rsidP="00AE4861">
      <w:pPr>
        <w:jc w:val="center"/>
        <w:rPr>
          <w:rFonts w:cs="Arial"/>
          <w:sz w:val="20"/>
          <w:szCs w:val="20"/>
        </w:rPr>
      </w:pPr>
      <w:bookmarkStart w:id="47" w:name="_Toc448342015"/>
      <w:bookmarkStart w:id="48" w:name="_Toc459667335"/>
      <w:bookmarkStart w:id="49" w:name="_Toc460793308"/>
      <w:bookmarkStart w:id="50" w:name="_Toc460795601"/>
      <w:bookmarkStart w:id="51" w:name="_Toc460856308"/>
      <w:bookmarkStart w:id="52" w:name="_Toc461187282"/>
      <w:r w:rsidRPr="003575B0">
        <w:rPr>
          <w:rFonts w:cs="Arial"/>
          <w:sz w:val="20"/>
          <w:szCs w:val="20"/>
        </w:rPr>
        <w:t>4. NAČRT PARCELACIJE</w:t>
      </w:r>
      <w:bookmarkEnd w:id="47"/>
      <w:bookmarkEnd w:id="48"/>
      <w:bookmarkEnd w:id="49"/>
      <w:bookmarkEnd w:id="50"/>
      <w:bookmarkEnd w:id="51"/>
      <w:bookmarkEnd w:id="52"/>
    </w:p>
    <w:p w:rsidR="00AE4861" w:rsidRPr="003575B0" w:rsidRDefault="00AE4861" w:rsidP="00AE4861">
      <w:pPr>
        <w:jc w:val="center"/>
        <w:rPr>
          <w:rFonts w:cs="Arial"/>
          <w:sz w:val="20"/>
          <w:szCs w:val="20"/>
        </w:rPr>
      </w:pPr>
    </w:p>
    <w:p w:rsidR="00AE4861" w:rsidRPr="005E21E6" w:rsidRDefault="00AE4861" w:rsidP="00AE4861">
      <w:pPr>
        <w:jc w:val="center"/>
        <w:rPr>
          <w:rFonts w:cs="Arial"/>
          <w:sz w:val="20"/>
          <w:szCs w:val="20"/>
        </w:rPr>
      </w:pPr>
      <w:r w:rsidRPr="005E21E6">
        <w:rPr>
          <w:rFonts w:cs="Arial"/>
          <w:sz w:val="20"/>
          <w:szCs w:val="20"/>
        </w:rPr>
        <w:t>57. člen</w:t>
      </w:r>
    </w:p>
    <w:p w:rsidR="00AE4861" w:rsidRPr="003575B0" w:rsidRDefault="00AE4861" w:rsidP="00AE4861">
      <w:pPr>
        <w:jc w:val="both"/>
        <w:rPr>
          <w:rFonts w:cs="Arial"/>
          <w:sz w:val="20"/>
          <w:szCs w:val="20"/>
        </w:rPr>
      </w:pPr>
    </w:p>
    <w:p w:rsidR="00AE4861" w:rsidRPr="003575B0" w:rsidRDefault="00AE4861" w:rsidP="00A016C1">
      <w:pPr>
        <w:numPr>
          <w:ilvl w:val="0"/>
          <w:numId w:val="76"/>
        </w:numPr>
        <w:ind w:left="426" w:hanging="426"/>
        <w:jc w:val="both"/>
        <w:rPr>
          <w:rFonts w:cs="Arial"/>
          <w:sz w:val="20"/>
          <w:szCs w:val="20"/>
        </w:rPr>
      </w:pPr>
      <w:r w:rsidRPr="003575B0">
        <w:rPr>
          <w:rFonts w:cs="Arial"/>
          <w:sz w:val="20"/>
          <w:szCs w:val="20"/>
        </w:rPr>
        <w:t>Za novo načrtovane objekte so parcele namenjene gradnji in gradbena meja določene na kartah 5.1 in 5.2 Ureditvena situacija.</w:t>
      </w:r>
    </w:p>
    <w:p w:rsidR="00AE4861" w:rsidRPr="003575B0" w:rsidRDefault="00AE4861" w:rsidP="00A016C1">
      <w:pPr>
        <w:numPr>
          <w:ilvl w:val="0"/>
          <w:numId w:val="76"/>
        </w:numPr>
        <w:ind w:left="426" w:hanging="426"/>
        <w:jc w:val="both"/>
        <w:rPr>
          <w:rFonts w:cs="Arial"/>
          <w:sz w:val="20"/>
          <w:szCs w:val="20"/>
        </w:rPr>
      </w:pPr>
      <w:r w:rsidRPr="003575B0">
        <w:rPr>
          <w:rFonts w:cs="Arial"/>
          <w:sz w:val="20"/>
          <w:szCs w:val="20"/>
        </w:rPr>
        <w:t>Na karti 8 Načrt parcelacije so grafično določene potrebne parcelacije.</w:t>
      </w:r>
    </w:p>
    <w:p w:rsidR="00AE4861" w:rsidRPr="003575B0" w:rsidRDefault="00AE4861" w:rsidP="00AE4861">
      <w:pPr>
        <w:jc w:val="both"/>
        <w:rPr>
          <w:rFonts w:cs="Arial"/>
          <w:sz w:val="20"/>
          <w:szCs w:val="20"/>
          <w:highlight w:val="yellow"/>
        </w:rPr>
      </w:pPr>
    </w:p>
    <w:p w:rsidR="00AE4861" w:rsidRPr="003575B0" w:rsidRDefault="00AE4861" w:rsidP="00AE4861">
      <w:pPr>
        <w:jc w:val="both"/>
        <w:rPr>
          <w:rFonts w:cs="Arial"/>
          <w:sz w:val="20"/>
          <w:szCs w:val="20"/>
          <w:highlight w:val="yellow"/>
        </w:rPr>
      </w:pPr>
    </w:p>
    <w:p w:rsidR="00AE4861" w:rsidRPr="003575B0" w:rsidRDefault="00AE4861" w:rsidP="00AE4861">
      <w:pPr>
        <w:jc w:val="center"/>
        <w:rPr>
          <w:rFonts w:cs="Arial"/>
          <w:sz w:val="20"/>
          <w:szCs w:val="20"/>
        </w:rPr>
      </w:pPr>
      <w:bookmarkStart w:id="53" w:name="_Toc460793309"/>
      <w:bookmarkStart w:id="54" w:name="_Toc460795602"/>
      <w:bookmarkStart w:id="55" w:name="_Toc460856309"/>
      <w:bookmarkStart w:id="56" w:name="_Toc461187283"/>
      <w:r w:rsidRPr="003575B0">
        <w:rPr>
          <w:rFonts w:cs="Arial"/>
          <w:sz w:val="20"/>
          <w:szCs w:val="20"/>
        </w:rPr>
        <w:t xml:space="preserve">5. ZASNOVA PROJEKTNIH REŠITEV IN POGOJEV GLEDE PRIKLJUČEVANJA OBJEKTOV NA GOSPODARSKO JAVNO INFRASTRUKTURO IN </w:t>
      </w:r>
    </w:p>
    <w:p w:rsidR="00AE4861" w:rsidRPr="003575B0" w:rsidRDefault="00AE4861" w:rsidP="00AE4861">
      <w:pPr>
        <w:jc w:val="center"/>
        <w:rPr>
          <w:rFonts w:cs="Arial"/>
          <w:sz w:val="20"/>
          <w:szCs w:val="20"/>
        </w:rPr>
      </w:pPr>
      <w:r w:rsidRPr="003575B0">
        <w:rPr>
          <w:rFonts w:cs="Arial"/>
          <w:sz w:val="20"/>
          <w:szCs w:val="20"/>
        </w:rPr>
        <w:t>GRAJENO JAVNO DOBRO</w:t>
      </w:r>
    </w:p>
    <w:bookmarkEnd w:id="53"/>
    <w:bookmarkEnd w:id="54"/>
    <w:bookmarkEnd w:id="55"/>
    <w:bookmarkEnd w:id="56"/>
    <w:p w:rsidR="00AE4861" w:rsidRPr="003575B0" w:rsidRDefault="00AE4861" w:rsidP="00AE4861">
      <w:pPr>
        <w:jc w:val="center"/>
        <w:rPr>
          <w:rFonts w:cs="Arial"/>
          <w:sz w:val="20"/>
          <w:szCs w:val="20"/>
        </w:rPr>
      </w:pPr>
    </w:p>
    <w:p w:rsidR="00AE4861" w:rsidRPr="005E21E6" w:rsidRDefault="00AE4861" w:rsidP="00AE4861">
      <w:pPr>
        <w:jc w:val="center"/>
        <w:rPr>
          <w:rFonts w:cs="Arial"/>
          <w:sz w:val="20"/>
          <w:szCs w:val="20"/>
        </w:rPr>
      </w:pPr>
      <w:r w:rsidRPr="005E21E6">
        <w:rPr>
          <w:rFonts w:cs="Arial"/>
          <w:sz w:val="20"/>
          <w:szCs w:val="20"/>
        </w:rPr>
        <w:t>58. člen</w:t>
      </w:r>
    </w:p>
    <w:p w:rsidR="00AE4861" w:rsidRPr="003575B0" w:rsidRDefault="00AE4861" w:rsidP="00AE4861">
      <w:pPr>
        <w:jc w:val="both"/>
        <w:rPr>
          <w:rFonts w:cs="Arial"/>
          <w:sz w:val="20"/>
          <w:szCs w:val="20"/>
        </w:rPr>
      </w:pPr>
    </w:p>
    <w:p w:rsidR="00AE4861" w:rsidRPr="003575B0" w:rsidRDefault="00AE4861" w:rsidP="00A016C1">
      <w:pPr>
        <w:numPr>
          <w:ilvl w:val="0"/>
          <w:numId w:val="77"/>
        </w:numPr>
        <w:ind w:left="426" w:hanging="426"/>
        <w:jc w:val="both"/>
        <w:rPr>
          <w:rFonts w:cs="Arial"/>
          <w:sz w:val="20"/>
          <w:szCs w:val="20"/>
        </w:rPr>
      </w:pPr>
      <w:r w:rsidRPr="003575B0">
        <w:rPr>
          <w:rFonts w:cs="Arial"/>
          <w:sz w:val="20"/>
          <w:szCs w:val="20"/>
        </w:rPr>
        <w:t>V območju OPPN je obstoječa in načrtovana gospodarska javna infrastruktura: prometno omrežje in prometne površine, oskrba s pitno vodo, odvod odpadnih vod, odvod meteornih vod, oskrba z električno energijo, javna razsvetljava, plinovodno omrežje, telekomunikacijsko omrežje in CATV omrežje, odstranjevanje odpadkov. Zasnova projektnih rešitev in pogojev glede priključevanja objektov na gospodarsko javno infrastrukturo in grajeno javno dobro je razvidna iz kart 6.1, 6.2 Načrt prometne ureditve in 7 Načrt komunalne, energetske in telekomunikacijske ureditve.</w:t>
      </w:r>
    </w:p>
    <w:p w:rsidR="00AE4861" w:rsidRPr="003575B0" w:rsidRDefault="00AE4861" w:rsidP="00A016C1">
      <w:pPr>
        <w:numPr>
          <w:ilvl w:val="0"/>
          <w:numId w:val="77"/>
        </w:numPr>
        <w:ind w:left="426" w:hanging="426"/>
        <w:jc w:val="both"/>
        <w:rPr>
          <w:rFonts w:cs="Arial"/>
          <w:sz w:val="20"/>
          <w:szCs w:val="20"/>
        </w:rPr>
      </w:pPr>
      <w:r w:rsidRPr="003575B0">
        <w:rPr>
          <w:rFonts w:cs="Arial"/>
          <w:sz w:val="20"/>
          <w:szCs w:val="20"/>
        </w:rPr>
        <w:t>Premiki tras in izvedba komunalnih naprav in prometnih ureditev glede na grafično prikazane trase so dopustni v primeru prilagajanja stanju na terenu, izboljšave tehničnih rešitev, ki so primernejše z oblikovalskega, prometno-tehničnega, ozelenitvenega ali okoljevarstvenega vidika, s katerimi pa se ne smejo poslabšati prostorski in okoljski pogoji in ovirati bodoče ureditve, ob upoštevanju veljavnih predpisov za tovrstna omrežja in naprave.</w:t>
      </w:r>
    </w:p>
    <w:p w:rsidR="00AE4861" w:rsidRPr="003575B0" w:rsidRDefault="00AE4861" w:rsidP="00A016C1">
      <w:pPr>
        <w:numPr>
          <w:ilvl w:val="0"/>
          <w:numId w:val="77"/>
        </w:numPr>
        <w:ind w:left="426" w:hanging="426"/>
        <w:jc w:val="both"/>
        <w:rPr>
          <w:rFonts w:cs="Arial"/>
          <w:sz w:val="20"/>
          <w:szCs w:val="20"/>
        </w:rPr>
      </w:pPr>
      <w:r w:rsidRPr="003575B0">
        <w:rPr>
          <w:rFonts w:cs="Arial"/>
          <w:sz w:val="20"/>
          <w:szCs w:val="20"/>
        </w:rPr>
        <w:t>Priključevanje na posamezno omrežje se izvede na podlagi pogojev pristojnega upravljavca omrežja.</w:t>
      </w:r>
      <w:r w:rsidRPr="003575B0" w:rsidDel="002D582C">
        <w:rPr>
          <w:rFonts w:cs="Arial"/>
          <w:sz w:val="20"/>
          <w:szCs w:val="20"/>
        </w:rPr>
        <w:t xml:space="preserve"> </w:t>
      </w:r>
    </w:p>
    <w:p w:rsidR="00AE4861" w:rsidRPr="003575B0" w:rsidRDefault="00AE4861" w:rsidP="00AE4861">
      <w:pPr>
        <w:jc w:val="both"/>
        <w:rPr>
          <w:rFonts w:cs="Arial"/>
          <w:sz w:val="20"/>
          <w:szCs w:val="20"/>
        </w:rPr>
      </w:pPr>
    </w:p>
    <w:p w:rsidR="00AE4861" w:rsidRPr="005E21E6" w:rsidRDefault="00AE4861" w:rsidP="00AE4861">
      <w:pPr>
        <w:jc w:val="center"/>
        <w:rPr>
          <w:rFonts w:cs="Arial"/>
          <w:sz w:val="20"/>
          <w:szCs w:val="20"/>
        </w:rPr>
      </w:pPr>
      <w:r w:rsidRPr="005E21E6">
        <w:rPr>
          <w:rFonts w:cs="Arial"/>
          <w:sz w:val="20"/>
          <w:szCs w:val="20"/>
        </w:rPr>
        <w:t>59. člen</w:t>
      </w:r>
    </w:p>
    <w:p w:rsidR="00AE4861" w:rsidRPr="003575B0" w:rsidRDefault="00AE4861" w:rsidP="00AE4861">
      <w:pPr>
        <w:jc w:val="center"/>
        <w:rPr>
          <w:rFonts w:cs="Arial"/>
          <w:sz w:val="20"/>
          <w:szCs w:val="20"/>
        </w:rPr>
      </w:pPr>
      <w:r w:rsidRPr="003575B0">
        <w:rPr>
          <w:rFonts w:cs="Arial"/>
          <w:sz w:val="20"/>
          <w:szCs w:val="20"/>
        </w:rPr>
        <w:t>(javne ceste)</w:t>
      </w:r>
    </w:p>
    <w:p w:rsidR="00AE4861" w:rsidRPr="003575B0" w:rsidRDefault="00AE4861" w:rsidP="00AE4861">
      <w:pPr>
        <w:jc w:val="both"/>
        <w:rPr>
          <w:rFonts w:cs="Arial"/>
          <w:sz w:val="20"/>
          <w:szCs w:val="20"/>
        </w:rPr>
      </w:pPr>
    </w:p>
    <w:p w:rsidR="00AE4861" w:rsidRPr="003575B0" w:rsidRDefault="00AE4861" w:rsidP="00A016C1">
      <w:pPr>
        <w:numPr>
          <w:ilvl w:val="0"/>
          <w:numId w:val="78"/>
        </w:numPr>
        <w:ind w:left="426" w:hanging="426"/>
        <w:jc w:val="both"/>
        <w:rPr>
          <w:rFonts w:cs="Arial"/>
          <w:sz w:val="20"/>
          <w:szCs w:val="20"/>
        </w:rPr>
      </w:pPr>
      <w:r w:rsidRPr="003575B0">
        <w:rPr>
          <w:rFonts w:cs="Arial"/>
          <w:sz w:val="20"/>
          <w:szCs w:val="20"/>
        </w:rPr>
        <w:t>Ulični profili za ureditev Stare ceste so: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3"/>
        <w:gridCol w:w="1376"/>
        <w:gridCol w:w="1635"/>
        <w:gridCol w:w="1590"/>
        <w:gridCol w:w="1577"/>
        <w:gridCol w:w="1011"/>
      </w:tblGrid>
      <w:tr w:rsidR="00AE4861" w:rsidRPr="003575B0" w:rsidTr="00812134">
        <w:tc>
          <w:tcPr>
            <w:tcW w:w="0" w:type="auto"/>
            <w:shd w:val="clear" w:color="auto" w:fill="auto"/>
          </w:tcPr>
          <w:p w:rsidR="00AE4861" w:rsidRPr="003575B0" w:rsidRDefault="00AE4861" w:rsidP="00812134">
            <w:pPr>
              <w:rPr>
                <w:rFonts w:cs="Arial"/>
                <w:sz w:val="20"/>
                <w:szCs w:val="20"/>
              </w:rPr>
            </w:pPr>
            <w:r w:rsidRPr="003575B0">
              <w:rPr>
                <w:rFonts w:cs="Arial"/>
                <w:sz w:val="20"/>
                <w:szCs w:val="20"/>
              </w:rPr>
              <w:t>opis cestnega profila</w:t>
            </w:r>
          </w:p>
        </w:tc>
        <w:tc>
          <w:tcPr>
            <w:tcW w:w="0" w:type="auto"/>
            <w:gridSpan w:val="4"/>
            <w:shd w:val="clear" w:color="auto" w:fill="auto"/>
          </w:tcPr>
          <w:p w:rsidR="00AE4861" w:rsidRPr="003575B0" w:rsidRDefault="00AE4861" w:rsidP="00812134">
            <w:pPr>
              <w:jc w:val="center"/>
              <w:rPr>
                <w:rFonts w:cs="Arial"/>
                <w:sz w:val="20"/>
                <w:szCs w:val="20"/>
              </w:rPr>
            </w:pPr>
            <w:r w:rsidRPr="003575B0">
              <w:rPr>
                <w:rFonts w:cs="Arial"/>
                <w:sz w:val="20"/>
                <w:szCs w:val="20"/>
              </w:rPr>
              <w:t>opis – najmanjša širina</w:t>
            </w:r>
          </w:p>
        </w:tc>
        <w:tc>
          <w:tcPr>
            <w:tcW w:w="0" w:type="auto"/>
            <w:shd w:val="clear" w:color="auto" w:fill="auto"/>
          </w:tcPr>
          <w:p w:rsidR="00AE4861" w:rsidRPr="003575B0" w:rsidRDefault="00AE4861" w:rsidP="00812134">
            <w:pPr>
              <w:rPr>
                <w:rFonts w:cs="Arial"/>
                <w:sz w:val="20"/>
                <w:szCs w:val="20"/>
              </w:rPr>
            </w:pPr>
            <w:r w:rsidRPr="003575B0">
              <w:rPr>
                <w:rFonts w:cs="Arial"/>
                <w:sz w:val="20"/>
                <w:szCs w:val="20"/>
              </w:rPr>
              <w:t>skupna širina</w:t>
            </w:r>
          </w:p>
        </w:tc>
      </w:tr>
      <w:tr w:rsidR="00AE4861" w:rsidRPr="003575B0" w:rsidTr="00812134">
        <w:tc>
          <w:tcPr>
            <w:tcW w:w="0" w:type="auto"/>
            <w:shd w:val="clear" w:color="auto" w:fill="auto"/>
          </w:tcPr>
          <w:p w:rsidR="00AE4861" w:rsidRPr="003575B0" w:rsidRDefault="00AE4861" w:rsidP="00812134">
            <w:pPr>
              <w:rPr>
                <w:rFonts w:cs="Arial"/>
                <w:sz w:val="20"/>
                <w:szCs w:val="20"/>
              </w:rPr>
            </w:pPr>
            <w:r w:rsidRPr="003575B0">
              <w:rPr>
                <w:rFonts w:cs="Arial"/>
                <w:sz w:val="20"/>
                <w:szCs w:val="20"/>
              </w:rPr>
              <w:t>A-A</w:t>
            </w:r>
          </w:p>
          <w:p w:rsidR="00AE4861" w:rsidRPr="003575B0" w:rsidRDefault="00AE4861" w:rsidP="00812134">
            <w:pPr>
              <w:rPr>
                <w:rFonts w:cs="Arial"/>
                <w:sz w:val="20"/>
                <w:szCs w:val="20"/>
              </w:rPr>
            </w:pPr>
            <w:r w:rsidRPr="003575B0">
              <w:rPr>
                <w:rFonts w:cs="Arial"/>
                <w:sz w:val="20"/>
                <w:szCs w:val="20"/>
              </w:rPr>
              <w:t>Stara cesta od h. št. 1 do 4</w:t>
            </w:r>
          </w:p>
        </w:tc>
        <w:tc>
          <w:tcPr>
            <w:tcW w:w="0" w:type="auto"/>
            <w:shd w:val="clear" w:color="auto" w:fill="auto"/>
          </w:tcPr>
          <w:p w:rsidR="00AE4861" w:rsidRPr="003575B0" w:rsidRDefault="00AE4861" w:rsidP="00812134">
            <w:pPr>
              <w:rPr>
                <w:rFonts w:cs="Arial"/>
                <w:sz w:val="20"/>
                <w:szCs w:val="20"/>
              </w:rPr>
            </w:pPr>
            <w:r w:rsidRPr="003575B0">
              <w:rPr>
                <w:rFonts w:cs="Arial"/>
                <w:sz w:val="20"/>
                <w:szCs w:val="20"/>
              </w:rPr>
              <w:t>površina za gostinski vrt</w:t>
            </w:r>
          </w:p>
          <w:p w:rsidR="00AE4861" w:rsidRPr="003575B0" w:rsidRDefault="00AE4861" w:rsidP="00812134">
            <w:pPr>
              <w:rPr>
                <w:rFonts w:cs="Arial"/>
                <w:sz w:val="20"/>
                <w:szCs w:val="20"/>
              </w:rPr>
            </w:pPr>
          </w:p>
          <w:p w:rsidR="00AE4861" w:rsidRPr="003575B0" w:rsidRDefault="00AE4861" w:rsidP="00812134">
            <w:pPr>
              <w:rPr>
                <w:rFonts w:cs="Arial"/>
                <w:sz w:val="20"/>
                <w:szCs w:val="20"/>
              </w:rPr>
            </w:pPr>
          </w:p>
          <w:p w:rsidR="00AE4861" w:rsidRPr="003575B0" w:rsidRDefault="00AE4861" w:rsidP="00812134">
            <w:pPr>
              <w:rPr>
                <w:rFonts w:cs="Arial"/>
                <w:sz w:val="20"/>
                <w:szCs w:val="20"/>
              </w:rPr>
            </w:pPr>
            <w:r w:rsidRPr="003575B0">
              <w:rPr>
                <w:rFonts w:cs="Arial"/>
                <w:sz w:val="20"/>
                <w:szCs w:val="20"/>
              </w:rPr>
              <w:t>1,50 m</w:t>
            </w:r>
          </w:p>
        </w:tc>
        <w:tc>
          <w:tcPr>
            <w:tcW w:w="0" w:type="auto"/>
            <w:shd w:val="clear" w:color="auto" w:fill="auto"/>
          </w:tcPr>
          <w:p w:rsidR="00AE4861" w:rsidRPr="003575B0" w:rsidRDefault="00AE4861" w:rsidP="00812134">
            <w:pPr>
              <w:rPr>
                <w:rFonts w:cs="Arial"/>
                <w:sz w:val="20"/>
                <w:szCs w:val="20"/>
              </w:rPr>
            </w:pPr>
            <w:r w:rsidRPr="003575B0">
              <w:rPr>
                <w:rFonts w:cs="Arial"/>
                <w:sz w:val="20"/>
                <w:szCs w:val="20"/>
              </w:rPr>
              <w:t>peš površina</w:t>
            </w:r>
          </w:p>
          <w:p w:rsidR="00AE4861" w:rsidRPr="003575B0" w:rsidRDefault="00AE4861" w:rsidP="00812134">
            <w:pPr>
              <w:rPr>
                <w:rFonts w:cs="Arial"/>
                <w:sz w:val="20"/>
                <w:szCs w:val="20"/>
              </w:rPr>
            </w:pPr>
          </w:p>
          <w:p w:rsidR="00AE4861" w:rsidRPr="003575B0" w:rsidRDefault="00AE4861" w:rsidP="00812134">
            <w:pPr>
              <w:rPr>
                <w:rFonts w:cs="Arial"/>
                <w:sz w:val="20"/>
                <w:szCs w:val="20"/>
              </w:rPr>
            </w:pPr>
          </w:p>
          <w:p w:rsidR="00AE4861" w:rsidRPr="003575B0" w:rsidRDefault="00AE4861" w:rsidP="00812134">
            <w:pPr>
              <w:rPr>
                <w:rFonts w:cs="Arial"/>
                <w:sz w:val="20"/>
                <w:szCs w:val="20"/>
              </w:rPr>
            </w:pPr>
          </w:p>
          <w:p w:rsidR="00AE4861" w:rsidRPr="003575B0" w:rsidRDefault="00AE4861" w:rsidP="00812134">
            <w:pPr>
              <w:rPr>
                <w:rFonts w:cs="Arial"/>
                <w:sz w:val="20"/>
                <w:szCs w:val="20"/>
              </w:rPr>
            </w:pPr>
            <w:r w:rsidRPr="003575B0">
              <w:rPr>
                <w:rFonts w:cs="Arial"/>
                <w:sz w:val="20"/>
                <w:szCs w:val="20"/>
              </w:rPr>
              <w:t>1,20 m</w:t>
            </w:r>
          </w:p>
        </w:tc>
        <w:tc>
          <w:tcPr>
            <w:tcW w:w="0" w:type="auto"/>
            <w:shd w:val="clear" w:color="auto" w:fill="auto"/>
          </w:tcPr>
          <w:p w:rsidR="00AE4861" w:rsidRPr="003575B0" w:rsidRDefault="00AE4861" w:rsidP="00812134">
            <w:pPr>
              <w:rPr>
                <w:rFonts w:cs="Arial"/>
                <w:sz w:val="20"/>
                <w:szCs w:val="20"/>
              </w:rPr>
            </w:pPr>
            <w:r w:rsidRPr="003575B0">
              <w:rPr>
                <w:rFonts w:cs="Arial"/>
                <w:sz w:val="20"/>
                <w:szCs w:val="20"/>
              </w:rPr>
              <w:t>vozišče – enosmerni promet</w:t>
            </w:r>
          </w:p>
          <w:p w:rsidR="00AE4861" w:rsidRPr="003575B0" w:rsidRDefault="00AE4861" w:rsidP="00812134">
            <w:pPr>
              <w:rPr>
                <w:rFonts w:cs="Arial"/>
                <w:sz w:val="20"/>
                <w:szCs w:val="20"/>
              </w:rPr>
            </w:pPr>
          </w:p>
          <w:p w:rsidR="00AE4861" w:rsidRPr="003575B0" w:rsidRDefault="00AE4861" w:rsidP="00812134">
            <w:pPr>
              <w:rPr>
                <w:rFonts w:cs="Arial"/>
                <w:sz w:val="20"/>
                <w:szCs w:val="20"/>
              </w:rPr>
            </w:pPr>
            <w:r w:rsidRPr="003575B0">
              <w:rPr>
                <w:rFonts w:cs="Arial"/>
                <w:sz w:val="20"/>
                <w:szCs w:val="20"/>
              </w:rPr>
              <w:t>2,75 m</w:t>
            </w:r>
          </w:p>
        </w:tc>
        <w:tc>
          <w:tcPr>
            <w:tcW w:w="0" w:type="auto"/>
            <w:shd w:val="clear" w:color="auto" w:fill="auto"/>
          </w:tcPr>
          <w:p w:rsidR="00AE4861" w:rsidRPr="003575B0" w:rsidRDefault="00AE4861" w:rsidP="00812134">
            <w:pPr>
              <w:rPr>
                <w:rFonts w:cs="Arial"/>
                <w:sz w:val="20"/>
                <w:szCs w:val="20"/>
              </w:rPr>
            </w:pPr>
            <w:r w:rsidRPr="003575B0">
              <w:rPr>
                <w:rFonts w:cs="Arial"/>
                <w:sz w:val="20"/>
                <w:szCs w:val="20"/>
              </w:rPr>
              <w:t>peš površina</w:t>
            </w:r>
          </w:p>
          <w:p w:rsidR="00AE4861" w:rsidRPr="003575B0" w:rsidRDefault="00AE4861" w:rsidP="00812134">
            <w:pPr>
              <w:rPr>
                <w:rFonts w:cs="Arial"/>
                <w:sz w:val="20"/>
                <w:szCs w:val="20"/>
              </w:rPr>
            </w:pPr>
          </w:p>
          <w:p w:rsidR="00AE4861" w:rsidRPr="003575B0" w:rsidRDefault="00AE4861" w:rsidP="00812134">
            <w:pPr>
              <w:rPr>
                <w:rFonts w:cs="Arial"/>
                <w:sz w:val="20"/>
                <w:szCs w:val="20"/>
              </w:rPr>
            </w:pPr>
          </w:p>
          <w:p w:rsidR="00AE4861" w:rsidRPr="003575B0" w:rsidRDefault="00AE4861" w:rsidP="00812134">
            <w:pPr>
              <w:rPr>
                <w:rFonts w:cs="Arial"/>
                <w:sz w:val="20"/>
                <w:szCs w:val="20"/>
              </w:rPr>
            </w:pPr>
          </w:p>
          <w:p w:rsidR="00AE4861" w:rsidRPr="003575B0" w:rsidRDefault="00AE4861" w:rsidP="00812134">
            <w:pPr>
              <w:rPr>
                <w:rFonts w:cs="Arial"/>
                <w:sz w:val="20"/>
                <w:szCs w:val="20"/>
              </w:rPr>
            </w:pPr>
            <w:r w:rsidRPr="003575B0">
              <w:rPr>
                <w:rFonts w:cs="Arial"/>
                <w:sz w:val="20"/>
                <w:szCs w:val="20"/>
              </w:rPr>
              <w:t>1,50 m</w:t>
            </w:r>
          </w:p>
        </w:tc>
        <w:tc>
          <w:tcPr>
            <w:tcW w:w="0" w:type="auto"/>
            <w:shd w:val="clear" w:color="auto" w:fill="auto"/>
          </w:tcPr>
          <w:p w:rsidR="00AE4861" w:rsidRPr="003575B0" w:rsidRDefault="00AE4861" w:rsidP="00812134">
            <w:pPr>
              <w:rPr>
                <w:rFonts w:cs="Arial"/>
                <w:sz w:val="20"/>
                <w:szCs w:val="20"/>
              </w:rPr>
            </w:pPr>
          </w:p>
          <w:p w:rsidR="00AE4861" w:rsidRPr="003575B0" w:rsidRDefault="00AE4861" w:rsidP="00812134">
            <w:pPr>
              <w:rPr>
                <w:rFonts w:cs="Arial"/>
                <w:sz w:val="20"/>
                <w:szCs w:val="20"/>
              </w:rPr>
            </w:pPr>
          </w:p>
          <w:p w:rsidR="00AE4861" w:rsidRPr="003575B0" w:rsidRDefault="00AE4861" w:rsidP="00812134">
            <w:pPr>
              <w:rPr>
                <w:rFonts w:cs="Arial"/>
                <w:sz w:val="20"/>
                <w:szCs w:val="20"/>
              </w:rPr>
            </w:pPr>
          </w:p>
          <w:p w:rsidR="00AE4861" w:rsidRPr="003575B0" w:rsidRDefault="00AE4861" w:rsidP="00812134">
            <w:pPr>
              <w:rPr>
                <w:rFonts w:cs="Arial"/>
                <w:sz w:val="20"/>
                <w:szCs w:val="20"/>
              </w:rPr>
            </w:pPr>
          </w:p>
          <w:p w:rsidR="00AE4861" w:rsidRPr="003575B0" w:rsidRDefault="00AE4861" w:rsidP="00812134">
            <w:pPr>
              <w:rPr>
                <w:rFonts w:cs="Arial"/>
                <w:sz w:val="20"/>
                <w:szCs w:val="20"/>
              </w:rPr>
            </w:pPr>
            <w:r w:rsidRPr="003575B0">
              <w:rPr>
                <w:rFonts w:cs="Arial"/>
                <w:sz w:val="20"/>
                <w:szCs w:val="20"/>
              </w:rPr>
              <w:t>6,95 m</w:t>
            </w:r>
          </w:p>
        </w:tc>
      </w:tr>
      <w:tr w:rsidR="00AE4861" w:rsidRPr="003575B0" w:rsidTr="00812134">
        <w:tc>
          <w:tcPr>
            <w:tcW w:w="0" w:type="auto"/>
            <w:shd w:val="clear" w:color="auto" w:fill="auto"/>
          </w:tcPr>
          <w:p w:rsidR="00AE4861" w:rsidRPr="003575B0" w:rsidRDefault="00AE4861" w:rsidP="00812134">
            <w:pPr>
              <w:rPr>
                <w:rFonts w:cs="Arial"/>
                <w:sz w:val="20"/>
                <w:szCs w:val="20"/>
              </w:rPr>
            </w:pPr>
            <w:r w:rsidRPr="003575B0">
              <w:rPr>
                <w:rFonts w:cs="Arial"/>
                <w:sz w:val="20"/>
                <w:szCs w:val="20"/>
              </w:rPr>
              <w:t>B-B</w:t>
            </w:r>
          </w:p>
          <w:p w:rsidR="00AE4861" w:rsidRPr="003575B0" w:rsidRDefault="00AE4861" w:rsidP="00812134">
            <w:pPr>
              <w:rPr>
                <w:rFonts w:cs="Arial"/>
                <w:sz w:val="20"/>
                <w:szCs w:val="20"/>
              </w:rPr>
            </w:pPr>
            <w:r w:rsidRPr="003575B0">
              <w:rPr>
                <w:rFonts w:cs="Arial"/>
                <w:sz w:val="20"/>
                <w:szCs w:val="20"/>
              </w:rPr>
              <w:t>Stara cesta od h. št. 4 do 28 in od 47 do 52</w:t>
            </w:r>
          </w:p>
        </w:tc>
        <w:tc>
          <w:tcPr>
            <w:tcW w:w="0" w:type="auto"/>
            <w:shd w:val="clear" w:color="auto" w:fill="auto"/>
          </w:tcPr>
          <w:p w:rsidR="00AE4861" w:rsidRPr="003575B0" w:rsidRDefault="00AE4861" w:rsidP="00812134">
            <w:pPr>
              <w:rPr>
                <w:rFonts w:cs="Arial"/>
                <w:sz w:val="20"/>
                <w:szCs w:val="20"/>
              </w:rPr>
            </w:pPr>
            <w:r w:rsidRPr="003575B0">
              <w:rPr>
                <w:rFonts w:cs="Arial"/>
                <w:sz w:val="20"/>
                <w:szCs w:val="20"/>
              </w:rPr>
              <w:t>peš površina</w:t>
            </w:r>
          </w:p>
          <w:p w:rsidR="00AE4861" w:rsidRPr="003575B0" w:rsidRDefault="00AE4861" w:rsidP="00812134">
            <w:pPr>
              <w:rPr>
                <w:rFonts w:cs="Arial"/>
                <w:sz w:val="20"/>
                <w:szCs w:val="20"/>
              </w:rPr>
            </w:pPr>
          </w:p>
          <w:p w:rsidR="00AE4861" w:rsidRPr="003575B0" w:rsidRDefault="00AE4861" w:rsidP="00812134">
            <w:pPr>
              <w:rPr>
                <w:rFonts w:cs="Arial"/>
                <w:sz w:val="20"/>
                <w:szCs w:val="20"/>
              </w:rPr>
            </w:pPr>
          </w:p>
          <w:p w:rsidR="00AE4861" w:rsidRPr="003575B0" w:rsidRDefault="00AE4861" w:rsidP="00812134">
            <w:pPr>
              <w:rPr>
                <w:rFonts w:cs="Arial"/>
                <w:sz w:val="20"/>
                <w:szCs w:val="20"/>
              </w:rPr>
            </w:pPr>
          </w:p>
          <w:p w:rsidR="00AE4861" w:rsidRPr="003575B0" w:rsidRDefault="00AE4861" w:rsidP="00812134">
            <w:pPr>
              <w:rPr>
                <w:rFonts w:cs="Arial"/>
                <w:sz w:val="20"/>
                <w:szCs w:val="20"/>
              </w:rPr>
            </w:pPr>
            <w:r w:rsidRPr="003575B0">
              <w:rPr>
                <w:rFonts w:cs="Arial"/>
                <w:sz w:val="20"/>
                <w:szCs w:val="20"/>
              </w:rPr>
              <w:t>1,20 m</w:t>
            </w:r>
          </w:p>
        </w:tc>
        <w:tc>
          <w:tcPr>
            <w:tcW w:w="0" w:type="auto"/>
            <w:shd w:val="clear" w:color="auto" w:fill="auto"/>
          </w:tcPr>
          <w:p w:rsidR="00AE4861" w:rsidRPr="003575B0" w:rsidRDefault="00AE4861" w:rsidP="00812134">
            <w:pPr>
              <w:rPr>
                <w:rFonts w:cs="Arial"/>
                <w:sz w:val="20"/>
                <w:szCs w:val="20"/>
              </w:rPr>
            </w:pPr>
            <w:r w:rsidRPr="003575B0">
              <w:rPr>
                <w:rFonts w:cs="Arial"/>
                <w:sz w:val="20"/>
                <w:szCs w:val="20"/>
              </w:rPr>
              <w:t>površina za vzdolžno parkiranje</w:t>
            </w:r>
          </w:p>
          <w:p w:rsidR="00AE4861" w:rsidRPr="003575B0" w:rsidRDefault="00AE4861" w:rsidP="00812134">
            <w:pPr>
              <w:rPr>
                <w:rFonts w:cs="Arial"/>
                <w:sz w:val="20"/>
                <w:szCs w:val="20"/>
              </w:rPr>
            </w:pPr>
          </w:p>
          <w:p w:rsidR="00AE4861" w:rsidRPr="003575B0" w:rsidRDefault="00AE4861" w:rsidP="00812134">
            <w:pPr>
              <w:rPr>
                <w:rFonts w:cs="Arial"/>
                <w:sz w:val="20"/>
                <w:szCs w:val="20"/>
              </w:rPr>
            </w:pPr>
            <w:r w:rsidRPr="003575B0">
              <w:rPr>
                <w:rFonts w:cs="Arial"/>
                <w:sz w:val="20"/>
                <w:szCs w:val="20"/>
              </w:rPr>
              <w:t>2,00 m</w:t>
            </w:r>
          </w:p>
        </w:tc>
        <w:tc>
          <w:tcPr>
            <w:tcW w:w="0" w:type="auto"/>
            <w:shd w:val="clear" w:color="auto" w:fill="auto"/>
          </w:tcPr>
          <w:p w:rsidR="00AE4861" w:rsidRPr="003575B0" w:rsidRDefault="00AE4861" w:rsidP="00812134">
            <w:pPr>
              <w:rPr>
                <w:rFonts w:cs="Arial"/>
                <w:sz w:val="20"/>
                <w:szCs w:val="20"/>
              </w:rPr>
            </w:pPr>
            <w:r w:rsidRPr="003575B0">
              <w:rPr>
                <w:rFonts w:cs="Arial"/>
                <w:sz w:val="20"/>
                <w:szCs w:val="20"/>
              </w:rPr>
              <w:t>vozišče -enosmerni promet</w:t>
            </w:r>
          </w:p>
          <w:p w:rsidR="00AE4861" w:rsidRPr="003575B0" w:rsidRDefault="00AE4861" w:rsidP="00812134">
            <w:pPr>
              <w:rPr>
                <w:rFonts w:cs="Arial"/>
                <w:sz w:val="20"/>
                <w:szCs w:val="20"/>
              </w:rPr>
            </w:pPr>
          </w:p>
          <w:p w:rsidR="00AE4861" w:rsidRPr="003575B0" w:rsidRDefault="00AE4861" w:rsidP="00812134">
            <w:pPr>
              <w:rPr>
                <w:rFonts w:cs="Arial"/>
                <w:sz w:val="20"/>
                <w:szCs w:val="20"/>
              </w:rPr>
            </w:pPr>
            <w:r w:rsidRPr="003575B0">
              <w:rPr>
                <w:rFonts w:cs="Arial"/>
                <w:sz w:val="20"/>
                <w:szCs w:val="20"/>
              </w:rPr>
              <w:t>3,00 m</w:t>
            </w:r>
          </w:p>
        </w:tc>
        <w:tc>
          <w:tcPr>
            <w:tcW w:w="0" w:type="auto"/>
            <w:shd w:val="clear" w:color="auto" w:fill="auto"/>
          </w:tcPr>
          <w:p w:rsidR="00AE4861" w:rsidRPr="003575B0" w:rsidRDefault="00AE4861" w:rsidP="00812134">
            <w:pPr>
              <w:rPr>
                <w:rFonts w:cs="Arial"/>
                <w:sz w:val="20"/>
                <w:szCs w:val="20"/>
              </w:rPr>
            </w:pPr>
            <w:r w:rsidRPr="003575B0">
              <w:rPr>
                <w:rFonts w:cs="Arial"/>
                <w:sz w:val="20"/>
                <w:szCs w:val="20"/>
              </w:rPr>
              <w:t>peš površina</w:t>
            </w:r>
          </w:p>
          <w:p w:rsidR="00AE4861" w:rsidRPr="003575B0" w:rsidRDefault="00AE4861" w:rsidP="00812134">
            <w:pPr>
              <w:rPr>
                <w:rFonts w:cs="Arial"/>
                <w:sz w:val="20"/>
                <w:szCs w:val="20"/>
              </w:rPr>
            </w:pPr>
          </w:p>
          <w:p w:rsidR="00AE4861" w:rsidRPr="003575B0" w:rsidRDefault="00AE4861" w:rsidP="00812134">
            <w:pPr>
              <w:rPr>
                <w:rFonts w:cs="Arial"/>
                <w:sz w:val="20"/>
                <w:szCs w:val="20"/>
              </w:rPr>
            </w:pPr>
          </w:p>
          <w:p w:rsidR="00AE4861" w:rsidRPr="003575B0" w:rsidRDefault="00AE4861" w:rsidP="00812134">
            <w:pPr>
              <w:rPr>
                <w:rFonts w:cs="Arial"/>
                <w:sz w:val="20"/>
                <w:szCs w:val="20"/>
              </w:rPr>
            </w:pPr>
          </w:p>
          <w:p w:rsidR="00AE4861" w:rsidRPr="003575B0" w:rsidRDefault="00AE4861" w:rsidP="00812134">
            <w:pPr>
              <w:rPr>
                <w:rFonts w:cs="Arial"/>
                <w:sz w:val="20"/>
                <w:szCs w:val="20"/>
              </w:rPr>
            </w:pPr>
            <w:r w:rsidRPr="003575B0">
              <w:rPr>
                <w:rFonts w:cs="Arial"/>
                <w:sz w:val="20"/>
                <w:szCs w:val="20"/>
              </w:rPr>
              <w:t>1,50 m</w:t>
            </w:r>
          </w:p>
        </w:tc>
        <w:tc>
          <w:tcPr>
            <w:tcW w:w="0" w:type="auto"/>
            <w:shd w:val="clear" w:color="auto" w:fill="auto"/>
          </w:tcPr>
          <w:p w:rsidR="00AE4861" w:rsidRPr="003575B0" w:rsidRDefault="00AE4861" w:rsidP="00812134">
            <w:pPr>
              <w:rPr>
                <w:rFonts w:cs="Arial"/>
                <w:sz w:val="20"/>
                <w:szCs w:val="20"/>
              </w:rPr>
            </w:pPr>
          </w:p>
          <w:p w:rsidR="00AE4861" w:rsidRPr="003575B0" w:rsidRDefault="00AE4861" w:rsidP="00812134">
            <w:pPr>
              <w:rPr>
                <w:rFonts w:cs="Arial"/>
                <w:sz w:val="20"/>
                <w:szCs w:val="20"/>
              </w:rPr>
            </w:pPr>
          </w:p>
          <w:p w:rsidR="00AE4861" w:rsidRPr="003575B0" w:rsidRDefault="00AE4861" w:rsidP="00812134">
            <w:pPr>
              <w:rPr>
                <w:rFonts w:cs="Arial"/>
                <w:sz w:val="20"/>
                <w:szCs w:val="20"/>
              </w:rPr>
            </w:pPr>
          </w:p>
          <w:p w:rsidR="00AE4861" w:rsidRPr="003575B0" w:rsidRDefault="00AE4861" w:rsidP="00812134">
            <w:pPr>
              <w:rPr>
                <w:rFonts w:cs="Arial"/>
                <w:sz w:val="20"/>
                <w:szCs w:val="20"/>
              </w:rPr>
            </w:pPr>
          </w:p>
          <w:p w:rsidR="00AE4861" w:rsidRPr="003575B0" w:rsidRDefault="00AE4861" w:rsidP="00812134">
            <w:pPr>
              <w:rPr>
                <w:rFonts w:cs="Arial"/>
                <w:sz w:val="20"/>
                <w:szCs w:val="20"/>
              </w:rPr>
            </w:pPr>
            <w:r w:rsidRPr="003575B0">
              <w:rPr>
                <w:rFonts w:cs="Arial"/>
                <w:sz w:val="20"/>
                <w:szCs w:val="20"/>
              </w:rPr>
              <w:t>7,70 m</w:t>
            </w:r>
          </w:p>
        </w:tc>
      </w:tr>
      <w:tr w:rsidR="00AE4861" w:rsidRPr="003575B0" w:rsidTr="00812134">
        <w:tc>
          <w:tcPr>
            <w:tcW w:w="0" w:type="auto"/>
            <w:shd w:val="clear" w:color="auto" w:fill="auto"/>
          </w:tcPr>
          <w:p w:rsidR="00AE4861" w:rsidRPr="003575B0" w:rsidRDefault="00AE4861" w:rsidP="00812134">
            <w:pPr>
              <w:rPr>
                <w:rFonts w:cs="Arial"/>
                <w:sz w:val="20"/>
                <w:szCs w:val="20"/>
              </w:rPr>
            </w:pPr>
            <w:r w:rsidRPr="003575B0">
              <w:rPr>
                <w:rFonts w:cs="Arial"/>
                <w:sz w:val="20"/>
                <w:szCs w:val="20"/>
              </w:rPr>
              <w:t>C-C</w:t>
            </w:r>
          </w:p>
          <w:p w:rsidR="00AE4861" w:rsidRPr="003575B0" w:rsidRDefault="00AE4861" w:rsidP="00812134">
            <w:pPr>
              <w:rPr>
                <w:rFonts w:cs="Arial"/>
                <w:sz w:val="20"/>
                <w:szCs w:val="20"/>
              </w:rPr>
            </w:pPr>
            <w:r w:rsidRPr="003575B0">
              <w:rPr>
                <w:rFonts w:cs="Arial"/>
                <w:sz w:val="20"/>
                <w:szCs w:val="20"/>
              </w:rPr>
              <w:t>Stara cesta od h. št. 30 do 47</w:t>
            </w:r>
          </w:p>
        </w:tc>
        <w:tc>
          <w:tcPr>
            <w:tcW w:w="0" w:type="auto"/>
            <w:shd w:val="clear" w:color="auto" w:fill="auto"/>
          </w:tcPr>
          <w:p w:rsidR="00AE4861" w:rsidRPr="003575B0" w:rsidRDefault="00AE4861" w:rsidP="00812134">
            <w:pPr>
              <w:rPr>
                <w:sz w:val="20"/>
                <w:szCs w:val="20"/>
              </w:rPr>
            </w:pPr>
            <w:r w:rsidRPr="003575B0">
              <w:rPr>
                <w:sz w:val="20"/>
                <w:szCs w:val="20"/>
              </w:rPr>
              <w:t>peš površina</w:t>
            </w:r>
          </w:p>
          <w:p w:rsidR="00AE4861" w:rsidRPr="003575B0" w:rsidRDefault="00AE4861" w:rsidP="00812134">
            <w:pPr>
              <w:rPr>
                <w:sz w:val="20"/>
                <w:szCs w:val="20"/>
              </w:rPr>
            </w:pPr>
          </w:p>
          <w:p w:rsidR="00AE4861" w:rsidRPr="003575B0" w:rsidRDefault="00AE4861" w:rsidP="00812134">
            <w:pPr>
              <w:rPr>
                <w:sz w:val="20"/>
                <w:szCs w:val="20"/>
              </w:rPr>
            </w:pPr>
          </w:p>
          <w:p w:rsidR="00AE4861" w:rsidRPr="003575B0" w:rsidRDefault="00AE4861" w:rsidP="00812134">
            <w:pPr>
              <w:rPr>
                <w:sz w:val="20"/>
                <w:szCs w:val="20"/>
              </w:rPr>
            </w:pPr>
          </w:p>
          <w:p w:rsidR="00AE4861" w:rsidRPr="003575B0" w:rsidRDefault="00AE4861" w:rsidP="00812134">
            <w:pPr>
              <w:rPr>
                <w:sz w:val="20"/>
                <w:szCs w:val="20"/>
              </w:rPr>
            </w:pPr>
            <w:r w:rsidRPr="003575B0">
              <w:rPr>
                <w:sz w:val="20"/>
                <w:szCs w:val="20"/>
              </w:rPr>
              <w:t>0,45 m</w:t>
            </w:r>
          </w:p>
        </w:tc>
        <w:tc>
          <w:tcPr>
            <w:tcW w:w="0" w:type="auto"/>
            <w:shd w:val="clear" w:color="auto" w:fill="auto"/>
          </w:tcPr>
          <w:p w:rsidR="00AE4861" w:rsidRPr="003575B0" w:rsidRDefault="00AE4861" w:rsidP="00812134">
            <w:pPr>
              <w:rPr>
                <w:sz w:val="20"/>
                <w:szCs w:val="20"/>
              </w:rPr>
            </w:pPr>
            <w:r w:rsidRPr="003575B0">
              <w:rPr>
                <w:sz w:val="20"/>
                <w:szCs w:val="20"/>
              </w:rPr>
              <w:t>površina za vzdolžno parkiranje</w:t>
            </w:r>
          </w:p>
          <w:p w:rsidR="00AE4861" w:rsidRPr="003575B0" w:rsidRDefault="00AE4861" w:rsidP="00812134">
            <w:pPr>
              <w:rPr>
                <w:sz w:val="20"/>
                <w:szCs w:val="20"/>
              </w:rPr>
            </w:pPr>
          </w:p>
          <w:p w:rsidR="00AE4861" w:rsidRPr="003575B0" w:rsidRDefault="00AE4861" w:rsidP="00812134">
            <w:pPr>
              <w:rPr>
                <w:sz w:val="20"/>
                <w:szCs w:val="20"/>
              </w:rPr>
            </w:pPr>
            <w:r w:rsidRPr="003575B0">
              <w:rPr>
                <w:sz w:val="20"/>
                <w:szCs w:val="20"/>
              </w:rPr>
              <w:t>2,20 m</w:t>
            </w:r>
          </w:p>
        </w:tc>
        <w:tc>
          <w:tcPr>
            <w:tcW w:w="0" w:type="auto"/>
            <w:shd w:val="clear" w:color="auto" w:fill="auto"/>
          </w:tcPr>
          <w:p w:rsidR="00AE4861" w:rsidRPr="003575B0" w:rsidRDefault="00AE4861" w:rsidP="00812134">
            <w:pPr>
              <w:rPr>
                <w:sz w:val="20"/>
                <w:szCs w:val="20"/>
              </w:rPr>
            </w:pPr>
            <w:r w:rsidRPr="003575B0">
              <w:rPr>
                <w:sz w:val="20"/>
                <w:szCs w:val="20"/>
              </w:rPr>
              <w:t>vozišče - enosmerni promet</w:t>
            </w:r>
          </w:p>
          <w:p w:rsidR="00AE4861" w:rsidRPr="003575B0" w:rsidRDefault="00AE4861" w:rsidP="00812134">
            <w:pPr>
              <w:rPr>
                <w:sz w:val="20"/>
                <w:szCs w:val="20"/>
              </w:rPr>
            </w:pPr>
          </w:p>
          <w:p w:rsidR="00AE4861" w:rsidRPr="003575B0" w:rsidRDefault="00AE4861" w:rsidP="00812134">
            <w:pPr>
              <w:rPr>
                <w:sz w:val="20"/>
                <w:szCs w:val="20"/>
              </w:rPr>
            </w:pPr>
            <w:r w:rsidRPr="003575B0">
              <w:rPr>
                <w:sz w:val="20"/>
                <w:szCs w:val="20"/>
              </w:rPr>
              <w:t>3,25 m</w:t>
            </w:r>
          </w:p>
        </w:tc>
        <w:tc>
          <w:tcPr>
            <w:tcW w:w="0" w:type="auto"/>
            <w:shd w:val="clear" w:color="auto" w:fill="auto"/>
          </w:tcPr>
          <w:p w:rsidR="00AE4861" w:rsidRPr="003575B0" w:rsidRDefault="00AE4861" w:rsidP="00812134">
            <w:pPr>
              <w:rPr>
                <w:sz w:val="20"/>
                <w:szCs w:val="20"/>
              </w:rPr>
            </w:pPr>
            <w:r w:rsidRPr="003575B0">
              <w:rPr>
                <w:sz w:val="20"/>
                <w:szCs w:val="20"/>
              </w:rPr>
              <w:t>peš površina</w:t>
            </w:r>
          </w:p>
          <w:p w:rsidR="00AE4861" w:rsidRPr="003575B0" w:rsidRDefault="00AE4861" w:rsidP="00812134">
            <w:pPr>
              <w:rPr>
                <w:sz w:val="20"/>
                <w:szCs w:val="20"/>
              </w:rPr>
            </w:pPr>
          </w:p>
          <w:p w:rsidR="00AE4861" w:rsidRPr="003575B0" w:rsidRDefault="00AE4861" w:rsidP="00812134">
            <w:pPr>
              <w:rPr>
                <w:sz w:val="20"/>
                <w:szCs w:val="20"/>
              </w:rPr>
            </w:pPr>
          </w:p>
          <w:p w:rsidR="00AE4861" w:rsidRPr="003575B0" w:rsidRDefault="00AE4861" w:rsidP="00812134">
            <w:pPr>
              <w:rPr>
                <w:sz w:val="20"/>
                <w:szCs w:val="20"/>
              </w:rPr>
            </w:pPr>
          </w:p>
          <w:p w:rsidR="00AE4861" w:rsidRPr="003575B0" w:rsidRDefault="00AE4861" w:rsidP="00812134">
            <w:pPr>
              <w:rPr>
                <w:sz w:val="20"/>
                <w:szCs w:val="20"/>
              </w:rPr>
            </w:pPr>
            <w:r w:rsidRPr="003575B0">
              <w:rPr>
                <w:sz w:val="20"/>
                <w:szCs w:val="20"/>
              </w:rPr>
              <w:t>1,20 m</w:t>
            </w:r>
          </w:p>
        </w:tc>
        <w:tc>
          <w:tcPr>
            <w:tcW w:w="0" w:type="auto"/>
            <w:shd w:val="clear" w:color="auto" w:fill="auto"/>
            <w:vAlign w:val="bottom"/>
          </w:tcPr>
          <w:p w:rsidR="00AE4861" w:rsidRPr="003575B0" w:rsidRDefault="00AE4861" w:rsidP="00812134">
            <w:pPr>
              <w:rPr>
                <w:sz w:val="20"/>
                <w:szCs w:val="20"/>
              </w:rPr>
            </w:pPr>
          </w:p>
          <w:p w:rsidR="00AE4861" w:rsidRPr="003575B0" w:rsidRDefault="00AE4861" w:rsidP="00812134">
            <w:pPr>
              <w:rPr>
                <w:sz w:val="20"/>
                <w:szCs w:val="20"/>
              </w:rPr>
            </w:pPr>
          </w:p>
          <w:p w:rsidR="00AE4861" w:rsidRPr="003575B0" w:rsidRDefault="00AE4861" w:rsidP="00812134">
            <w:pPr>
              <w:rPr>
                <w:sz w:val="20"/>
                <w:szCs w:val="20"/>
              </w:rPr>
            </w:pPr>
          </w:p>
          <w:p w:rsidR="00AE4861" w:rsidRPr="003575B0" w:rsidRDefault="00AE4861" w:rsidP="00812134">
            <w:pPr>
              <w:rPr>
                <w:sz w:val="20"/>
                <w:szCs w:val="20"/>
              </w:rPr>
            </w:pPr>
          </w:p>
          <w:p w:rsidR="00AE4861" w:rsidRPr="003575B0" w:rsidRDefault="00AE4861" w:rsidP="00812134">
            <w:pPr>
              <w:rPr>
                <w:sz w:val="20"/>
                <w:szCs w:val="20"/>
              </w:rPr>
            </w:pPr>
            <w:r w:rsidRPr="003575B0">
              <w:rPr>
                <w:sz w:val="20"/>
                <w:szCs w:val="20"/>
              </w:rPr>
              <w:t>7,10 m</w:t>
            </w:r>
          </w:p>
        </w:tc>
      </w:tr>
      <w:tr w:rsidR="00AE4861" w:rsidRPr="003575B0" w:rsidTr="00812134">
        <w:tc>
          <w:tcPr>
            <w:tcW w:w="0" w:type="auto"/>
            <w:shd w:val="clear" w:color="auto" w:fill="auto"/>
          </w:tcPr>
          <w:p w:rsidR="00AE4861" w:rsidRPr="003575B0" w:rsidRDefault="00AE4861" w:rsidP="00812134">
            <w:pPr>
              <w:rPr>
                <w:rFonts w:cs="Arial"/>
                <w:sz w:val="20"/>
                <w:szCs w:val="20"/>
              </w:rPr>
            </w:pPr>
            <w:r w:rsidRPr="003575B0">
              <w:rPr>
                <w:rFonts w:cs="Arial"/>
                <w:sz w:val="20"/>
                <w:szCs w:val="20"/>
              </w:rPr>
              <w:lastRenderedPageBreak/>
              <w:t>D-D</w:t>
            </w:r>
          </w:p>
          <w:p w:rsidR="00AE4861" w:rsidRPr="003575B0" w:rsidRDefault="00AE4861" w:rsidP="00812134">
            <w:pPr>
              <w:rPr>
                <w:rFonts w:cs="Arial"/>
                <w:sz w:val="20"/>
                <w:szCs w:val="20"/>
              </w:rPr>
            </w:pPr>
            <w:r w:rsidRPr="003575B0">
              <w:rPr>
                <w:rFonts w:cs="Arial"/>
                <w:sz w:val="20"/>
                <w:szCs w:val="20"/>
              </w:rPr>
              <w:t>Vas od h. št. 2 do 4</w:t>
            </w:r>
          </w:p>
        </w:tc>
        <w:tc>
          <w:tcPr>
            <w:tcW w:w="0" w:type="auto"/>
            <w:shd w:val="clear" w:color="auto" w:fill="auto"/>
          </w:tcPr>
          <w:p w:rsidR="00AE4861" w:rsidRPr="003575B0" w:rsidRDefault="00AE4861" w:rsidP="00812134">
            <w:pPr>
              <w:rPr>
                <w:rFonts w:cs="Arial"/>
                <w:sz w:val="20"/>
                <w:szCs w:val="20"/>
              </w:rPr>
            </w:pPr>
          </w:p>
        </w:tc>
        <w:tc>
          <w:tcPr>
            <w:tcW w:w="0" w:type="auto"/>
            <w:shd w:val="clear" w:color="auto" w:fill="auto"/>
          </w:tcPr>
          <w:p w:rsidR="00AE4861" w:rsidRPr="003575B0" w:rsidRDefault="00AE4861" w:rsidP="00812134">
            <w:pPr>
              <w:rPr>
                <w:rFonts w:cs="Arial"/>
                <w:sz w:val="20"/>
                <w:szCs w:val="20"/>
              </w:rPr>
            </w:pPr>
          </w:p>
        </w:tc>
        <w:tc>
          <w:tcPr>
            <w:tcW w:w="0" w:type="auto"/>
            <w:shd w:val="clear" w:color="auto" w:fill="auto"/>
          </w:tcPr>
          <w:p w:rsidR="00AE4861" w:rsidRPr="003575B0" w:rsidRDefault="00AE4861" w:rsidP="00812134">
            <w:pPr>
              <w:rPr>
                <w:rFonts w:cs="Arial"/>
                <w:sz w:val="20"/>
                <w:szCs w:val="20"/>
              </w:rPr>
            </w:pPr>
            <w:r w:rsidRPr="003575B0">
              <w:rPr>
                <w:rFonts w:cs="Arial"/>
                <w:sz w:val="20"/>
                <w:szCs w:val="20"/>
              </w:rPr>
              <w:t>peš površina</w:t>
            </w:r>
          </w:p>
          <w:p w:rsidR="00AE4861" w:rsidRPr="003575B0" w:rsidRDefault="00AE4861" w:rsidP="00812134">
            <w:pPr>
              <w:rPr>
                <w:rFonts w:cs="Arial"/>
                <w:sz w:val="20"/>
                <w:szCs w:val="20"/>
              </w:rPr>
            </w:pPr>
          </w:p>
          <w:p w:rsidR="00AE4861" w:rsidRPr="003575B0" w:rsidRDefault="00AE4861" w:rsidP="00812134">
            <w:pPr>
              <w:rPr>
                <w:rFonts w:cs="Arial"/>
                <w:sz w:val="20"/>
                <w:szCs w:val="20"/>
              </w:rPr>
            </w:pPr>
          </w:p>
          <w:p w:rsidR="00AE4861" w:rsidRPr="003575B0" w:rsidRDefault="00AE4861" w:rsidP="00812134">
            <w:pPr>
              <w:rPr>
                <w:rFonts w:cs="Arial"/>
                <w:sz w:val="20"/>
                <w:szCs w:val="20"/>
              </w:rPr>
            </w:pPr>
          </w:p>
          <w:p w:rsidR="00AE4861" w:rsidRPr="003575B0" w:rsidRDefault="00AE4861" w:rsidP="00812134">
            <w:pPr>
              <w:rPr>
                <w:rFonts w:cs="Arial"/>
                <w:sz w:val="20"/>
                <w:szCs w:val="20"/>
              </w:rPr>
            </w:pPr>
            <w:r w:rsidRPr="003575B0">
              <w:rPr>
                <w:rFonts w:cs="Arial"/>
                <w:sz w:val="20"/>
                <w:szCs w:val="20"/>
              </w:rPr>
              <w:t>1,20 m</w:t>
            </w:r>
          </w:p>
        </w:tc>
        <w:tc>
          <w:tcPr>
            <w:tcW w:w="0" w:type="auto"/>
            <w:shd w:val="clear" w:color="auto" w:fill="auto"/>
          </w:tcPr>
          <w:p w:rsidR="00AE4861" w:rsidRPr="003575B0" w:rsidRDefault="00AE4861" w:rsidP="00812134">
            <w:pPr>
              <w:rPr>
                <w:rFonts w:cs="Arial"/>
                <w:sz w:val="20"/>
                <w:szCs w:val="20"/>
              </w:rPr>
            </w:pPr>
            <w:r w:rsidRPr="003575B0">
              <w:rPr>
                <w:rFonts w:cs="Arial"/>
                <w:sz w:val="20"/>
                <w:szCs w:val="20"/>
              </w:rPr>
              <w:t>vozišče - enosmerni promet</w:t>
            </w:r>
          </w:p>
          <w:p w:rsidR="00AE4861" w:rsidRPr="003575B0" w:rsidRDefault="00AE4861" w:rsidP="00812134">
            <w:pPr>
              <w:rPr>
                <w:rFonts w:cs="Arial"/>
                <w:sz w:val="20"/>
                <w:szCs w:val="20"/>
              </w:rPr>
            </w:pPr>
          </w:p>
          <w:p w:rsidR="00AE4861" w:rsidRPr="003575B0" w:rsidRDefault="00AE4861" w:rsidP="00812134">
            <w:pPr>
              <w:rPr>
                <w:rFonts w:cs="Arial"/>
                <w:sz w:val="20"/>
                <w:szCs w:val="20"/>
              </w:rPr>
            </w:pPr>
            <w:r w:rsidRPr="003575B0">
              <w:rPr>
                <w:rFonts w:cs="Arial"/>
                <w:sz w:val="20"/>
                <w:szCs w:val="20"/>
              </w:rPr>
              <w:t>3,00 m</w:t>
            </w:r>
          </w:p>
        </w:tc>
        <w:tc>
          <w:tcPr>
            <w:tcW w:w="0" w:type="auto"/>
            <w:shd w:val="clear" w:color="auto" w:fill="auto"/>
          </w:tcPr>
          <w:p w:rsidR="00AE4861" w:rsidRPr="003575B0" w:rsidRDefault="00AE4861" w:rsidP="00812134">
            <w:pPr>
              <w:rPr>
                <w:rFonts w:cs="Arial"/>
                <w:sz w:val="20"/>
                <w:szCs w:val="20"/>
              </w:rPr>
            </w:pPr>
          </w:p>
          <w:p w:rsidR="00AE4861" w:rsidRPr="003575B0" w:rsidRDefault="00AE4861" w:rsidP="00812134">
            <w:pPr>
              <w:rPr>
                <w:rFonts w:cs="Arial"/>
                <w:sz w:val="20"/>
                <w:szCs w:val="20"/>
              </w:rPr>
            </w:pPr>
          </w:p>
          <w:p w:rsidR="00AE4861" w:rsidRPr="003575B0" w:rsidRDefault="00AE4861" w:rsidP="00812134">
            <w:pPr>
              <w:rPr>
                <w:rFonts w:cs="Arial"/>
                <w:sz w:val="20"/>
                <w:szCs w:val="20"/>
              </w:rPr>
            </w:pPr>
          </w:p>
          <w:p w:rsidR="00AE4861" w:rsidRPr="003575B0" w:rsidRDefault="00AE4861" w:rsidP="00812134">
            <w:pPr>
              <w:rPr>
                <w:rFonts w:cs="Arial"/>
                <w:sz w:val="20"/>
                <w:szCs w:val="20"/>
              </w:rPr>
            </w:pPr>
          </w:p>
          <w:p w:rsidR="00AE4861" w:rsidRPr="003575B0" w:rsidRDefault="00AE4861" w:rsidP="00812134">
            <w:pPr>
              <w:rPr>
                <w:rFonts w:cs="Arial"/>
                <w:sz w:val="20"/>
                <w:szCs w:val="20"/>
              </w:rPr>
            </w:pPr>
            <w:r w:rsidRPr="003575B0">
              <w:rPr>
                <w:rFonts w:cs="Arial"/>
                <w:sz w:val="20"/>
                <w:szCs w:val="20"/>
              </w:rPr>
              <w:t>4,20 m</w:t>
            </w:r>
          </w:p>
        </w:tc>
      </w:tr>
    </w:tbl>
    <w:p w:rsidR="00AE4861" w:rsidRPr="003575B0" w:rsidRDefault="00AE4861" w:rsidP="00A016C1">
      <w:pPr>
        <w:numPr>
          <w:ilvl w:val="0"/>
          <w:numId w:val="79"/>
        </w:numPr>
        <w:ind w:left="426" w:hanging="426"/>
        <w:jc w:val="both"/>
        <w:rPr>
          <w:rFonts w:cs="Arial"/>
          <w:sz w:val="20"/>
          <w:szCs w:val="20"/>
        </w:rPr>
      </w:pPr>
      <w:r w:rsidRPr="003575B0">
        <w:rPr>
          <w:rFonts w:cs="Arial"/>
          <w:sz w:val="20"/>
          <w:szCs w:val="20"/>
        </w:rPr>
        <w:t>V tabeli so navedene najmanjše širine posameznih prometnih površin uličnega profila za karakteristične profile značilnih odsekov. Ulični profili so grafično razvidni iz karte 6.3 Načrt prometne ureditve - ulični profili.</w:t>
      </w:r>
    </w:p>
    <w:p w:rsidR="00AE4861" w:rsidRPr="003575B0" w:rsidRDefault="00AE4861" w:rsidP="00A016C1">
      <w:pPr>
        <w:numPr>
          <w:ilvl w:val="0"/>
          <w:numId w:val="79"/>
        </w:numPr>
        <w:ind w:left="426" w:hanging="426"/>
        <w:jc w:val="both"/>
        <w:rPr>
          <w:rFonts w:cs="Arial"/>
          <w:sz w:val="20"/>
          <w:szCs w:val="20"/>
        </w:rPr>
      </w:pPr>
      <w:r w:rsidRPr="003575B0">
        <w:rPr>
          <w:rFonts w:cs="Arial"/>
          <w:sz w:val="20"/>
          <w:szCs w:val="20"/>
        </w:rPr>
        <w:t xml:space="preserve">Dopustna so odstopanja od navedenih širin in grafično določenih funkcionalnih prometnih površin, vendar pri tem ne sme biti zmanjšana prehodnost za pešce in funkcionalno ovirane osebe. </w:t>
      </w:r>
    </w:p>
    <w:p w:rsidR="00AE4861" w:rsidRPr="003575B0" w:rsidRDefault="00AE4861" w:rsidP="00A016C1">
      <w:pPr>
        <w:numPr>
          <w:ilvl w:val="0"/>
          <w:numId w:val="79"/>
        </w:numPr>
        <w:ind w:left="426" w:hanging="426"/>
        <w:jc w:val="both"/>
        <w:rPr>
          <w:rFonts w:cs="Arial"/>
          <w:sz w:val="20"/>
          <w:szCs w:val="20"/>
        </w:rPr>
      </w:pPr>
      <w:r w:rsidRPr="003575B0">
        <w:rPr>
          <w:rFonts w:cs="Arial"/>
          <w:sz w:val="20"/>
          <w:szCs w:val="20"/>
        </w:rPr>
        <w:t>Za občinske javne ceste je varovalni pas določen z občinskimi predpisi s področja javnih cest. Posegi v varovalnem pasu ceste so dopustni pod pogoji in s soglasjem upravljavca ceste.</w:t>
      </w:r>
    </w:p>
    <w:p w:rsidR="00AE4861" w:rsidRPr="003575B0" w:rsidRDefault="00AE4861" w:rsidP="00A016C1">
      <w:pPr>
        <w:numPr>
          <w:ilvl w:val="0"/>
          <w:numId w:val="79"/>
        </w:numPr>
        <w:ind w:left="426" w:hanging="426"/>
        <w:jc w:val="both"/>
        <w:rPr>
          <w:rFonts w:cs="Arial"/>
          <w:sz w:val="20"/>
          <w:szCs w:val="20"/>
        </w:rPr>
      </w:pPr>
      <w:r w:rsidRPr="003575B0">
        <w:rPr>
          <w:rFonts w:cs="Arial"/>
          <w:sz w:val="20"/>
          <w:szCs w:val="20"/>
        </w:rPr>
        <w:t xml:space="preserve">Javna pot JP 966491 »Žontova gasa« se v delu med Staro cesto in Domom obrtnikov spremeni v zasebno površino. </w:t>
      </w:r>
    </w:p>
    <w:p w:rsidR="00AE4861" w:rsidRPr="003575B0" w:rsidRDefault="00AE4861" w:rsidP="00AE4861">
      <w:pPr>
        <w:jc w:val="both"/>
        <w:rPr>
          <w:rFonts w:cs="Arial"/>
          <w:sz w:val="20"/>
          <w:szCs w:val="20"/>
        </w:rPr>
      </w:pPr>
    </w:p>
    <w:p w:rsidR="00AE4861" w:rsidRPr="005E21E6" w:rsidRDefault="00AE4861" w:rsidP="00AE4861">
      <w:pPr>
        <w:jc w:val="center"/>
        <w:rPr>
          <w:rFonts w:cs="Arial"/>
          <w:sz w:val="20"/>
          <w:szCs w:val="20"/>
        </w:rPr>
      </w:pPr>
      <w:r w:rsidRPr="005E21E6">
        <w:rPr>
          <w:rFonts w:cs="Arial"/>
          <w:sz w:val="20"/>
          <w:szCs w:val="20"/>
        </w:rPr>
        <w:t>60. člen</w:t>
      </w:r>
    </w:p>
    <w:p w:rsidR="00AE4861" w:rsidRPr="003575B0" w:rsidRDefault="00AE4861" w:rsidP="00AE4861">
      <w:pPr>
        <w:jc w:val="center"/>
        <w:rPr>
          <w:rFonts w:cs="Arial"/>
          <w:sz w:val="20"/>
          <w:szCs w:val="20"/>
        </w:rPr>
      </w:pPr>
      <w:r w:rsidRPr="003575B0">
        <w:rPr>
          <w:rFonts w:cs="Arial"/>
          <w:sz w:val="20"/>
          <w:szCs w:val="20"/>
        </w:rPr>
        <w:t>(priključki na javne ceste)</w:t>
      </w:r>
    </w:p>
    <w:p w:rsidR="00AE4861" w:rsidRPr="003575B0" w:rsidRDefault="00AE4861" w:rsidP="00AE4861">
      <w:pPr>
        <w:jc w:val="center"/>
        <w:rPr>
          <w:rFonts w:cs="Arial"/>
          <w:sz w:val="20"/>
          <w:szCs w:val="20"/>
        </w:rPr>
      </w:pPr>
    </w:p>
    <w:p w:rsidR="00AE4861" w:rsidRPr="003575B0" w:rsidRDefault="00AE4861" w:rsidP="00A016C1">
      <w:pPr>
        <w:numPr>
          <w:ilvl w:val="0"/>
          <w:numId w:val="80"/>
        </w:numPr>
        <w:ind w:left="426" w:hanging="426"/>
        <w:jc w:val="both"/>
        <w:rPr>
          <w:rFonts w:cs="Arial"/>
          <w:sz w:val="20"/>
          <w:szCs w:val="20"/>
        </w:rPr>
      </w:pPr>
      <w:r w:rsidRPr="003575B0">
        <w:rPr>
          <w:rFonts w:cs="Arial"/>
          <w:sz w:val="20"/>
          <w:szCs w:val="20"/>
        </w:rPr>
        <w:t>Vse cestne priključke je treba graditi v skladu s predpisi s področja projektiranja, gradnje in vzdrževanja javnih cest.</w:t>
      </w:r>
    </w:p>
    <w:p w:rsidR="00AE4861" w:rsidRPr="003575B0" w:rsidRDefault="00AE4861" w:rsidP="00A016C1">
      <w:pPr>
        <w:numPr>
          <w:ilvl w:val="0"/>
          <w:numId w:val="80"/>
        </w:numPr>
        <w:ind w:left="426" w:hanging="426"/>
        <w:jc w:val="both"/>
        <w:rPr>
          <w:rFonts w:cs="Arial"/>
          <w:sz w:val="20"/>
          <w:szCs w:val="20"/>
        </w:rPr>
      </w:pPr>
      <w:r w:rsidRPr="003575B0">
        <w:rPr>
          <w:rFonts w:cs="Arial"/>
          <w:sz w:val="20"/>
          <w:szCs w:val="20"/>
        </w:rPr>
        <w:t>Priključki na lokalne ceste morajo biti izvedeni tako, da se pri tem zagotavlja prometna varnost.</w:t>
      </w:r>
    </w:p>
    <w:p w:rsidR="00AE4861" w:rsidRPr="003575B0" w:rsidRDefault="00AE4861" w:rsidP="00A016C1">
      <w:pPr>
        <w:numPr>
          <w:ilvl w:val="0"/>
          <w:numId w:val="80"/>
        </w:numPr>
        <w:ind w:left="426" w:hanging="426"/>
        <w:jc w:val="both"/>
        <w:rPr>
          <w:rFonts w:cs="Arial"/>
          <w:sz w:val="20"/>
          <w:szCs w:val="20"/>
        </w:rPr>
      </w:pPr>
      <w:r w:rsidRPr="003575B0">
        <w:rPr>
          <w:rFonts w:cs="Arial"/>
          <w:sz w:val="20"/>
          <w:szCs w:val="20"/>
        </w:rPr>
        <w:t>V območju priključevanja na javno cesto je treba zagotoviti pregledno polje, ki ga definira hitrost na glavni prometni smeri in vzdolžni naklon glavne prometne smeri.</w:t>
      </w:r>
    </w:p>
    <w:p w:rsidR="00AE4861" w:rsidRPr="003575B0" w:rsidRDefault="00AE4861" w:rsidP="00A016C1">
      <w:pPr>
        <w:numPr>
          <w:ilvl w:val="0"/>
          <w:numId w:val="80"/>
        </w:numPr>
        <w:ind w:left="426" w:hanging="426"/>
        <w:jc w:val="both"/>
        <w:rPr>
          <w:rFonts w:cs="Arial"/>
          <w:sz w:val="20"/>
          <w:szCs w:val="20"/>
        </w:rPr>
      </w:pPr>
      <w:r w:rsidRPr="003575B0">
        <w:rPr>
          <w:rFonts w:cs="Arial"/>
          <w:sz w:val="20"/>
          <w:szCs w:val="20"/>
        </w:rPr>
        <w:t>Dovozi do objektov so dopustni preko peš površine in so prikazani na kartah 6.1 in 6.2 Načrt prometne ureditve, dopustna so odstopanja od grafično določenih lokacij v primeru specifičnih razmer na posamezni lokaciji.</w:t>
      </w:r>
    </w:p>
    <w:p w:rsidR="00AE4861" w:rsidRPr="003575B0" w:rsidRDefault="00AE4861" w:rsidP="00AE4861">
      <w:pPr>
        <w:jc w:val="both"/>
        <w:rPr>
          <w:rFonts w:cs="Arial"/>
          <w:sz w:val="20"/>
          <w:szCs w:val="20"/>
        </w:rPr>
      </w:pPr>
    </w:p>
    <w:p w:rsidR="00AE4861" w:rsidRPr="005E21E6" w:rsidRDefault="00AE4861" w:rsidP="00AE4861">
      <w:pPr>
        <w:jc w:val="center"/>
        <w:rPr>
          <w:rFonts w:cs="Arial"/>
          <w:sz w:val="20"/>
          <w:szCs w:val="20"/>
        </w:rPr>
      </w:pPr>
      <w:r w:rsidRPr="005E21E6">
        <w:rPr>
          <w:rFonts w:cs="Arial"/>
          <w:sz w:val="20"/>
          <w:szCs w:val="20"/>
        </w:rPr>
        <w:t>61. člen</w:t>
      </w:r>
    </w:p>
    <w:p w:rsidR="00AE4861" w:rsidRPr="003575B0" w:rsidRDefault="00AE4861" w:rsidP="00AE4861">
      <w:pPr>
        <w:jc w:val="center"/>
        <w:rPr>
          <w:rFonts w:cs="Arial"/>
          <w:sz w:val="20"/>
          <w:szCs w:val="20"/>
        </w:rPr>
      </w:pPr>
      <w:r w:rsidRPr="003575B0">
        <w:rPr>
          <w:rFonts w:cs="Arial"/>
          <w:sz w:val="20"/>
          <w:szCs w:val="20"/>
        </w:rPr>
        <w:t>(parkirišča)</w:t>
      </w:r>
    </w:p>
    <w:p w:rsidR="00AE4861" w:rsidRPr="003575B0" w:rsidRDefault="00AE4861" w:rsidP="00AE4861">
      <w:pPr>
        <w:jc w:val="both"/>
        <w:rPr>
          <w:rFonts w:cs="Arial"/>
          <w:sz w:val="20"/>
          <w:szCs w:val="20"/>
        </w:rPr>
      </w:pPr>
    </w:p>
    <w:p w:rsidR="00AE4861" w:rsidRPr="003575B0" w:rsidRDefault="00AE4861" w:rsidP="00A016C1">
      <w:pPr>
        <w:numPr>
          <w:ilvl w:val="0"/>
          <w:numId w:val="81"/>
        </w:numPr>
        <w:ind w:left="426" w:hanging="426"/>
        <w:jc w:val="both"/>
        <w:rPr>
          <w:rFonts w:cs="Arial"/>
          <w:sz w:val="20"/>
          <w:szCs w:val="20"/>
        </w:rPr>
      </w:pPr>
      <w:r w:rsidRPr="003575B0">
        <w:rPr>
          <w:rFonts w:cs="Arial"/>
          <w:sz w:val="20"/>
          <w:szCs w:val="20"/>
        </w:rPr>
        <w:t>Parkirna mesta je treba zagotoviti za stanovanjske enote:</w:t>
      </w:r>
    </w:p>
    <w:p w:rsidR="00AE4861" w:rsidRPr="003575B0" w:rsidRDefault="00AE4861" w:rsidP="00A016C1">
      <w:pPr>
        <w:numPr>
          <w:ilvl w:val="0"/>
          <w:numId w:val="82"/>
        </w:numPr>
        <w:ind w:left="567" w:hanging="283"/>
        <w:jc w:val="both"/>
        <w:rPr>
          <w:rFonts w:cs="Arial"/>
          <w:sz w:val="20"/>
          <w:szCs w:val="20"/>
        </w:rPr>
      </w:pPr>
      <w:r w:rsidRPr="003575B0">
        <w:rPr>
          <w:rFonts w:cs="Arial"/>
          <w:sz w:val="20"/>
          <w:szCs w:val="20"/>
        </w:rPr>
        <w:t>za obstoječe objekte ali nadomestne gradnje dve parkirni mesti na stanovanjsko enoto na zemljišču namenjenemu gradnji ali na drugem zasebnem zemljišču;</w:t>
      </w:r>
    </w:p>
    <w:p w:rsidR="00AE4861" w:rsidRPr="003575B0" w:rsidRDefault="00AE4861" w:rsidP="00A016C1">
      <w:pPr>
        <w:numPr>
          <w:ilvl w:val="0"/>
          <w:numId w:val="82"/>
        </w:numPr>
        <w:ind w:left="567" w:hanging="283"/>
        <w:jc w:val="both"/>
        <w:rPr>
          <w:rFonts w:cs="Arial"/>
          <w:sz w:val="20"/>
          <w:szCs w:val="20"/>
        </w:rPr>
      </w:pPr>
      <w:r w:rsidRPr="003575B0">
        <w:rPr>
          <w:rFonts w:cs="Arial"/>
          <w:sz w:val="20"/>
          <w:szCs w:val="20"/>
        </w:rPr>
        <w:t>za novogradnje dve parkirni mesti na stanovanjsko enoto na zemljišču namenjenemu gradnji.</w:t>
      </w:r>
    </w:p>
    <w:p w:rsidR="00AE4861" w:rsidRPr="003575B0" w:rsidRDefault="00AE4861" w:rsidP="00A016C1">
      <w:pPr>
        <w:numPr>
          <w:ilvl w:val="0"/>
          <w:numId w:val="81"/>
        </w:numPr>
        <w:ind w:left="426" w:hanging="426"/>
        <w:jc w:val="both"/>
        <w:rPr>
          <w:rFonts w:cs="Arial"/>
          <w:sz w:val="20"/>
          <w:szCs w:val="20"/>
        </w:rPr>
      </w:pPr>
      <w:r w:rsidRPr="003575B0">
        <w:rPr>
          <w:rFonts w:cs="Arial"/>
          <w:sz w:val="20"/>
          <w:szCs w:val="20"/>
        </w:rPr>
        <w:t>Parkirnih mest za dejavnosti v območju OPPN ni potrebno zagotavljati. Uporabljajo se javna parkirna mesta.</w:t>
      </w:r>
    </w:p>
    <w:p w:rsidR="00AE4861" w:rsidRPr="005E21E6" w:rsidRDefault="00AE4861" w:rsidP="00A016C1">
      <w:pPr>
        <w:numPr>
          <w:ilvl w:val="0"/>
          <w:numId w:val="81"/>
        </w:numPr>
        <w:ind w:left="426" w:hanging="426"/>
        <w:jc w:val="both"/>
        <w:rPr>
          <w:rFonts w:cs="Arial"/>
          <w:sz w:val="20"/>
          <w:szCs w:val="20"/>
        </w:rPr>
      </w:pPr>
      <w:r w:rsidRPr="005E21E6">
        <w:rPr>
          <w:rFonts w:cs="Arial"/>
          <w:sz w:val="20"/>
          <w:szCs w:val="20"/>
        </w:rPr>
        <w:t>Na javnih površinah se v 1. fazi ureja parkirišča v skladu z izbranim prometnim režimom in profilom ceste ter grafičnim prikazom parkirišč na kartah 6.1 in 6.2 Načrt prometne ureditve. Dopustna je tudi drugačna razporeditev teh parkirnih mest, vendar pri tem ne sme biti zmanjšana prehodnost za pešce, funkcionalno ovirane osebe in možnost dostopov ter uvozov do objektov.</w:t>
      </w:r>
    </w:p>
    <w:p w:rsidR="00AE4861" w:rsidRPr="005E21E6" w:rsidRDefault="00AE4861" w:rsidP="00A016C1">
      <w:pPr>
        <w:numPr>
          <w:ilvl w:val="0"/>
          <w:numId w:val="81"/>
        </w:numPr>
        <w:ind w:left="426" w:hanging="426"/>
        <w:jc w:val="both"/>
        <w:rPr>
          <w:rFonts w:cs="Arial"/>
          <w:sz w:val="20"/>
          <w:szCs w:val="20"/>
        </w:rPr>
      </w:pPr>
      <w:r w:rsidRPr="005E21E6">
        <w:rPr>
          <w:rFonts w:cs="Arial"/>
          <w:sz w:val="20"/>
          <w:szCs w:val="20"/>
        </w:rPr>
        <w:t xml:space="preserve">V 2. fazi ob spremembi prometnega režima na Stari cesti (umirjen promet) se ukinejo javna parkirna mesta (7 PM) na odseku Stare ceste od Robove ceste do ulice </w:t>
      </w:r>
      <w:proofErr w:type="spellStart"/>
      <w:r w:rsidRPr="005E21E6">
        <w:rPr>
          <w:rFonts w:cs="Arial"/>
          <w:sz w:val="20"/>
          <w:szCs w:val="20"/>
        </w:rPr>
        <w:t>Čuža</w:t>
      </w:r>
      <w:proofErr w:type="spellEnd"/>
      <w:r w:rsidRPr="005E21E6">
        <w:rPr>
          <w:rFonts w:cs="Arial"/>
          <w:sz w:val="20"/>
          <w:szCs w:val="20"/>
        </w:rPr>
        <w:t>.</w:t>
      </w:r>
    </w:p>
    <w:p w:rsidR="00AE4861" w:rsidRPr="003575B0" w:rsidRDefault="00AE4861" w:rsidP="00A016C1">
      <w:pPr>
        <w:numPr>
          <w:ilvl w:val="0"/>
          <w:numId w:val="81"/>
        </w:numPr>
        <w:ind w:left="426" w:hanging="426"/>
        <w:jc w:val="both"/>
        <w:rPr>
          <w:rFonts w:cs="Arial"/>
          <w:sz w:val="20"/>
          <w:szCs w:val="20"/>
        </w:rPr>
      </w:pPr>
      <w:r w:rsidRPr="003575B0">
        <w:rPr>
          <w:rFonts w:cs="Arial"/>
          <w:sz w:val="20"/>
          <w:szCs w:val="20"/>
        </w:rPr>
        <w:t xml:space="preserve">Na </w:t>
      </w:r>
      <w:proofErr w:type="spellStart"/>
      <w:r w:rsidRPr="003575B0">
        <w:rPr>
          <w:rFonts w:cs="Arial"/>
          <w:sz w:val="20"/>
          <w:szCs w:val="20"/>
        </w:rPr>
        <w:t>parc</w:t>
      </w:r>
      <w:proofErr w:type="spellEnd"/>
      <w:r w:rsidRPr="003575B0">
        <w:rPr>
          <w:rFonts w:cs="Arial"/>
          <w:sz w:val="20"/>
          <w:szCs w:val="20"/>
        </w:rPr>
        <w:t xml:space="preserve">. št. 2215/3 in 2216/4, k.o. Vrhnika, na </w:t>
      </w:r>
      <w:proofErr w:type="spellStart"/>
      <w:r w:rsidRPr="003575B0">
        <w:rPr>
          <w:rFonts w:cs="Arial"/>
          <w:sz w:val="20"/>
          <w:szCs w:val="20"/>
        </w:rPr>
        <w:t>Čuži</w:t>
      </w:r>
      <w:proofErr w:type="spellEnd"/>
      <w:r w:rsidRPr="003575B0">
        <w:rPr>
          <w:rFonts w:cs="Arial"/>
          <w:sz w:val="20"/>
          <w:szCs w:val="20"/>
        </w:rPr>
        <w:t>, je dopustna ureditev parkirišč.</w:t>
      </w:r>
    </w:p>
    <w:p w:rsidR="00AE4861" w:rsidRPr="003575B0" w:rsidRDefault="00AE4861" w:rsidP="00AE4861">
      <w:pPr>
        <w:jc w:val="both"/>
        <w:rPr>
          <w:rFonts w:cs="Arial"/>
          <w:sz w:val="20"/>
          <w:szCs w:val="20"/>
        </w:rPr>
      </w:pPr>
    </w:p>
    <w:p w:rsidR="00AE4861" w:rsidRPr="005E21E6" w:rsidRDefault="00AE4861" w:rsidP="00AE4861">
      <w:pPr>
        <w:jc w:val="center"/>
        <w:rPr>
          <w:rFonts w:cs="Arial"/>
          <w:sz w:val="20"/>
          <w:szCs w:val="20"/>
        </w:rPr>
      </w:pPr>
      <w:r w:rsidRPr="005E21E6">
        <w:rPr>
          <w:rFonts w:cs="Arial"/>
          <w:sz w:val="20"/>
          <w:szCs w:val="20"/>
        </w:rPr>
        <w:t>62. člen</w:t>
      </w:r>
    </w:p>
    <w:p w:rsidR="00AE4861" w:rsidRPr="003575B0" w:rsidRDefault="00AE4861" w:rsidP="00AE4861">
      <w:pPr>
        <w:jc w:val="center"/>
        <w:rPr>
          <w:rFonts w:cs="Arial"/>
          <w:sz w:val="20"/>
          <w:szCs w:val="20"/>
        </w:rPr>
      </w:pPr>
      <w:r w:rsidRPr="003575B0">
        <w:rPr>
          <w:rFonts w:cs="Arial"/>
          <w:sz w:val="20"/>
          <w:szCs w:val="20"/>
        </w:rPr>
        <w:t>(pešpoti)</w:t>
      </w:r>
    </w:p>
    <w:p w:rsidR="00AE4861" w:rsidRPr="003575B0" w:rsidRDefault="00AE4861" w:rsidP="00AE4861">
      <w:pPr>
        <w:jc w:val="both"/>
        <w:rPr>
          <w:rFonts w:cs="Arial"/>
          <w:sz w:val="20"/>
          <w:szCs w:val="20"/>
        </w:rPr>
      </w:pPr>
    </w:p>
    <w:p w:rsidR="00AE4861" w:rsidRPr="003575B0" w:rsidRDefault="00AE4861" w:rsidP="00A016C1">
      <w:pPr>
        <w:numPr>
          <w:ilvl w:val="0"/>
          <w:numId w:val="83"/>
        </w:numPr>
        <w:ind w:left="426" w:hanging="426"/>
        <w:jc w:val="both"/>
        <w:rPr>
          <w:rFonts w:cs="Arial"/>
          <w:sz w:val="20"/>
          <w:szCs w:val="20"/>
        </w:rPr>
      </w:pPr>
      <w:r w:rsidRPr="003575B0">
        <w:rPr>
          <w:rFonts w:cs="Arial"/>
          <w:sz w:val="20"/>
          <w:szCs w:val="20"/>
        </w:rPr>
        <w:t>Vse peš prehode se uredi in se jih redno vzdržuje.</w:t>
      </w:r>
    </w:p>
    <w:p w:rsidR="00AE4861" w:rsidRPr="003575B0" w:rsidRDefault="00AE4861" w:rsidP="00A016C1">
      <w:pPr>
        <w:numPr>
          <w:ilvl w:val="0"/>
          <w:numId w:val="83"/>
        </w:numPr>
        <w:ind w:left="426" w:hanging="426"/>
        <w:jc w:val="both"/>
        <w:rPr>
          <w:rFonts w:cs="Arial"/>
          <w:sz w:val="20"/>
          <w:szCs w:val="20"/>
        </w:rPr>
      </w:pPr>
      <w:r w:rsidRPr="003575B0">
        <w:rPr>
          <w:rFonts w:cs="Arial"/>
          <w:sz w:val="20"/>
          <w:szCs w:val="20"/>
        </w:rPr>
        <w:t xml:space="preserve">Spodnji del pešpoti med Staro cesto in Pot k Trojici (zemljišče s </w:t>
      </w:r>
      <w:proofErr w:type="spellStart"/>
      <w:r w:rsidRPr="003575B0">
        <w:rPr>
          <w:rFonts w:cs="Arial"/>
          <w:sz w:val="20"/>
          <w:szCs w:val="20"/>
        </w:rPr>
        <w:t>parc</w:t>
      </w:r>
      <w:proofErr w:type="spellEnd"/>
      <w:r w:rsidRPr="003575B0">
        <w:rPr>
          <w:rFonts w:cs="Arial"/>
          <w:sz w:val="20"/>
          <w:szCs w:val="20"/>
        </w:rPr>
        <w:t>. št. 2907/1, k.o. Vrhnika, med objektoma Stara cesta 28 in Stara cesta 30) se uredi kot dovoz za osebne avtomobile do objekta Stara cesta 29.</w:t>
      </w:r>
    </w:p>
    <w:p w:rsidR="00AE4861" w:rsidRPr="003575B0" w:rsidRDefault="00AE4861" w:rsidP="00AE4861">
      <w:pPr>
        <w:jc w:val="both"/>
        <w:rPr>
          <w:rFonts w:cs="Arial"/>
          <w:sz w:val="20"/>
          <w:szCs w:val="20"/>
        </w:rPr>
      </w:pPr>
    </w:p>
    <w:p w:rsidR="00AE4861" w:rsidRPr="005E21E6" w:rsidRDefault="00AE4861" w:rsidP="00AE4861">
      <w:pPr>
        <w:jc w:val="center"/>
        <w:rPr>
          <w:rFonts w:cs="Arial"/>
          <w:sz w:val="20"/>
          <w:szCs w:val="20"/>
        </w:rPr>
      </w:pPr>
      <w:r w:rsidRPr="005E21E6">
        <w:rPr>
          <w:rFonts w:cs="Arial"/>
          <w:sz w:val="20"/>
          <w:szCs w:val="20"/>
        </w:rPr>
        <w:t>63. člen</w:t>
      </w:r>
    </w:p>
    <w:p w:rsidR="00AE4861" w:rsidRPr="003575B0" w:rsidRDefault="00AE4861" w:rsidP="00AE4861">
      <w:pPr>
        <w:jc w:val="center"/>
        <w:rPr>
          <w:rFonts w:cs="Arial"/>
          <w:sz w:val="20"/>
          <w:szCs w:val="20"/>
        </w:rPr>
      </w:pPr>
      <w:r w:rsidRPr="003575B0">
        <w:rPr>
          <w:rFonts w:cs="Arial"/>
          <w:sz w:val="20"/>
          <w:szCs w:val="20"/>
        </w:rPr>
        <w:t>(vodovod)</w:t>
      </w:r>
    </w:p>
    <w:p w:rsidR="00AE4861" w:rsidRPr="003575B0" w:rsidRDefault="00AE4861" w:rsidP="00AE4861">
      <w:pPr>
        <w:jc w:val="both"/>
        <w:rPr>
          <w:rFonts w:cs="Arial"/>
          <w:sz w:val="20"/>
          <w:szCs w:val="20"/>
        </w:rPr>
      </w:pPr>
    </w:p>
    <w:p w:rsidR="00AE4861" w:rsidRPr="003575B0" w:rsidRDefault="00AE4861" w:rsidP="00A016C1">
      <w:pPr>
        <w:numPr>
          <w:ilvl w:val="0"/>
          <w:numId w:val="84"/>
        </w:numPr>
        <w:ind w:left="426" w:hanging="426"/>
        <w:jc w:val="both"/>
        <w:rPr>
          <w:rFonts w:cs="Arial"/>
          <w:sz w:val="20"/>
          <w:szCs w:val="20"/>
        </w:rPr>
      </w:pPr>
      <w:r w:rsidRPr="003575B0">
        <w:rPr>
          <w:rFonts w:cs="Arial"/>
          <w:sz w:val="20"/>
          <w:szCs w:val="20"/>
        </w:rPr>
        <w:t>Obstoječe vodovodno omrežje se vzdržuje, obnavlja in dopolnjuje skladno s potrebami.</w:t>
      </w:r>
    </w:p>
    <w:p w:rsidR="00AE4861" w:rsidRPr="003575B0" w:rsidRDefault="00AE4861" w:rsidP="00A016C1">
      <w:pPr>
        <w:numPr>
          <w:ilvl w:val="0"/>
          <w:numId w:val="84"/>
        </w:numPr>
        <w:ind w:left="426" w:hanging="426"/>
        <w:jc w:val="both"/>
        <w:rPr>
          <w:rFonts w:cs="Arial"/>
          <w:sz w:val="20"/>
          <w:szCs w:val="20"/>
        </w:rPr>
      </w:pPr>
      <w:r w:rsidRPr="003575B0">
        <w:rPr>
          <w:rFonts w:cs="Arial"/>
          <w:sz w:val="20"/>
          <w:szCs w:val="20"/>
        </w:rPr>
        <w:t xml:space="preserve">Priključevanje na vodovodno omrežje se izvede na podlagi pogojev pristojnega upravljavca vodovodnega omrežja. </w:t>
      </w:r>
    </w:p>
    <w:p w:rsidR="00AE4861" w:rsidRPr="003575B0" w:rsidRDefault="00AE4861" w:rsidP="00AE4861">
      <w:pPr>
        <w:jc w:val="both"/>
        <w:rPr>
          <w:rFonts w:cs="Arial"/>
          <w:sz w:val="20"/>
          <w:szCs w:val="20"/>
        </w:rPr>
      </w:pPr>
    </w:p>
    <w:p w:rsidR="00AE4861" w:rsidRPr="005E21E6" w:rsidRDefault="00AE4861" w:rsidP="00AE4861">
      <w:pPr>
        <w:jc w:val="center"/>
        <w:rPr>
          <w:rFonts w:cs="Arial"/>
          <w:sz w:val="20"/>
          <w:szCs w:val="20"/>
        </w:rPr>
      </w:pPr>
      <w:r w:rsidRPr="005E21E6">
        <w:rPr>
          <w:rFonts w:cs="Arial"/>
          <w:sz w:val="20"/>
          <w:szCs w:val="20"/>
        </w:rPr>
        <w:t>64. člen</w:t>
      </w:r>
    </w:p>
    <w:p w:rsidR="00AE4861" w:rsidRPr="003575B0" w:rsidRDefault="00AE4861" w:rsidP="00AE4861">
      <w:pPr>
        <w:jc w:val="center"/>
        <w:rPr>
          <w:rFonts w:cs="Arial"/>
          <w:sz w:val="20"/>
          <w:szCs w:val="20"/>
        </w:rPr>
      </w:pPr>
      <w:r w:rsidRPr="003575B0">
        <w:rPr>
          <w:rFonts w:cs="Arial"/>
          <w:sz w:val="20"/>
          <w:szCs w:val="20"/>
        </w:rPr>
        <w:lastRenderedPageBreak/>
        <w:t>(kanalizacija)</w:t>
      </w:r>
    </w:p>
    <w:p w:rsidR="00AE4861" w:rsidRPr="003575B0" w:rsidRDefault="00AE4861" w:rsidP="00AE4861">
      <w:pPr>
        <w:jc w:val="both"/>
        <w:rPr>
          <w:rFonts w:cs="Arial"/>
          <w:sz w:val="20"/>
          <w:szCs w:val="20"/>
        </w:rPr>
      </w:pPr>
    </w:p>
    <w:p w:rsidR="00AE4861" w:rsidRPr="003575B0" w:rsidRDefault="00AE4861" w:rsidP="00A016C1">
      <w:pPr>
        <w:numPr>
          <w:ilvl w:val="0"/>
          <w:numId w:val="85"/>
        </w:numPr>
        <w:ind w:left="426" w:hanging="426"/>
        <w:jc w:val="both"/>
        <w:rPr>
          <w:rFonts w:cs="Arial"/>
          <w:sz w:val="20"/>
          <w:szCs w:val="20"/>
        </w:rPr>
      </w:pPr>
      <w:r w:rsidRPr="003575B0">
        <w:rPr>
          <w:rFonts w:cs="Arial"/>
          <w:sz w:val="20"/>
          <w:szCs w:val="20"/>
        </w:rPr>
        <w:t>Vse objekte, ki imajo ali so priključeni na vodovod, je treba priključiti na javno kanalizacijo za odvod odpadne vode.</w:t>
      </w:r>
    </w:p>
    <w:p w:rsidR="00AE4861" w:rsidRPr="003575B0" w:rsidRDefault="00AE4861" w:rsidP="00A016C1">
      <w:pPr>
        <w:numPr>
          <w:ilvl w:val="0"/>
          <w:numId w:val="85"/>
        </w:numPr>
        <w:ind w:left="426" w:hanging="426"/>
        <w:jc w:val="both"/>
        <w:rPr>
          <w:rFonts w:cs="Arial"/>
          <w:sz w:val="20"/>
          <w:szCs w:val="20"/>
        </w:rPr>
      </w:pPr>
      <w:r w:rsidRPr="003575B0">
        <w:rPr>
          <w:rFonts w:cs="Arial"/>
          <w:sz w:val="20"/>
          <w:szCs w:val="20"/>
        </w:rPr>
        <w:t>Priključevanje na kanalizacijsko omrežje se izvede na podlagi pogojev pristojnega upravljavca kanalizacijskega omrežja. Posegi v varovalnem pasu kanalizacijskega voda so dopustni pod pogoji in s soglasjem upravljavca kanalizacijskega omrežja.</w:t>
      </w:r>
    </w:p>
    <w:p w:rsidR="00AE4861" w:rsidRPr="003575B0" w:rsidRDefault="00AE4861" w:rsidP="00A016C1">
      <w:pPr>
        <w:numPr>
          <w:ilvl w:val="0"/>
          <w:numId w:val="85"/>
        </w:numPr>
        <w:ind w:left="426" w:hanging="426"/>
        <w:jc w:val="both"/>
        <w:rPr>
          <w:rFonts w:cs="Arial"/>
          <w:sz w:val="20"/>
          <w:szCs w:val="20"/>
        </w:rPr>
      </w:pPr>
      <w:r w:rsidRPr="003575B0">
        <w:rPr>
          <w:rFonts w:cs="Arial"/>
          <w:sz w:val="20"/>
          <w:szCs w:val="20"/>
        </w:rPr>
        <w:t xml:space="preserve">Kanalizacijsko omrežje je potrebno načrtovati in izvajati v ločenem sistemu. Na Robovi cesti se padavinska odpadna voda odvaja ločeno od sanitarnih odpadnih voda, kjer je to ekonomsko upravičeno in tehnično možno. </w:t>
      </w:r>
    </w:p>
    <w:p w:rsidR="00AE4861" w:rsidRPr="003575B0" w:rsidRDefault="00AE4861" w:rsidP="00A016C1">
      <w:pPr>
        <w:numPr>
          <w:ilvl w:val="0"/>
          <w:numId w:val="85"/>
        </w:numPr>
        <w:ind w:left="426" w:hanging="426"/>
        <w:jc w:val="both"/>
        <w:rPr>
          <w:rFonts w:cs="Arial"/>
          <w:sz w:val="20"/>
          <w:szCs w:val="20"/>
        </w:rPr>
      </w:pPr>
      <w:r w:rsidRPr="003575B0">
        <w:rPr>
          <w:rFonts w:cs="Arial"/>
          <w:sz w:val="20"/>
          <w:szCs w:val="20"/>
        </w:rPr>
        <w:t>Do sistema javne kanalizacije mora biti omogočen in zagotovljen neoviran dostop s komunalnim vozilom za vzdrževanje, praznjenje in čiščenje kanalizacije.</w:t>
      </w:r>
    </w:p>
    <w:p w:rsidR="00AE4861" w:rsidRPr="003575B0" w:rsidRDefault="00AE4861" w:rsidP="00A016C1">
      <w:pPr>
        <w:numPr>
          <w:ilvl w:val="0"/>
          <w:numId w:val="85"/>
        </w:numPr>
        <w:ind w:left="426" w:hanging="426"/>
        <w:jc w:val="both"/>
        <w:rPr>
          <w:rFonts w:cs="Arial"/>
          <w:sz w:val="20"/>
          <w:szCs w:val="20"/>
        </w:rPr>
      </w:pPr>
      <w:r w:rsidRPr="003575B0">
        <w:rPr>
          <w:rFonts w:cs="Arial"/>
          <w:sz w:val="20"/>
          <w:szCs w:val="20"/>
        </w:rPr>
        <w:t xml:space="preserve">Nad kanalom niso dopustne gradnje objektov, dodatno nasipavanje ali odvoz materiala, gradnje ograj, podpornih zidov in drugih komunalnih vodov. </w:t>
      </w:r>
    </w:p>
    <w:p w:rsidR="00AE4861" w:rsidRPr="003575B0" w:rsidRDefault="00AE4861" w:rsidP="00AE4861">
      <w:pPr>
        <w:jc w:val="both"/>
        <w:rPr>
          <w:rFonts w:cs="Arial"/>
          <w:sz w:val="20"/>
          <w:szCs w:val="20"/>
        </w:rPr>
      </w:pPr>
    </w:p>
    <w:p w:rsidR="00AE4861" w:rsidRPr="005E21E6" w:rsidRDefault="00AE4861" w:rsidP="00AE4861">
      <w:pPr>
        <w:jc w:val="center"/>
        <w:rPr>
          <w:rFonts w:cs="Arial"/>
          <w:sz w:val="20"/>
          <w:szCs w:val="20"/>
        </w:rPr>
      </w:pPr>
      <w:r w:rsidRPr="005E21E6">
        <w:rPr>
          <w:rFonts w:cs="Arial"/>
          <w:sz w:val="20"/>
          <w:szCs w:val="20"/>
        </w:rPr>
        <w:t>65. člen</w:t>
      </w:r>
    </w:p>
    <w:p w:rsidR="00AE4861" w:rsidRPr="003575B0" w:rsidRDefault="00AE4861" w:rsidP="00AE4861">
      <w:pPr>
        <w:jc w:val="center"/>
        <w:rPr>
          <w:rFonts w:cs="Arial"/>
          <w:sz w:val="20"/>
          <w:szCs w:val="20"/>
        </w:rPr>
      </w:pPr>
      <w:r w:rsidRPr="003575B0">
        <w:rPr>
          <w:rFonts w:cs="Arial"/>
          <w:sz w:val="20"/>
          <w:szCs w:val="20"/>
        </w:rPr>
        <w:t>(odvajanje meteornih vod)</w:t>
      </w:r>
    </w:p>
    <w:p w:rsidR="00AE4861" w:rsidRPr="003575B0" w:rsidRDefault="00AE4861" w:rsidP="00AE4861">
      <w:pPr>
        <w:jc w:val="both"/>
        <w:rPr>
          <w:rFonts w:cs="Arial"/>
          <w:sz w:val="20"/>
          <w:szCs w:val="20"/>
        </w:rPr>
      </w:pPr>
    </w:p>
    <w:p w:rsidR="00AE4861" w:rsidRPr="003575B0" w:rsidRDefault="00AE4861" w:rsidP="00A016C1">
      <w:pPr>
        <w:numPr>
          <w:ilvl w:val="0"/>
          <w:numId w:val="86"/>
        </w:numPr>
        <w:ind w:left="426" w:hanging="426"/>
        <w:jc w:val="both"/>
        <w:rPr>
          <w:rFonts w:cs="Arial"/>
          <w:sz w:val="20"/>
          <w:szCs w:val="20"/>
        </w:rPr>
      </w:pPr>
      <w:r w:rsidRPr="003575B0">
        <w:rPr>
          <w:rFonts w:cs="Arial"/>
          <w:sz w:val="20"/>
          <w:szCs w:val="20"/>
        </w:rPr>
        <w:t>Meteorne vode iz javnih (in zasebnih) površin se odvaja z javno meteorno kanalizacijo. Meteorne vode s prometnih površin, parkirišč in dovozov je treba odvajati v meteorno kanalizacijo preko lovilcev olj.</w:t>
      </w:r>
    </w:p>
    <w:p w:rsidR="00AE4861" w:rsidRPr="003575B0" w:rsidRDefault="00AE4861" w:rsidP="00A016C1">
      <w:pPr>
        <w:numPr>
          <w:ilvl w:val="0"/>
          <w:numId w:val="86"/>
        </w:numPr>
        <w:ind w:left="426" w:hanging="426"/>
        <w:jc w:val="both"/>
        <w:rPr>
          <w:rFonts w:cs="Arial"/>
          <w:sz w:val="20"/>
          <w:szCs w:val="20"/>
        </w:rPr>
      </w:pPr>
      <w:r w:rsidRPr="003575B0">
        <w:rPr>
          <w:rFonts w:cs="Arial"/>
          <w:sz w:val="20"/>
          <w:szCs w:val="20"/>
        </w:rPr>
        <w:t>Meteorne vode se zadržuje in ponika na funkcionalnem zemljišču objekta oz. parceli namenjeni gradnji.</w:t>
      </w:r>
    </w:p>
    <w:p w:rsidR="00AE4861" w:rsidRPr="003575B0" w:rsidRDefault="00AE4861" w:rsidP="00A016C1">
      <w:pPr>
        <w:numPr>
          <w:ilvl w:val="0"/>
          <w:numId w:val="86"/>
        </w:numPr>
        <w:ind w:left="426" w:hanging="426"/>
        <w:jc w:val="both"/>
        <w:rPr>
          <w:rFonts w:cs="Arial"/>
          <w:sz w:val="20"/>
          <w:szCs w:val="20"/>
        </w:rPr>
      </w:pPr>
      <w:r w:rsidRPr="003575B0">
        <w:rPr>
          <w:rFonts w:cs="Arial"/>
          <w:sz w:val="20"/>
          <w:szCs w:val="20"/>
        </w:rPr>
        <w:t>Če zadrževanja in ponikanja meteornih vod na parceli namenjeni gradnji ni možno zagotoviti, je dopustno meteorne vode iz take parcele odvajati v javno meteorno kanalizacijo. Neposredno priključitev na javno meteorno kanalizacijo presodi in odobri upravljavec meteorne kanalizacije. Posegi v varovalnem pasu meteorne kanalizacije so dopustni pod pogojem in s soglasjem upravljavca meteorne kanalizacije.</w:t>
      </w:r>
    </w:p>
    <w:p w:rsidR="00AE4861" w:rsidRPr="003575B0" w:rsidRDefault="00AE4861" w:rsidP="00A016C1">
      <w:pPr>
        <w:numPr>
          <w:ilvl w:val="0"/>
          <w:numId w:val="86"/>
        </w:numPr>
        <w:ind w:left="426" w:hanging="426"/>
        <w:jc w:val="both"/>
        <w:rPr>
          <w:rFonts w:cs="Arial"/>
          <w:sz w:val="20"/>
          <w:szCs w:val="20"/>
        </w:rPr>
      </w:pPr>
      <w:r w:rsidRPr="003575B0">
        <w:rPr>
          <w:rFonts w:cs="Arial"/>
          <w:sz w:val="20"/>
          <w:szCs w:val="20"/>
        </w:rPr>
        <w:t>Za učinkovitejše zadrževanje meteornih vod na parcelah namenjenih gradnji objektov se priporoča izvedba utrjenih dvorišč, peš poti in drugih utrjenih površin z zagotovitvijo pronicanja vode v zemljino.</w:t>
      </w:r>
    </w:p>
    <w:p w:rsidR="00AE4861" w:rsidRPr="003575B0" w:rsidRDefault="00AE4861" w:rsidP="00AE4861">
      <w:pPr>
        <w:jc w:val="both"/>
        <w:rPr>
          <w:rFonts w:cs="Arial"/>
          <w:sz w:val="20"/>
          <w:szCs w:val="20"/>
        </w:rPr>
      </w:pPr>
    </w:p>
    <w:p w:rsidR="00AE4861" w:rsidRPr="005E21E6" w:rsidRDefault="00AE4861" w:rsidP="00AE4861">
      <w:pPr>
        <w:jc w:val="center"/>
        <w:rPr>
          <w:rFonts w:cs="Arial"/>
          <w:sz w:val="20"/>
          <w:szCs w:val="20"/>
        </w:rPr>
      </w:pPr>
      <w:r w:rsidRPr="005E21E6">
        <w:rPr>
          <w:rFonts w:cs="Arial"/>
          <w:sz w:val="20"/>
          <w:szCs w:val="20"/>
        </w:rPr>
        <w:t>66. člen</w:t>
      </w:r>
    </w:p>
    <w:p w:rsidR="00AE4861" w:rsidRPr="003575B0" w:rsidRDefault="00AE4861" w:rsidP="00AE4861">
      <w:pPr>
        <w:jc w:val="center"/>
        <w:rPr>
          <w:rFonts w:cs="Arial"/>
          <w:sz w:val="20"/>
          <w:szCs w:val="20"/>
        </w:rPr>
      </w:pPr>
      <w:r w:rsidRPr="003575B0">
        <w:rPr>
          <w:rFonts w:cs="Arial"/>
          <w:sz w:val="20"/>
          <w:szCs w:val="20"/>
        </w:rPr>
        <w:t>(elektroenergetsko omrežje)</w:t>
      </w:r>
    </w:p>
    <w:p w:rsidR="00AE4861" w:rsidRPr="003575B0" w:rsidRDefault="00AE4861" w:rsidP="00AE4861">
      <w:pPr>
        <w:jc w:val="both"/>
        <w:rPr>
          <w:rFonts w:cs="Arial"/>
          <w:sz w:val="20"/>
          <w:szCs w:val="20"/>
        </w:rPr>
      </w:pPr>
    </w:p>
    <w:p w:rsidR="00AE4861" w:rsidRPr="003575B0" w:rsidRDefault="00AE4861" w:rsidP="00A016C1">
      <w:pPr>
        <w:numPr>
          <w:ilvl w:val="0"/>
          <w:numId w:val="87"/>
        </w:numPr>
        <w:ind w:left="426" w:hanging="426"/>
        <w:jc w:val="both"/>
        <w:rPr>
          <w:rFonts w:cs="Arial"/>
          <w:sz w:val="20"/>
          <w:szCs w:val="20"/>
        </w:rPr>
      </w:pPr>
      <w:r w:rsidRPr="003575B0">
        <w:rPr>
          <w:rFonts w:cs="Arial"/>
          <w:sz w:val="20"/>
          <w:szCs w:val="20"/>
        </w:rPr>
        <w:t xml:space="preserve">Napajanje območja OPPN z električno energijo je izvedeno iz transformatorskih postaj: TP Vrhnika bloki, TP Vrhnika Loka, TP Vrhnika šola, TP Vrhnika center, TP Vrhnika Hrib in TP Vrhnika vodovod. </w:t>
      </w:r>
    </w:p>
    <w:p w:rsidR="00AE4861" w:rsidRPr="003575B0" w:rsidRDefault="00AE4861" w:rsidP="00A016C1">
      <w:pPr>
        <w:numPr>
          <w:ilvl w:val="0"/>
          <w:numId w:val="87"/>
        </w:numPr>
        <w:ind w:left="426" w:hanging="426"/>
        <w:jc w:val="both"/>
        <w:rPr>
          <w:rFonts w:cs="Arial"/>
          <w:sz w:val="20"/>
          <w:szCs w:val="20"/>
        </w:rPr>
      </w:pPr>
      <w:r w:rsidRPr="003575B0">
        <w:rPr>
          <w:rFonts w:cs="Arial"/>
          <w:sz w:val="20"/>
          <w:szCs w:val="20"/>
        </w:rPr>
        <w:t xml:space="preserve">Elektroenergetske vode v območju OPPN je treba izvesti v kabelski izvedbi, obstoječe </w:t>
      </w:r>
      <w:proofErr w:type="spellStart"/>
      <w:r w:rsidRPr="003575B0">
        <w:rPr>
          <w:rFonts w:cs="Arial"/>
          <w:sz w:val="20"/>
          <w:szCs w:val="20"/>
        </w:rPr>
        <w:t>prostozračne</w:t>
      </w:r>
      <w:proofErr w:type="spellEnd"/>
      <w:r w:rsidRPr="003575B0">
        <w:rPr>
          <w:rFonts w:cs="Arial"/>
          <w:sz w:val="20"/>
          <w:szCs w:val="20"/>
        </w:rPr>
        <w:t xml:space="preserve"> elektrovode je treba </w:t>
      </w:r>
      <w:proofErr w:type="spellStart"/>
      <w:r w:rsidRPr="003575B0">
        <w:rPr>
          <w:rFonts w:cs="Arial"/>
          <w:sz w:val="20"/>
          <w:szCs w:val="20"/>
        </w:rPr>
        <w:t>kablirati</w:t>
      </w:r>
      <w:proofErr w:type="spellEnd"/>
      <w:r w:rsidRPr="003575B0">
        <w:rPr>
          <w:rFonts w:cs="Arial"/>
          <w:sz w:val="20"/>
          <w:szCs w:val="20"/>
        </w:rPr>
        <w:t xml:space="preserve">. </w:t>
      </w:r>
      <w:proofErr w:type="spellStart"/>
      <w:r w:rsidRPr="003575B0">
        <w:rPr>
          <w:rFonts w:cs="Arial"/>
          <w:sz w:val="20"/>
          <w:szCs w:val="20"/>
        </w:rPr>
        <w:t>Kabliranje</w:t>
      </w:r>
      <w:proofErr w:type="spellEnd"/>
      <w:r w:rsidRPr="003575B0">
        <w:rPr>
          <w:rFonts w:cs="Arial"/>
          <w:sz w:val="20"/>
          <w:szCs w:val="20"/>
        </w:rPr>
        <w:t xml:space="preserve"> se izvede ob izboljšavi obstoječega omrežja po posameznih odsekih.</w:t>
      </w:r>
    </w:p>
    <w:p w:rsidR="00AE4861" w:rsidRPr="003575B0" w:rsidRDefault="00AE4861" w:rsidP="00A016C1">
      <w:pPr>
        <w:numPr>
          <w:ilvl w:val="0"/>
          <w:numId w:val="87"/>
        </w:numPr>
        <w:ind w:left="426" w:hanging="426"/>
        <w:jc w:val="both"/>
        <w:rPr>
          <w:rFonts w:cs="Arial"/>
          <w:sz w:val="20"/>
          <w:szCs w:val="20"/>
        </w:rPr>
      </w:pPr>
      <w:r w:rsidRPr="003575B0">
        <w:rPr>
          <w:rFonts w:cs="Arial"/>
          <w:sz w:val="20"/>
          <w:szCs w:val="20"/>
        </w:rPr>
        <w:t>Priklop načrtovanih objektov na distribucijsko omrežje se izvede glede na priključne moči preko novih NN priključkov iz obstoječega NN omrežja oz. preko novih NN vodov iz obstoječih transformatorskih postaj. Priključitev objekta na parceli namenjeni gradnji na elektro omrežje je obvezna.</w:t>
      </w:r>
    </w:p>
    <w:p w:rsidR="00AE4861" w:rsidRPr="003575B0" w:rsidRDefault="00AE4861" w:rsidP="00A016C1">
      <w:pPr>
        <w:numPr>
          <w:ilvl w:val="0"/>
          <w:numId w:val="87"/>
        </w:numPr>
        <w:ind w:left="426" w:hanging="426"/>
        <w:jc w:val="both"/>
        <w:rPr>
          <w:rFonts w:cs="Arial"/>
          <w:sz w:val="20"/>
          <w:szCs w:val="20"/>
        </w:rPr>
      </w:pPr>
      <w:r w:rsidRPr="003575B0">
        <w:rPr>
          <w:rFonts w:cs="Arial"/>
          <w:sz w:val="20"/>
          <w:szCs w:val="20"/>
        </w:rPr>
        <w:t>Postavitev priključno merilnih omaric (PMO), ki lahko po potrebi omogočajo vgradnjo večjega števila merilnih mest za načrtovane objekte, je potrebno zagotoviti na stalno dostopnem mestu.</w:t>
      </w:r>
    </w:p>
    <w:p w:rsidR="00AE4861" w:rsidRPr="003575B0" w:rsidRDefault="00AE4861" w:rsidP="00A016C1">
      <w:pPr>
        <w:numPr>
          <w:ilvl w:val="0"/>
          <w:numId w:val="87"/>
        </w:numPr>
        <w:ind w:left="426" w:hanging="426"/>
        <w:jc w:val="both"/>
        <w:rPr>
          <w:rFonts w:cs="Arial"/>
          <w:sz w:val="20"/>
          <w:szCs w:val="20"/>
        </w:rPr>
      </w:pPr>
      <w:r w:rsidRPr="003575B0">
        <w:rPr>
          <w:rFonts w:cs="Arial"/>
          <w:sz w:val="20"/>
          <w:szCs w:val="20"/>
        </w:rPr>
        <w:t xml:space="preserve">Vsi novi zemeljski vodi, ki bodo potekali pod </w:t>
      </w:r>
      <w:proofErr w:type="spellStart"/>
      <w:r w:rsidRPr="003575B0">
        <w:rPr>
          <w:rFonts w:cs="Arial"/>
          <w:sz w:val="20"/>
          <w:szCs w:val="20"/>
        </w:rPr>
        <w:t>povoznimi</w:t>
      </w:r>
      <w:proofErr w:type="spellEnd"/>
      <w:r w:rsidRPr="003575B0">
        <w:rPr>
          <w:rFonts w:cs="Arial"/>
          <w:sz w:val="20"/>
          <w:szCs w:val="20"/>
        </w:rPr>
        <w:t xml:space="preserve"> površinami oz. bodo križali komunalne vode, se izvedejo v kabelski kanalizaciji in s kabelskimi jaški ustreznih dimenzij.</w:t>
      </w:r>
    </w:p>
    <w:p w:rsidR="00AE4861" w:rsidRPr="003575B0" w:rsidRDefault="00AE4861" w:rsidP="00A016C1">
      <w:pPr>
        <w:numPr>
          <w:ilvl w:val="0"/>
          <w:numId w:val="87"/>
        </w:numPr>
        <w:ind w:left="426" w:hanging="426"/>
        <w:jc w:val="both"/>
        <w:rPr>
          <w:rFonts w:cs="Arial"/>
          <w:sz w:val="20"/>
          <w:szCs w:val="20"/>
        </w:rPr>
      </w:pPr>
      <w:r w:rsidRPr="005E21E6">
        <w:rPr>
          <w:rFonts w:cs="Arial"/>
          <w:sz w:val="20"/>
          <w:szCs w:val="20"/>
        </w:rPr>
        <w:t xml:space="preserve">Po trasi priključnih NN zemeljskih vodov je potrebno položiti ozemljitveni valjanec Fe-Zn 4 x 25 </w:t>
      </w:r>
      <w:r w:rsidRPr="003575B0">
        <w:rPr>
          <w:rFonts w:cs="Arial"/>
          <w:sz w:val="20"/>
          <w:szCs w:val="20"/>
        </w:rPr>
        <w:t>mm.</w:t>
      </w:r>
    </w:p>
    <w:p w:rsidR="00AE4861" w:rsidRPr="003575B0" w:rsidRDefault="00AE4861" w:rsidP="00A016C1">
      <w:pPr>
        <w:numPr>
          <w:ilvl w:val="0"/>
          <w:numId w:val="87"/>
        </w:numPr>
        <w:ind w:left="426" w:hanging="426"/>
        <w:jc w:val="both"/>
        <w:rPr>
          <w:rFonts w:cs="Arial"/>
          <w:sz w:val="20"/>
          <w:szCs w:val="20"/>
        </w:rPr>
      </w:pPr>
      <w:r w:rsidRPr="003575B0">
        <w:rPr>
          <w:rFonts w:cs="Arial"/>
          <w:sz w:val="20"/>
          <w:szCs w:val="20"/>
        </w:rPr>
        <w:t>V območju OPPN so načrtovani NN zemeljski vodi na Cankarjevem trgu, Na klancu in na Stari cesti ter SN zemeljski kablovod po Stari cesti do TP-Vrhnika - bloki.</w:t>
      </w:r>
    </w:p>
    <w:p w:rsidR="00AE4861" w:rsidRPr="003575B0" w:rsidRDefault="00AE4861" w:rsidP="00A016C1">
      <w:pPr>
        <w:numPr>
          <w:ilvl w:val="0"/>
          <w:numId w:val="87"/>
        </w:numPr>
        <w:ind w:left="426" w:hanging="426"/>
        <w:jc w:val="both"/>
        <w:rPr>
          <w:rFonts w:cs="Arial"/>
          <w:sz w:val="20"/>
          <w:szCs w:val="20"/>
        </w:rPr>
      </w:pPr>
      <w:r w:rsidRPr="003575B0">
        <w:rPr>
          <w:rFonts w:cs="Arial"/>
          <w:sz w:val="20"/>
          <w:szCs w:val="20"/>
        </w:rPr>
        <w:t>Za vse posege v varovalni pas elektroenergetskih vodov je obvezno pridobiti projektne pogoje in soglasje operaterja distribucijskega sistema.</w:t>
      </w:r>
    </w:p>
    <w:p w:rsidR="00AE4861" w:rsidRPr="003575B0" w:rsidRDefault="00AE4861" w:rsidP="00AE4861">
      <w:pPr>
        <w:jc w:val="both"/>
        <w:rPr>
          <w:rFonts w:cs="Arial"/>
          <w:sz w:val="20"/>
          <w:szCs w:val="20"/>
        </w:rPr>
      </w:pPr>
    </w:p>
    <w:p w:rsidR="00AE4861" w:rsidRPr="005E21E6" w:rsidRDefault="00AE4861" w:rsidP="00AE4861">
      <w:pPr>
        <w:jc w:val="center"/>
        <w:rPr>
          <w:rFonts w:cs="Arial"/>
          <w:sz w:val="20"/>
          <w:szCs w:val="20"/>
        </w:rPr>
      </w:pPr>
      <w:r w:rsidRPr="005E21E6">
        <w:rPr>
          <w:rFonts w:cs="Arial"/>
          <w:sz w:val="20"/>
          <w:szCs w:val="20"/>
        </w:rPr>
        <w:t>67. člen</w:t>
      </w:r>
    </w:p>
    <w:p w:rsidR="00AE4861" w:rsidRPr="003575B0" w:rsidRDefault="00AE4861" w:rsidP="00AE4861">
      <w:pPr>
        <w:jc w:val="center"/>
        <w:rPr>
          <w:rFonts w:cs="Arial"/>
          <w:sz w:val="20"/>
          <w:szCs w:val="20"/>
        </w:rPr>
      </w:pPr>
      <w:r w:rsidRPr="003575B0">
        <w:rPr>
          <w:rFonts w:cs="Arial"/>
          <w:sz w:val="20"/>
          <w:szCs w:val="20"/>
        </w:rPr>
        <w:t>(javna razsvetljava)</w:t>
      </w:r>
    </w:p>
    <w:p w:rsidR="00AE4861" w:rsidRPr="003575B0" w:rsidRDefault="00AE4861" w:rsidP="00AE4861">
      <w:pPr>
        <w:jc w:val="both"/>
        <w:rPr>
          <w:rFonts w:cs="Arial"/>
          <w:sz w:val="20"/>
          <w:szCs w:val="20"/>
        </w:rPr>
      </w:pPr>
    </w:p>
    <w:p w:rsidR="00AE4861" w:rsidRPr="003575B0" w:rsidRDefault="00AE4861" w:rsidP="00A016C1">
      <w:pPr>
        <w:numPr>
          <w:ilvl w:val="0"/>
          <w:numId w:val="88"/>
        </w:numPr>
        <w:ind w:left="426" w:hanging="426"/>
        <w:jc w:val="both"/>
        <w:rPr>
          <w:rFonts w:cs="Arial"/>
          <w:sz w:val="20"/>
          <w:szCs w:val="20"/>
        </w:rPr>
      </w:pPr>
      <w:r w:rsidRPr="003575B0">
        <w:rPr>
          <w:rFonts w:cs="Arial"/>
          <w:sz w:val="20"/>
          <w:szCs w:val="20"/>
        </w:rPr>
        <w:lastRenderedPageBreak/>
        <w:t xml:space="preserve">Javna razsvetljava se vzdržuje, obnavlja in dopolnjuje skladno s potrebami za razsvetljavo posameznih območij (ulic). </w:t>
      </w:r>
    </w:p>
    <w:p w:rsidR="00AE4861" w:rsidRPr="003575B0" w:rsidRDefault="00AE4861" w:rsidP="00A016C1">
      <w:pPr>
        <w:numPr>
          <w:ilvl w:val="0"/>
          <w:numId w:val="88"/>
        </w:numPr>
        <w:ind w:left="426" w:hanging="426"/>
        <w:jc w:val="both"/>
        <w:rPr>
          <w:rFonts w:cs="Arial"/>
          <w:sz w:val="20"/>
          <w:szCs w:val="20"/>
        </w:rPr>
      </w:pPr>
      <w:r w:rsidRPr="003575B0">
        <w:rPr>
          <w:rFonts w:cs="Arial"/>
          <w:sz w:val="20"/>
          <w:szCs w:val="20"/>
        </w:rPr>
        <w:t>Načrtovan je zemeljski vod JR na Stari cesti od h. št. 11 do 42.</w:t>
      </w:r>
    </w:p>
    <w:p w:rsidR="00AE4861" w:rsidRPr="003575B0" w:rsidRDefault="00AE4861" w:rsidP="00A016C1">
      <w:pPr>
        <w:numPr>
          <w:ilvl w:val="0"/>
          <w:numId w:val="88"/>
        </w:numPr>
        <w:ind w:left="426" w:hanging="426"/>
        <w:jc w:val="both"/>
        <w:rPr>
          <w:rFonts w:cs="Arial"/>
          <w:sz w:val="20"/>
          <w:szCs w:val="20"/>
        </w:rPr>
      </w:pPr>
      <w:r w:rsidRPr="003575B0">
        <w:rPr>
          <w:rFonts w:cs="Arial"/>
          <w:sz w:val="20"/>
          <w:szCs w:val="20"/>
        </w:rPr>
        <w:t xml:space="preserve">Svetilke javne razsvetljave se postavljajo na fasade objektov na Stari cesti, Robovi cesti, Na klancu. Na drugih ulicah so poleg svetilk na objektih dopustne tudi </w:t>
      </w:r>
      <w:proofErr w:type="spellStart"/>
      <w:r w:rsidRPr="003575B0">
        <w:rPr>
          <w:rFonts w:cs="Arial"/>
          <w:sz w:val="20"/>
          <w:szCs w:val="20"/>
        </w:rPr>
        <w:t>kandelabrske</w:t>
      </w:r>
      <w:proofErr w:type="spellEnd"/>
      <w:r w:rsidRPr="003575B0">
        <w:rPr>
          <w:rFonts w:cs="Arial"/>
          <w:sz w:val="20"/>
          <w:szCs w:val="20"/>
        </w:rPr>
        <w:t xml:space="preserve"> svetilke.</w:t>
      </w:r>
    </w:p>
    <w:p w:rsidR="00AE4861" w:rsidRPr="003575B0" w:rsidRDefault="00AE4861" w:rsidP="00A016C1">
      <w:pPr>
        <w:numPr>
          <w:ilvl w:val="0"/>
          <w:numId w:val="88"/>
        </w:numPr>
        <w:ind w:left="426" w:hanging="426"/>
        <w:jc w:val="both"/>
        <w:rPr>
          <w:rFonts w:cs="Arial"/>
          <w:sz w:val="20"/>
          <w:szCs w:val="20"/>
        </w:rPr>
      </w:pPr>
      <w:r w:rsidRPr="003575B0">
        <w:rPr>
          <w:rFonts w:cs="Arial"/>
          <w:sz w:val="20"/>
          <w:szCs w:val="20"/>
        </w:rPr>
        <w:t>Svetila javne razsvetljave se izberejo iz Kataloga urbane opreme.</w:t>
      </w:r>
    </w:p>
    <w:p w:rsidR="00AE4861" w:rsidRPr="003575B0" w:rsidRDefault="00AE4861" w:rsidP="00AE4861">
      <w:pPr>
        <w:jc w:val="both"/>
        <w:rPr>
          <w:rFonts w:cs="Arial"/>
          <w:sz w:val="20"/>
          <w:szCs w:val="20"/>
        </w:rPr>
      </w:pPr>
    </w:p>
    <w:p w:rsidR="00AE4861" w:rsidRPr="005E21E6" w:rsidRDefault="00AE4861" w:rsidP="00AE4861">
      <w:pPr>
        <w:jc w:val="center"/>
        <w:rPr>
          <w:rFonts w:cs="Arial"/>
          <w:sz w:val="20"/>
          <w:szCs w:val="20"/>
        </w:rPr>
      </w:pPr>
      <w:r w:rsidRPr="005E21E6">
        <w:rPr>
          <w:rFonts w:cs="Arial"/>
          <w:sz w:val="20"/>
          <w:szCs w:val="20"/>
        </w:rPr>
        <w:t>68. člen</w:t>
      </w:r>
    </w:p>
    <w:p w:rsidR="00AE4861" w:rsidRPr="003575B0" w:rsidRDefault="00AE4861" w:rsidP="00AE4861">
      <w:pPr>
        <w:jc w:val="center"/>
        <w:rPr>
          <w:rFonts w:cs="Arial"/>
          <w:sz w:val="20"/>
          <w:szCs w:val="20"/>
        </w:rPr>
      </w:pPr>
      <w:r w:rsidRPr="003575B0">
        <w:rPr>
          <w:rFonts w:cs="Arial"/>
          <w:sz w:val="20"/>
          <w:szCs w:val="20"/>
        </w:rPr>
        <w:t>(plinovodno omrežje)</w:t>
      </w:r>
    </w:p>
    <w:p w:rsidR="00AE4861" w:rsidRPr="003575B0" w:rsidRDefault="00AE4861" w:rsidP="00AE4861">
      <w:pPr>
        <w:jc w:val="both"/>
        <w:rPr>
          <w:rFonts w:cs="Arial"/>
          <w:sz w:val="20"/>
          <w:szCs w:val="20"/>
        </w:rPr>
      </w:pPr>
    </w:p>
    <w:p w:rsidR="00AE4861" w:rsidRPr="003575B0" w:rsidRDefault="00AE4861" w:rsidP="00A016C1">
      <w:pPr>
        <w:numPr>
          <w:ilvl w:val="0"/>
          <w:numId w:val="89"/>
        </w:numPr>
        <w:ind w:left="426" w:hanging="426"/>
        <w:jc w:val="both"/>
        <w:rPr>
          <w:rFonts w:cs="Arial"/>
          <w:sz w:val="20"/>
          <w:szCs w:val="20"/>
        </w:rPr>
      </w:pPr>
      <w:r w:rsidRPr="003575B0">
        <w:rPr>
          <w:rFonts w:cs="Arial"/>
          <w:sz w:val="20"/>
          <w:szCs w:val="20"/>
        </w:rPr>
        <w:t xml:space="preserve">V območju OPPN se obstoječe plinovodno omrežje vzdržuje, obnavlja in dopolnjuje.  </w:t>
      </w:r>
    </w:p>
    <w:p w:rsidR="00AE4861" w:rsidRPr="003575B0" w:rsidRDefault="00AE4861" w:rsidP="00A016C1">
      <w:pPr>
        <w:numPr>
          <w:ilvl w:val="0"/>
          <w:numId w:val="89"/>
        </w:numPr>
        <w:ind w:left="426" w:hanging="426"/>
        <w:jc w:val="both"/>
        <w:rPr>
          <w:rFonts w:cs="Arial"/>
          <w:sz w:val="20"/>
          <w:szCs w:val="20"/>
        </w:rPr>
      </w:pPr>
      <w:r w:rsidRPr="003575B0">
        <w:rPr>
          <w:rFonts w:cs="Arial"/>
          <w:sz w:val="20"/>
          <w:szCs w:val="20"/>
        </w:rPr>
        <w:t>Načrtovane so povezave obstoječih tras plinovoda na Stari cesti od h. št. 14 do Petkovškove ulice in od h. št. 39 na traso na Pot k Trojici.</w:t>
      </w:r>
    </w:p>
    <w:p w:rsidR="00AE4861" w:rsidRPr="003575B0" w:rsidRDefault="00AE4861" w:rsidP="00A016C1">
      <w:pPr>
        <w:numPr>
          <w:ilvl w:val="0"/>
          <w:numId w:val="89"/>
        </w:numPr>
        <w:ind w:left="426" w:hanging="426"/>
        <w:jc w:val="both"/>
        <w:rPr>
          <w:rFonts w:cs="Arial"/>
          <w:sz w:val="20"/>
          <w:szCs w:val="20"/>
        </w:rPr>
      </w:pPr>
      <w:r w:rsidRPr="003575B0">
        <w:rPr>
          <w:rFonts w:cs="Arial"/>
          <w:sz w:val="20"/>
          <w:szCs w:val="20"/>
        </w:rPr>
        <w:t xml:space="preserve">Vse nove objekte je treba načrtovati in graditi tako, da bo po izgradnji plinovodnega omrežja možna priključitev. </w:t>
      </w:r>
    </w:p>
    <w:p w:rsidR="00AE4861" w:rsidRPr="003575B0" w:rsidRDefault="00AE4861" w:rsidP="00A016C1">
      <w:pPr>
        <w:numPr>
          <w:ilvl w:val="0"/>
          <w:numId w:val="89"/>
        </w:numPr>
        <w:ind w:left="426" w:hanging="426"/>
        <w:jc w:val="both"/>
        <w:rPr>
          <w:rFonts w:cs="Arial"/>
          <w:sz w:val="20"/>
          <w:szCs w:val="20"/>
        </w:rPr>
      </w:pPr>
      <w:r w:rsidRPr="003575B0">
        <w:rPr>
          <w:rFonts w:cs="Arial"/>
          <w:sz w:val="20"/>
          <w:szCs w:val="20"/>
        </w:rPr>
        <w:t>Po izgradnji plinovodnega omrežja je treba odstraniti vse posamične plinske rezervoarje in objekte priključiti na novo plinsko omrežje.</w:t>
      </w:r>
    </w:p>
    <w:p w:rsidR="00AE4861" w:rsidRPr="003575B0" w:rsidRDefault="00AE4861" w:rsidP="00A016C1">
      <w:pPr>
        <w:numPr>
          <w:ilvl w:val="0"/>
          <w:numId w:val="89"/>
        </w:numPr>
        <w:ind w:left="426" w:hanging="426"/>
        <w:jc w:val="both"/>
        <w:rPr>
          <w:rFonts w:cs="Arial"/>
          <w:sz w:val="20"/>
          <w:szCs w:val="20"/>
        </w:rPr>
      </w:pPr>
      <w:r w:rsidRPr="003575B0">
        <w:rPr>
          <w:rFonts w:cs="Arial"/>
          <w:sz w:val="20"/>
          <w:szCs w:val="20"/>
        </w:rPr>
        <w:t xml:space="preserve">Posegi v varovalnem pasu plinovoda so dopustni pod pogoji in s soglasjem sistemskega operaterja plinovodnega omrežja. Posegi v varovalnem pasu </w:t>
      </w:r>
      <w:r>
        <w:rPr>
          <w:rFonts w:cs="Arial"/>
          <w:sz w:val="20"/>
          <w:szCs w:val="20"/>
        </w:rPr>
        <w:t>plinovoda</w:t>
      </w:r>
      <w:r w:rsidRPr="003575B0">
        <w:rPr>
          <w:rFonts w:cs="Arial"/>
          <w:sz w:val="20"/>
          <w:szCs w:val="20"/>
        </w:rPr>
        <w:t xml:space="preserve"> so dopustni pod pogojem in s soglasjem upravljavca.</w:t>
      </w:r>
    </w:p>
    <w:p w:rsidR="00AE4861" w:rsidRPr="003575B0" w:rsidRDefault="00AE4861" w:rsidP="00AE4861">
      <w:pPr>
        <w:jc w:val="both"/>
        <w:rPr>
          <w:rFonts w:cs="Arial"/>
          <w:sz w:val="20"/>
          <w:szCs w:val="20"/>
        </w:rPr>
      </w:pPr>
    </w:p>
    <w:p w:rsidR="00AE4861" w:rsidRPr="005E21E6" w:rsidRDefault="00AE4861" w:rsidP="00AE4861">
      <w:pPr>
        <w:jc w:val="center"/>
        <w:rPr>
          <w:rFonts w:cs="Arial"/>
          <w:sz w:val="20"/>
          <w:szCs w:val="20"/>
        </w:rPr>
      </w:pPr>
      <w:r w:rsidRPr="005E21E6">
        <w:rPr>
          <w:rFonts w:cs="Arial"/>
          <w:sz w:val="20"/>
          <w:szCs w:val="20"/>
        </w:rPr>
        <w:t>69. člen</w:t>
      </w:r>
    </w:p>
    <w:p w:rsidR="00AE4861" w:rsidRPr="003575B0" w:rsidRDefault="00AE4861" w:rsidP="00AE4861">
      <w:pPr>
        <w:jc w:val="center"/>
        <w:rPr>
          <w:rFonts w:cs="Arial"/>
          <w:sz w:val="20"/>
          <w:szCs w:val="20"/>
        </w:rPr>
      </w:pPr>
      <w:r w:rsidRPr="003575B0">
        <w:rPr>
          <w:rFonts w:cs="Arial"/>
          <w:sz w:val="20"/>
          <w:szCs w:val="20"/>
        </w:rPr>
        <w:t>(telekomunikacije in CATV omrežje)</w:t>
      </w:r>
    </w:p>
    <w:p w:rsidR="00AE4861" w:rsidRPr="003575B0" w:rsidRDefault="00AE4861" w:rsidP="00AE4861">
      <w:pPr>
        <w:jc w:val="both"/>
        <w:rPr>
          <w:rFonts w:cs="Arial"/>
          <w:sz w:val="20"/>
          <w:szCs w:val="20"/>
        </w:rPr>
      </w:pPr>
    </w:p>
    <w:p w:rsidR="00AE4861" w:rsidRPr="003575B0" w:rsidRDefault="00AE4861" w:rsidP="00A016C1">
      <w:pPr>
        <w:numPr>
          <w:ilvl w:val="0"/>
          <w:numId w:val="90"/>
        </w:numPr>
        <w:ind w:left="426" w:hanging="426"/>
        <w:jc w:val="both"/>
        <w:rPr>
          <w:rFonts w:cs="Arial"/>
          <w:sz w:val="20"/>
          <w:szCs w:val="20"/>
        </w:rPr>
      </w:pPr>
      <w:r w:rsidRPr="003575B0">
        <w:rPr>
          <w:rFonts w:cs="Arial"/>
          <w:sz w:val="20"/>
          <w:szCs w:val="20"/>
        </w:rPr>
        <w:t xml:space="preserve">V območju je obstoječe telefonsko in komunikacijsko omrežje s sistemom kabelske kanalizacije, ki se lahko dopolnjuje in posodablja.  </w:t>
      </w:r>
    </w:p>
    <w:p w:rsidR="00AE4861" w:rsidRPr="003575B0" w:rsidRDefault="00AE4861" w:rsidP="00A016C1">
      <w:pPr>
        <w:numPr>
          <w:ilvl w:val="0"/>
          <w:numId w:val="90"/>
        </w:numPr>
        <w:ind w:left="426" w:hanging="426"/>
        <w:jc w:val="both"/>
        <w:rPr>
          <w:rFonts w:cs="Arial"/>
          <w:sz w:val="20"/>
          <w:szCs w:val="20"/>
        </w:rPr>
      </w:pPr>
      <w:r w:rsidRPr="003575B0">
        <w:rPr>
          <w:rFonts w:cs="Arial"/>
          <w:sz w:val="20"/>
          <w:szCs w:val="20"/>
        </w:rPr>
        <w:t>Priklop načrtovanih objektov na telekomunikacijsko omrežje je potrebno izvesti v kabelski kanalizaciji.</w:t>
      </w:r>
    </w:p>
    <w:p w:rsidR="00AE4861" w:rsidRPr="003575B0" w:rsidRDefault="00AE4861" w:rsidP="00A016C1">
      <w:pPr>
        <w:numPr>
          <w:ilvl w:val="0"/>
          <w:numId w:val="90"/>
        </w:numPr>
        <w:ind w:left="426" w:hanging="426"/>
        <w:jc w:val="both"/>
        <w:rPr>
          <w:rFonts w:cs="Arial"/>
          <w:sz w:val="20"/>
          <w:szCs w:val="20"/>
        </w:rPr>
      </w:pPr>
      <w:r w:rsidRPr="003575B0">
        <w:rPr>
          <w:rFonts w:cs="Arial"/>
          <w:sz w:val="20"/>
          <w:szCs w:val="20"/>
        </w:rPr>
        <w:t>Posegi v varovalnem pasu telekomunikacijskega omrežja so dopustni pod pogoji in s soglasjem upravljavca omrežja.</w:t>
      </w:r>
    </w:p>
    <w:p w:rsidR="00AE4861" w:rsidRPr="003575B0" w:rsidRDefault="00AE4861" w:rsidP="00AE4861">
      <w:pPr>
        <w:jc w:val="both"/>
        <w:rPr>
          <w:rFonts w:cs="Arial"/>
          <w:sz w:val="20"/>
          <w:szCs w:val="20"/>
        </w:rPr>
      </w:pPr>
    </w:p>
    <w:p w:rsidR="00AE4861" w:rsidRPr="005E21E6" w:rsidRDefault="00AE4861" w:rsidP="00AE4861">
      <w:pPr>
        <w:jc w:val="center"/>
        <w:rPr>
          <w:rFonts w:cs="Arial"/>
          <w:sz w:val="20"/>
          <w:szCs w:val="20"/>
        </w:rPr>
      </w:pPr>
      <w:r w:rsidRPr="005E21E6">
        <w:rPr>
          <w:rFonts w:cs="Arial"/>
          <w:sz w:val="20"/>
          <w:szCs w:val="20"/>
        </w:rPr>
        <w:t>70. člen</w:t>
      </w:r>
    </w:p>
    <w:p w:rsidR="00AE4861" w:rsidRPr="003575B0" w:rsidRDefault="00AE4861" w:rsidP="00AE4861">
      <w:pPr>
        <w:jc w:val="center"/>
        <w:rPr>
          <w:rFonts w:cs="Arial"/>
          <w:sz w:val="20"/>
          <w:szCs w:val="20"/>
        </w:rPr>
      </w:pPr>
      <w:r w:rsidRPr="003575B0">
        <w:rPr>
          <w:rFonts w:cs="Arial"/>
          <w:sz w:val="20"/>
          <w:szCs w:val="20"/>
        </w:rPr>
        <w:t>(odstranjevanje odpadkov)</w:t>
      </w:r>
    </w:p>
    <w:p w:rsidR="00AE4861" w:rsidRPr="003575B0" w:rsidRDefault="00AE4861" w:rsidP="00AE4861">
      <w:pPr>
        <w:jc w:val="both"/>
        <w:rPr>
          <w:rFonts w:cs="Arial"/>
          <w:sz w:val="20"/>
          <w:szCs w:val="20"/>
        </w:rPr>
      </w:pPr>
    </w:p>
    <w:p w:rsidR="00AE4861" w:rsidRPr="003575B0" w:rsidRDefault="00AE4861" w:rsidP="00A016C1">
      <w:pPr>
        <w:numPr>
          <w:ilvl w:val="0"/>
          <w:numId w:val="91"/>
        </w:numPr>
        <w:ind w:left="426" w:hanging="426"/>
        <w:jc w:val="both"/>
        <w:rPr>
          <w:rFonts w:cs="Arial"/>
          <w:sz w:val="20"/>
          <w:szCs w:val="20"/>
        </w:rPr>
      </w:pPr>
      <w:r w:rsidRPr="003575B0">
        <w:rPr>
          <w:rFonts w:cs="Arial"/>
          <w:sz w:val="20"/>
          <w:szCs w:val="20"/>
        </w:rPr>
        <w:t xml:space="preserve">Odvoz odpadkov na komunalno deponijo izvaja pooblaščeno podjetje. </w:t>
      </w:r>
    </w:p>
    <w:p w:rsidR="00AE4861" w:rsidRPr="003575B0" w:rsidRDefault="00AE4861" w:rsidP="00A016C1">
      <w:pPr>
        <w:numPr>
          <w:ilvl w:val="0"/>
          <w:numId w:val="91"/>
        </w:numPr>
        <w:ind w:left="426" w:hanging="426"/>
        <w:jc w:val="both"/>
        <w:rPr>
          <w:rFonts w:cs="Arial"/>
          <w:sz w:val="20"/>
          <w:szCs w:val="20"/>
        </w:rPr>
      </w:pPr>
      <w:r w:rsidRPr="003575B0">
        <w:rPr>
          <w:rFonts w:cs="Arial"/>
          <w:sz w:val="20"/>
          <w:szCs w:val="20"/>
        </w:rPr>
        <w:t xml:space="preserve">OPPN določa lokacije ekoloških otokov, ki so določena v grafičnih prikazih. Lokacije je dopustno razširiti, če to terja tehnološki proces zbiranja in sortiranja odpadkov. Prav tako so dopustne spremembe vrst zabojnikov oz. prostorov za zbiranje odpadkov, če to terja tehnološki proces ali izboljšava tehnologij. </w:t>
      </w:r>
    </w:p>
    <w:p w:rsidR="00AE4861" w:rsidRPr="003575B0" w:rsidRDefault="00AE4861" w:rsidP="00A016C1">
      <w:pPr>
        <w:numPr>
          <w:ilvl w:val="0"/>
          <w:numId w:val="91"/>
        </w:numPr>
        <w:ind w:left="426" w:hanging="426"/>
        <w:jc w:val="both"/>
        <w:rPr>
          <w:rFonts w:cs="Arial"/>
          <w:sz w:val="20"/>
          <w:szCs w:val="20"/>
        </w:rPr>
      </w:pPr>
      <w:r w:rsidRPr="003575B0">
        <w:rPr>
          <w:rFonts w:cs="Arial"/>
          <w:sz w:val="20"/>
          <w:szCs w:val="20"/>
        </w:rPr>
        <w:t xml:space="preserve">Dopustno je kompostiranje bioloških odpadkov na funkcionalnih površinah objektov. </w:t>
      </w:r>
    </w:p>
    <w:p w:rsidR="00AE4861" w:rsidRPr="003575B0" w:rsidRDefault="00AE4861" w:rsidP="00AE4861">
      <w:pPr>
        <w:jc w:val="both"/>
        <w:rPr>
          <w:rFonts w:cs="Arial"/>
          <w:sz w:val="20"/>
          <w:szCs w:val="20"/>
        </w:rPr>
      </w:pPr>
    </w:p>
    <w:p w:rsidR="00AE4861" w:rsidRPr="003575B0" w:rsidRDefault="00AE4861" w:rsidP="00AE4861">
      <w:pPr>
        <w:jc w:val="both"/>
        <w:rPr>
          <w:rFonts w:cs="Arial"/>
          <w:sz w:val="20"/>
          <w:szCs w:val="20"/>
        </w:rPr>
      </w:pPr>
    </w:p>
    <w:p w:rsidR="00AE4861" w:rsidRPr="003575B0" w:rsidRDefault="00AE4861" w:rsidP="00AE4861">
      <w:pPr>
        <w:jc w:val="center"/>
        <w:rPr>
          <w:rFonts w:cs="Arial"/>
          <w:sz w:val="20"/>
          <w:szCs w:val="20"/>
        </w:rPr>
      </w:pPr>
      <w:bookmarkStart w:id="57" w:name="_Toc362981851"/>
      <w:bookmarkStart w:id="58" w:name="_Toc448342019"/>
      <w:bookmarkStart w:id="59" w:name="_Toc459667339"/>
      <w:bookmarkStart w:id="60" w:name="_Toc460793312"/>
      <w:bookmarkStart w:id="61" w:name="_Toc460795605"/>
      <w:bookmarkStart w:id="62" w:name="_Toc460856312"/>
      <w:bookmarkStart w:id="63" w:name="_Toc461187286"/>
      <w:r w:rsidRPr="003575B0">
        <w:rPr>
          <w:rFonts w:cs="Arial"/>
          <w:sz w:val="20"/>
          <w:szCs w:val="20"/>
        </w:rPr>
        <w:t>6. REŠITVE IN UKREPI ZA CELOSTNO OHRANJANJE KULTURNE DEDIŠČINE</w:t>
      </w:r>
      <w:bookmarkEnd w:id="57"/>
      <w:bookmarkEnd w:id="58"/>
      <w:bookmarkEnd w:id="59"/>
      <w:bookmarkEnd w:id="60"/>
      <w:bookmarkEnd w:id="61"/>
      <w:bookmarkEnd w:id="62"/>
      <w:bookmarkEnd w:id="63"/>
    </w:p>
    <w:p w:rsidR="00AE4861" w:rsidRPr="003575B0" w:rsidRDefault="00AE4861" w:rsidP="00AE4861">
      <w:pPr>
        <w:jc w:val="center"/>
        <w:rPr>
          <w:rFonts w:cs="Arial"/>
          <w:sz w:val="20"/>
          <w:szCs w:val="20"/>
        </w:rPr>
      </w:pPr>
    </w:p>
    <w:p w:rsidR="00AE4861" w:rsidRPr="005E21E6" w:rsidRDefault="00AE4861" w:rsidP="00AE4861">
      <w:pPr>
        <w:jc w:val="center"/>
        <w:rPr>
          <w:rFonts w:cs="Arial"/>
          <w:sz w:val="20"/>
          <w:szCs w:val="20"/>
        </w:rPr>
      </w:pPr>
      <w:r w:rsidRPr="005E21E6">
        <w:rPr>
          <w:rFonts w:cs="Arial"/>
          <w:sz w:val="20"/>
          <w:szCs w:val="20"/>
        </w:rPr>
        <w:t>71. člen</w:t>
      </w:r>
    </w:p>
    <w:p w:rsidR="00AE4861" w:rsidRPr="003575B0" w:rsidRDefault="00AE4861" w:rsidP="00AE4861">
      <w:pPr>
        <w:jc w:val="center"/>
        <w:rPr>
          <w:rFonts w:cs="Arial"/>
          <w:sz w:val="20"/>
          <w:szCs w:val="20"/>
        </w:rPr>
      </w:pPr>
      <w:r w:rsidRPr="003575B0">
        <w:rPr>
          <w:rFonts w:cs="Arial"/>
          <w:sz w:val="20"/>
          <w:szCs w:val="20"/>
        </w:rPr>
        <w:t>(prenova kulturne dediščine)</w:t>
      </w:r>
    </w:p>
    <w:p w:rsidR="00AE4861" w:rsidRPr="003575B0" w:rsidRDefault="00AE4861" w:rsidP="00AE4861">
      <w:pPr>
        <w:jc w:val="both"/>
        <w:rPr>
          <w:rFonts w:cs="Arial"/>
          <w:sz w:val="20"/>
          <w:szCs w:val="20"/>
        </w:rPr>
      </w:pPr>
    </w:p>
    <w:p w:rsidR="00AE4861" w:rsidRPr="003575B0" w:rsidRDefault="00AE4861" w:rsidP="00A016C1">
      <w:pPr>
        <w:numPr>
          <w:ilvl w:val="0"/>
          <w:numId w:val="92"/>
        </w:numPr>
        <w:ind w:left="426" w:hanging="426"/>
        <w:jc w:val="both"/>
        <w:rPr>
          <w:rFonts w:cs="Arial"/>
          <w:sz w:val="20"/>
          <w:szCs w:val="20"/>
        </w:rPr>
      </w:pPr>
      <w:r w:rsidRPr="003575B0">
        <w:rPr>
          <w:rFonts w:cs="Arial"/>
          <w:sz w:val="20"/>
          <w:szCs w:val="20"/>
        </w:rPr>
        <w:t>OPPN za prenovo je namenjen prenovi in ohranjanju naselbinske kulturne dediščine.</w:t>
      </w:r>
    </w:p>
    <w:p w:rsidR="00AE4861" w:rsidRPr="003575B0" w:rsidRDefault="00AE4861" w:rsidP="00A016C1">
      <w:pPr>
        <w:numPr>
          <w:ilvl w:val="0"/>
          <w:numId w:val="92"/>
        </w:numPr>
        <w:ind w:left="426" w:hanging="426"/>
        <w:jc w:val="both"/>
        <w:rPr>
          <w:rFonts w:cs="Arial"/>
          <w:sz w:val="20"/>
          <w:szCs w:val="20"/>
        </w:rPr>
      </w:pPr>
      <w:r w:rsidRPr="003575B0">
        <w:rPr>
          <w:rFonts w:cs="Arial"/>
          <w:sz w:val="20"/>
          <w:szCs w:val="20"/>
        </w:rPr>
        <w:t>Posamezni objekti KD so razvidni iz grafičnih prikazov OPPN, Registra nepremične kulturne dediščine (rkd.situla.org/) in Konservatorskega načrta prenove.</w:t>
      </w:r>
    </w:p>
    <w:p w:rsidR="00AE4861" w:rsidRPr="003575B0" w:rsidRDefault="00AE4861" w:rsidP="00AE4861">
      <w:pPr>
        <w:jc w:val="both"/>
        <w:rPr>
          <w:rFonts w:cs="Arial"/>
          <w:sz w:val="20"/>
          <w:szCs w:val="20"/>
        </w:rPr>
      </w:pPr>
    </w:p>
    <w:p w:rsidR="00AE4861" w:rsidRPr="005E21E6" w:rsidRDefault="00AE4861" w:rsidP="00AE4861">
      <w:pPr>
        <w:jc w:val="center"/>
        <w:rPr>
          <w:rFonts w:cs="Arial"/>
          <w:sz w:val="20"/>
          <w:szCs w:val="20"/>
        </w:rPr>
      </w:pPr>
      <w:r w:rsidRPr="005E21E6">
        <w:rPr>
          <w:rFonts w:cs="Arial"/>
          <w:sz w:val="20"/>
          <w:szCs w:val="20"/>
        </w:rPr>
        <w:t>72. člen</w:t>
      </w:r>
    </w:p>
    <w:p w:rsidR="00AE4861" w:rsidRPr="003575B0" w:rsidRDefault="00AE4861" w:rsidP="00AE4861">
      <w:pPr>
        <w:jc w:val="center"/>
        <w:rPr>
          <w:rFonts w:cs="Arial"/>
          <w:sz w:val="20"/>
          <w:szCs w:val="20"/>
        </w:rPr>
      </w:pPr>
      <w:r w:rsidRPr="003575B0">
        <w:rPr>
          <w:rFonts w:cs="Arial"/>
          <w:sz w:val="20"/>
          <w:szCs w:val="20"/>
        </w:rPr>
        <w:t>(arheološka najdišča)</w:t>
      </w:r>
    </w:p>
    <w:p w:rsidR="00AE4861" w:rsidRPr="003575B0" w:rsidRDefault="00AE4861" w:rsidP="00AE4861">
      <w:pPr>
        <w:jc w:val="both"/>
        <w:rPr>
          <w:rFonts w:cs="Arial"/>
          <w:sz w:val="20"/>
          <w:szCs w:val="20"/>
        </w:rPr>
      </w:pPr>
    </w:p>
    <w:p w:rsidR="00AE4861" w:rsidRPr="003575B0" w:rsidRDefault="00AE4861" w:rsidP="00A016C1">
      <w:pPr>
        <w:numPr>
          <w:ilvl w:val="0"/>
          <w:numId w:val="93"/>
        </w:numPr>
        <w:ind w:left="426" w:hanging="426"/>
        <w:jc w:val="both"/>
        <w:rPr>
          <w:rFonts w:cs="Arial"/>
          <w:sz w:val="20"/>
          <w:szCs w:val="20"/>
        </w:rPr>
      </w:pPr>
      <w:r w:rsidRPr="003575B0">
        <w:rPr>
          <w:rFonts w:cs="Arial"/>
          <w:sz w:val="20"/>
          <w:szCs w:val="20"/>
        </w:rPr>
        <w:t xml:space="preserve">Arheološka najdišča se varujejo pred posegi ali uporabo, ki bi lahko poškodovali arheološke ostaline ali spremenili njihov vsebinski in prostorski kontekst. Prepovedano je predvsem: odkopavati in zasipavati teren, globoko orati, rigolati, meliorirati kmetijska zemljišča, graditi gozdne vlake, poglabljati morsko dno in dna vodotokov ter jezer, ribariti z globinsko vlečno mrežo in se sidrati, gospodarsko izkoriščati rudnine oziroma kamnine in postavljati ali graditi trajne ali začasne </w:t>
      </w:r>
      <w:r w:rsidRPr="003575B0">
        <w:rPr>
          <w:rFonts w:cs="Arial"/>
          <w:sz w:val="20"/>
          <w:szCs w:val="20"/>
        </w:rPr>
        <w:lastRenderedPageBreak/>
        <w:t xml:space="preserve">objekte, vključno z nadzemno in podzemno infrastrukturo ter nosilci reklam ali drugih oznak, razen kadar so ti nujni za učinkovito ohranjanje in prezentacijo arheološkega najdišča. </w:t>
      </w:r>
    </w:p>
    <w:p w:rsidR="00AE4861" w:rsidRPr="003575B0" w:rsidRDefault="00AE4861" w:rsidP="00AE4861">
      <w:pPr>
        <w:ind w:left="426"/>
        <w:jc w:val="both"/>
        <w:rPr>
          <w:rFonts w:cs="Arial"/>
          <w:sz w:val="20"/>
          <w:szCs w:val="20"/>
        </w:rPr>
      </w:pPr>
      <w:r w:rsidRPr="003575B0">
        <w:rPr>
          <w:rFonts w:cs="Arial"/>
          <w:sz w:val="20"/>
          <w:szCs w:val="20"/>
        </w:rPr>
        <w:t xml:space="preserve">Izjemoma so dovoljeni posegi v arheološka najdišča, ki so hkrati stavbna zemljišča znotraj naselij, in v prostor robnih delov najdišč: </w:t>
      </w:r>
    </w:p>
    <w:p w:rsidR="00AE4861" w:rsidRPr="003575B0" w:rsidRDefault="00AE4861" w:rsidP="00A016C1">
      <w:pPr>
        <w:numPr>
          <w:ilvl w:val="0"/>
          <w:numId w:val="94"/>
        </w:numPr>
        <w:ind w:left="851" w:hanging="425"/>
        <w:jc w:val="both"/>
        <w:rPr>
          <w:rFonts w:cs="Arial"/>
          <w:sz w:val="20"/>
          <w:szCs w:val="20"/>
        </w:rPr>
      </w:pPr>
      <w:r w:rsidRPr="003575B0">
        <w:rPr>
          <w:rFonts w:cs="Arial"/>
          <w:sz w:val="20"/>
          <w:szCs w:val="20"/>
        </w:rPr>
        <w:t xml:space="preserve">če ni možno najti drugih rešitev ali </w:t>
      </w:r>
    </w:p>
    <w:p w:rsidR="00AE4861" w:rsidRPr="003575B0" w:rsidRDefault="00AE4861" w:rsidP="00A016C1">
      <w:pPr>
        <w:numPr>
          <w:ilvl w:val="0"/>
          <w:numId w:val="94"/>
        </w:numPr>
        <w:ind w:left="709" w:hanging="284"/>
        <w:jc w:val="both"/>
        <w:rPr>
          <w:rFonts w:cs="Arial"/>
          <w:sz w:val="20"/>
          <w:szCs w:val="20"/>
        </w:rPr>
      </w:pPr>
      <w:r w:rsidRPr="003575B0">
        <w:rPr>
          <w:rFonts w:cs="Arial"/>
          <w:sz w:val="20"/>
          <w:szCs w:val="20"/>
        </w:rPr>
        <w:t xml:space="preserve">če se na podlagi rezultatov opravljenih predhodnih arheoloških raziskav izkaže, da je zemljišče mogoče sprostiti za gradnjo. </w:t>
      </w:r>
    </w:p>
    <w:p w:rsidR="00AE4861" w:rsidRPr="003575B0" w:rsidRDefault="00AE4861" w:rsidP="00AE4861">
      <w:pPr>
        <w:ind w:left="426"/>
        <w:jc w:val="both"/>
        <w:rPr>
          <w:rFonts w:cs="Arial"/>
          <w:sz w:val="20"/>
          <w:szCs w:val="20"/>
        </w:rPr>
      </w:pPr>
      <w:r w:rsidRPr="003575B0">
        <w:rPr>
          <w:rFonts w:cs="Arial"/>
          <w:sz w:val="20"/>
          <w:szCs w:val="20"/>
        </w:rPr>
        <w:t xml:space="preserve">Posegi in dejavnosti v prostoru se načrtujejo in izvajajo tako, da se arheološka najdišča ohranjajo. </w:t>
      </w:r>
    </w:p>
    <w:p w:rsidR="00AE4861" w:rsidRPr="003575B0" w:rsidRDefault="00AE4861" w:rsidP="00A016C1">
      <w:pPr>
        <w:numPr>
          <w:ilvl w:val="0"/>
          <w:numId w:val="93"/>
        </w:numPr>
        <w:ind w:left="426" w:hanging="426"/>
        <w:jc w:val="both"/>
        <w:rPr>
          <w:rFonts w:cs="Arial"/>
          <w:sz w:val="20"/>
          <w:szCs w:val="20"/>
        </w:rPr>
      </w:pPr>
      <w:r w:rsidRPr="003575B0">
        <w:rPr>
          <w:rFonts w:cs="Arial"/>
          <w:sz w:val="20"/>
          <w:szCs w:val="20"/>
        </w:rPr>
        <w:t xml:space="preserve">Za posege v Arheološko najdišče </w:t>
      </w:r>
      <w:proofErr w:type="spellStart"/>
      <w:r w:rsidRPr="003575B0">
        <w:rPr>
          <w:rFonts w:cs="Arial"/>
          <w:sz w:val="20"/>
          <w:szCs w:val="20"/>
        </w:rPr>
        <w:t>Nauportus</w:t>
      </w:r>
      <w:proofErr w:type="spellEnd"/>
      <w:r w:rsidRPr="003575B0">
        <w:rPr>
          <w:rFonts w:cs="Arial"/>
          <w:sz w:val="20"/>
          <w:szCs w:val="20"/>
        </w:rPr>
        <w:t xml:space="preserve"> mora investitor pridobiti tudi kulturno-varstveno soglasje za raziskavo in odstranitev kulturne dediščine, ki ga izda minister, pristojen za področje kulturne dediščine. Stroške zavarovalne arheološke raziskave, dokumentiranja arheoloških najdb in nujne zaščite najdb nosi investitor, če predpisi o varstvu kulturne dediščine ne določajo drugače.</w:t>
      </w:r>
    </w:p>
    <w:p w:rsidR="00AE4861" w:rsidRPr="003575B0" w:rsidRDefault="00AE4861" w:rsidP="00A016C1">
      <w:pPr>
        <w:numPr>
          <w:ilvl w:val="0"/>
          <w:numId w:val="93"/>
        </w:numPr>
        <w:ind w:left="426" w:hanging="426"/>
        <w:jc w:val="both"/>
        <w:rPr>
          <w:rFonts w:cs="Arial"/>
          <w:sz w:val="20"/>
          <w:szCs w:val="20"/>
        </w:rPr>
      </w:pPr>
      <w:r w:rsidRPr="003575B0">
        <w:rPr>
          <w:rFonts w:cs="Arial"/>
          <w:sz w:val="20"/>
          <w:szCs w:val="20"/>
        </w:rPr>
        <w:t>Ob vseh posegih v zemeljske plasti velja obvezujoč splošni arheološki varstveni režim, ki najditelja/lastnika zemljišča/investitorja/odgovornega vodjo del ob odkritju dediščine zavezuje, da najdbo zavaruje nepoškodovano na mestu odkritja in o najdbi takoj obvesti pristojno enoto Zavoda za varstvo kulturne dediščine Slovenije, ki situacijo dokumentira v skladu z določili arheološke stroke. V primeru odkritja arheoloških ostalin, ki jim grozi nevarnost poškodovanja ali uničenja, lahko pristojni organ to zemljišče z izdajo odločbe določi za arheološko najdišče, dokler se ne opravijo raziskave arheoloških ostalin oz. se omeji ali prepove gospodarska in druga raba zemljišča, ki ogroža obstoj arheološke ostaline.</w:t>
      </w:r>
    </w:p>
    <w:p w:rsidR="00AE4861" w:rsidRDefault="00AE4861" w:rsidP="00AE4861">
      <w:pPr>
        <w:jc w:val="both"/>
        <w:rPr>
          <w:rFonts w:cs="Arial"/>
          <w:sz w:val="20"/>
          <w:szCs w:val="20"/>
        </w:rPr>
      </w:pPr>
    </w:p>
    <w:p w:rsidR="00AE4861" w:rsidRPr="005E21E6" w:rsidRDefault="00AE4861" w:rsidP="00AE4861">
      <w:pPr>
        <w:jc w:val="center"/>
        <w:rPr>
          <w:rFonts w:cs="Arial"/>
          <w:sz w:val="20"/>
          <w:szCs w:val="20"/>
        </w:rPr>
      </w:pPr>
      <w:r w:rsidRPr="005E21E6">
        <w:rPr>
          <w:rFonts w:cs="Arial"/>
          <w:sz w:val="20"/>
          <w:szCs w:val="20"/>
        </w:rPr>
        <w:t>73. člen</w:t>
      </w:r>
    </w:p>
    <w:p w:rsidR="00AE4861" w:rsidRPr="005E21E6" w:rsidRDefault="00AE4861" w:rsidP="00AE4861">
      <w:pPr>
        <w:jc w:val="center"/>
        <w:rPr>
          <w:rFonts w:cs="Arial"/>
          <w:sz w:val="20"/>
          <w:szCs w:val="20"/>
        </w:rPr>
      </w:pPr>
      <w:r w:rsidRPr="005E21E6">
        <w:rPr>
          <w:rFonts w:cs="Arial"/>
          <w:sz w:val="20"/>
          <w:szCs w:val="20"/>
        </w:rPr>
        <w:t>(ohranjanje kulturne dediščine)</w:t>
      </w:r>
    </w:p>
    <w:p w:rsidR="00AE4861" w:rsidRPr="005E21E6" w:rsidRDefault="00AE4861" w:rsidP="00AE4861">
      <w:pPr>
        <w:jc w:val="both"/>
        <w:rPr>
          <w:rFonts w:cs="Arial"/>
          <w:sz w:val="20"/>
          <w:szCs w:val="20"/>
        </w:rPr>
      </w:pPr>
    </w:p>
    <w:p w:rsidR="00AE4861" w:rsidRPr="005E21E6" w:rsidRDefault="00AE4861" w:rsidP="00A016C1">
      <w:pPr>
        <w:numPr>
          <w:ilvl w:val="0"/>
          <w:numId w:val="108"/>
        </w:numPr>
        <w:ind w:left="426" w:hanging="426"/>
        <w:jc w:val="both"/>
        <w:rPr>
          <w:rFonts w:cs="Arial"/>
          <w:sz w:val="20"/>
          <w:szCs w:val="20"/>
        </w:rPr>
      </w:pPr>
      <w:r w:rsidRPr="005E21E6">
        <w:rPr>
          <w:rFonts w:cs="Arial"/>
          <w:sz w:val="20"/>
          <w:szCs w:val="20"/>
        </w:rPr>
        <w:t>Na objektih in območjih kulturne dediščine so dovoljeni posegi, ki prispevajo k trajni ohranitvi dediščine ali zvišanju njene vrednosti ter dediščino varujejo in ohranjajo na mestu samem (in situ).</w:t>
      </w:r>
    </w:p>
    <w:p w:rsidR="00AE4861" w:rsidRPr="005E21E6" w:rsidRDefault="00AE4861" w:rsidP="00A016C1">
      <w:pPr>
        <w:numPr>
          <w:ilvl w:val="0"/>
          <w:numId w:val="108"/>
        </w:numPr>
        <w:ind w:left="426" w:hanging="426"/>
        <w:jc w:val="both"/>
        <w:rPr>
          <w:rFonts w:cs="Arial"/>
          <w:sz w:val="20"/>
          <w:szCs w:val="20"/>
        </w:rPr>
      </w:pPr>
      <w:r w:rsidRPr="005E21E6">
        <w:rPr>
          <w:rFonts w:cs="Arial"/>
          <w:sz w:val="20"/>
          <w:szCs w:val="20"/>
        </w:rPr>
        <w:t>Gradnja novega objekta, vključno z dozidavo in nadzidavo ter deli, zaradi katerih se bistveno spremeni zunanji videz objekta, ter rekonstrukcija objekta na objektih in območjih kulturne dediščine, nista dovoljeni, če so s tem prizadete varovane vrednote objekta ali območja kulturne dediščine in prepoznavne značilnosti in materialne substance, ki so nosilke teh vrednot.</w:t>
      </w:r>
    </w:p>
    <w:p w:rsidR="00AE4861" w:rsidRPr="005E21E6" w:rsidRDefault="00AE4861" w:rsidP="00A016C1">
      <w:pPr>
        <w:numPr>
          <w:ilvl w:val="0"/>
          <w:numId w:val="108"/>
        </w:numPr>
        <w:ind w:left="426" w:hanging="426"/>
        <w:jc w:val="both"/>
        <w:rPr>
          <w:rFonts w:cs="Arial"/>
          <w:sz w:val="20"/>
          <w:szCs w:val="20"/>
        </w:rPr>
      </w:pPr>
      <w:r w:rsidRPr="005E21E6">
        <w:rPr>
          <w:rFonts w:cs="Arial"/>
          <w:sz w:val="20"/>
          <w:szCs w:val="20"/>
        </w:rPr>
        <w:t>Odstranitve objektov ali območij ali delov objektov ali območij kulturne dediščine niso dopustne, razen pod pogoji, ki jih določajo predpisi s področja varstva kulturne dediščine.</w:t>
      </w:r>
    </w:p>
    <w:p w:rsidR="00AE4861" w:rsidRPr="005E21E6" w:rsidRDefault="00AE4861" w:rsidP="00A016C1">
      <w:pPr>
        <w:numPr>
          <w:ilvl w:val="0"/>
          <w:numId w:val="108"/>
        </w:numPr>
        <w:ind w:left="426" w:hanging="426"/>
        <w:jc w:val="both"/>
        <w:rPr>
          <w:rFonts w:cs="Arial"/>
          <w:sz w:val="20"/>
          <w:szCs w:val="20"/>
        </w:rPr>
      </w:pPr>
      <w:r w:rsidRPr="005E21E6">
        <w:rPr>
          <w:rFonts w:cs="Arial"/>
          <w:sz w:val="20"/>
          <w:szCs w:val="20"/>
        </w:rPr>
        <w:t>Na objektih in območjih kulturne dediščine veljajo pri gradnji in drugih posegih v prostor prostorski izvedbeni pogoji za celostno ohranjanje kulturne dediščine. V primeru neskladja ostalih določb tega odloka s prostorsko izvedbenimi pogoji glede celostnega ohranjanja kulturne dediščine veljajo pogoji celostnega ohranjanja kulturne dediščine.</w:t>
      </w:r>
    </w:p>
    <w:p w:rsidR="00AE4861" w:rsidRPr="005E21E6" w:rsidRDefault="00AE4861" w:rsidP="00A016C1">
      <w:pPr>
        <w:numPr>
          <w:ilvl w:val="0"/>
          <w:numId w:val="108"/>
        </w:numPr>
        <w:ind w:left="426" w:hanging="426"/>
        <w:jc w:val="both"/>
        <w:rPr>
          <w:rFonts w:cs="Arial"/>
          <w:sz w:val="20"/>
          <w:szCs w:val="20"/>
        </w:rPr>
      </w:pPr>
      <w:r w:rsidRPr="005E21E6">
        <w:rPr>
          <w:rFonts w:cs="Arial"/>
          <w:sz w:val="20"/>
          <w:szCs w:val="20"/>
        </w:rPr>
        <w:t>Objekte in območja kulturne dediščine je treba varovati pred poškodovanjem ali uničenjem tudi med gradnjo – čez objekte in območja kulturne dediščine ne smejo potekati gradbiščne poti ali obvozi, vanje ne smejo biti premaknjene potrebne ureditve vodotokov, namakalnih sistemov, komunalna, energetska in telekomunikacijska infrastruktura, ne smejo se izkoriščati za deponije viška materiala ipd.</w:t>
      </w:r>
    </w:p>
    <w:p w:rsidR="00AE4861" w:rsidRPr="005E21E6" w:rsidRDefault="00AE4861" w:rsidP="00A016C1">
      <w:pPr>
        <w:numPr>
          <w:ilvl w:val="0"/>
          <w:numId w:val="108"/>
        </w:numPr>
        <w:ind w:left="426" w:hanging="426"/>
        <w:jc w:val="both"/>
        <w:rPr>
          <w:rFonts w:cs="Arial"/>
          <w:sz w:val="20"/>
          <w:szCs w:val="20"/>
        </w:rPr>
      </w:pPr>
      <w:r w:rsidRPr="005E21E6">
        <w:rPr>
          <w:rFonts w:cs="Arial"/>
          <w:sz w:val="20"/>
          <w:szCs w:val="20"/>
        </w:rPr>
        <w:t xml:space="preserve">Za kulturne spomenike in njihova vplivna območja veljajo prostorski izvedbeni pogoji, kot jih opredeljuje varstveni režim konkretnega akta o razglasitvi kulturnega spomenika. V primeru neskladja določb tega odloka z varstvenimi režimi, ki veljajo za kulturni spomenik, veljajo prostorski izvedbeni pogoji, določeni z varstvenim režimom v aktu o razglasitvi. </w:t>
      </w:r>
    </w:p>
    <w:p w:rsidR="00AE4861" w:rsidRPr="005E21E6" w:rsidRDefault="00AE4861" w:rsidP="00A016C1">
      <w:pPr>
        <w:numPr>
          <w:ilvl w:val="0"/>
          <w:numId w:val="108"/>
        </w:numPr>
        <w:ind w:left="426" w:hanging="426"/>
        <w:jc w:val="both"/>
        <w:rPr>
          <w:rFonts w:cs="Arial"/>
          <w:sz w:val="20"/>
          <w:szCs w:val="20"/>
        </w:rPr>
      </w:pPr>
      <w:r w:rsidRPr="005E21E6">
        <w:rPr>
          <w:rFonts w:cs="Arial"/>
          <w:sz w:val="20"/>
          <w:szCs w:val="20"/>
        </w:rPr>
        <w:t>Za varstvena območja dediščine veljajo prostorski izvedbeni pogoji, kot jih opredeljuje varstveni režim akta o določitvi varstvenih območij dediščine. V primeru neskladja določb tega odloka z varstvenimi režimi, ki veljajo za varstvena območja dediščine, veljajo prostorski izvedbeni pogoji, določeni z varstvenim režimom v aktu o določitvi varstvenih območij dediščine.</w:t>
      </w:r>
    </w:p>
    <w:p w:rsidR="00AE4861" w:rsidRPr="005E21E6" w:rsidRDefault="00AE4861" w:rsidP="00A016C1">
      <w:pPr>
        <w:numPr>
          <w:ilvl w:val="0"/>
          <w:numId w:val="108"/>
        </w:numPr>
        <w:ind w:left="426" w:hanging="426"/>
        <w:jc w:val="both"/>
        <w:rPr>
          <w:rFonts w:cs="Arial"/>
          <w:sz w:val="20"/>
          <w:szCs w:val="20"/>
        </w:rPr>
      </w:pPr>
      <w:r w:rsidRPr="0001468B">
        <w:rPr>
          <w:rFonts w:ascii="Helv" w:eastAsia="Calibri" w:hAnsi="Helv" w:cs="Helv"/>
          <w:sz w:val="20"/>
          <w:szCs w:val="20"/>
          <w:lang w:eastAsia="en-US"/>
        </w:rPr>
        <w:t>Za registrirano kulturno dediščino, ki ni kulturni spomenik in ni varstveno območje dediščine, velja varstveni režim, določen v občinskem prostorskem načrtu. Posegi v prostor ali načini izvajanja dejavnosti, ki bi prizadeli varovane vrednote ter prepoznavne značilnosti in materialno substanco, ki so nosilci teh vrednot, niso dovoljeni.</w:t>
      </w:r>
    </w:p>
    <w:p w:rsidR="00AE4861" w:rsidRPr="005E21E6" w:rsidRDefault="00AE4861" w:rsidP="00A016C1">
      <w:pPr>
        <w:numPr>
          <w:ilvl w:val="0"/>
          <w:numId w:val="108"/>
        </w:numPr>
        <w:ind w:left="426" w:hanging="426"/>
        <w:jc w:val="both"/>
        <w:rPr>
          <w:rFonts w:cs="Arial"/>
          <w:sz w:val="20"/>
          <w:szCs w:val="20"/>
        </w:rPr>
      </w:pPr>
      <w:r w:rsidRPr="005E21E6">
        <w:rPr>
          <w:rFonts w:cs="Arial"/>
          <w:sz w:val="20"/>
          <w:szCs w:val="20"/>
        </w:rPr>
        <w:t>Pri označevanju kulturnih spomenikov je potrebno upoštevati Pravilnik o označevanju kulturnih spomenikov (Ur. l. RS, št. 57/2011) skupaj s Priročnikom za označevanje kulturnih spomenikov.</w:t>
      </w:r>
    </w:p>
    <w:p w:rsidR="00AE4861" w:rsidRPr="005E21E6" w:rsidRDefault="00AE4861" w:rsidP="00A016C1">
      <w:pPr>
        <w:numPr>
          <w:ilvl w:val="0"/>
          <w:numId w:val="108"/>
        </w:numPr>
        <w:ind w:left="426" w:hanging="426"/>
        <w:jc w:val="both"/>
        <w:rPr>
          <w:rFonts w:cs="Arial"/>
          <w:sz w:val="20"/>
          <w:szCs w:val="20"/>
        </w:rPr>
      </w:pPr>
      <w:r w:rsidRPr="005E21E6">
        <w:rPr>
          <w:rFonts w:cs="Arial"/>
          <w:sz w:val="20"/>
          <w:szCs w:val="20"/>
        </w:rPr>
        <w:t xml:space="preserve">Za vsak poseg v enoto dediščine je treba pridobiti </w:t>
      </w:r>
      <w:proofErr w:type="spellStart"/>
      <w:r w:rsidRPr="005E21E6">
        <w:rPr>
          <w:rFonts w:cs="Arial"/>
          <w:sz w:val="20"/>
          <w:szCs w:val="20"/>
        </w:rPr>
        <w:t>kulturnovarstvene</w:t>
      </w:r>
      <w:proofErr w:type="spellEnd"/>
      <w:r w:rsidRPr="005E21E6">
        <w:rPr>
          <w:rFonts w:cs="Arial"/>
          <w:sz w:val="20"/>
          <w:szCs w:val="20"/>
        </w:rPr>
        <w:t xml:space="preserve"> pogoje in </w:t>
      </w:r>
      <w:proofErr w:type="spellStart"/>
      <w:r w:rsidRPr="005E21E6">
        <w:rPr>
          <w:rFonts w:cs="Arial"/>
          <w:sz w:val="20"/>
          <w:szCs w:val="20"/>
        </w:rPr>
        <w:t>kulturnovarstveno</w:t>
      </w:r>
      <w:proofErr w:type="spellEnd"/>
      <w:r w:rsidRPr="005E21E6">
        <w:rPr>
          <w:rFonts w:cs="Arial"/>
          <w:sz w:val="20"/>
          <w:szCs w:val="20"/>
        </w:rPr>
        <w:t xml:space="preserve"> soglasje po predpisih s področja varstva kulturne dediščine. </w:t>
      </w:r>
    </w:p>
    <w:p w:rsidR="00AE4861" w:rsidRPr="005E21E6" w:rsidRDefault="00AE4861" w:rsidP="00AE4861">
      <w:pPr>
        <w:jc w:val="both"/>
        <w:rPr>
          <w:rFonts w:cs="Arial"/>
          <w:sz w:val="20"/>
          <w:szCs w:val="20"/>
        </w:rPr>
      </w:pPr>
    </w:p>
    <w:p w:rsidR="00AE4861" w:rsidRPr="003575B0" w:rsidRDefault="00AE4861" w:rsidP="00AE4861">
      <w:pPr>
        <w:jc w:val="both"/>
        <w:rPr>
          <w:rFonts w:cs="Arial"/>
          <w:sz w:val="20"/>
          <w:szCs w:val="20"/>
        </w:rPr>
      </w:pPr>
    </w:p>
    <w:p w:rsidR="00AE4861" w:rsidRPr="003575B0" w:rsidRDefault="00AE4861" w:rsidP="00AE4861">
      <w:pPr>
        <w:jc w:val="center"/>
        <w:rPr>
          <w:rFonts w:cs="Arial"/>
          <w:sz w:val="20"/>
          <w:szCs w:val="20"/>
        </w:rPr>
      </w:pPr>
      <w:bookmarkStart w:id="64" w:name="_Toc448342020"/>
      <w:bookmarkStart w:id="65" w:name="_Toc459667340"/>
      <w:bookmarkStart w:id="66" w:name="_Toc460793313"/>
      <w:bookmarkStart w:id="67" w:name="_Toc460795606"/>
      <w:bookmarkStart w:id="68" w:name="_Toc460856313"/>
      <w:bookmarkStart w:id="69" w:name="_Toc461187287"/>
      <w:r w:rsidRPr="003575B0">
        <w:rPr>
          <w:rFonts w:cs="Arial"/>
          <w:sz w:val="20"/>
          <w:szCs w:val="20"/>
        </w:rPr>
        <w:t xml:space="preserve">7. REŠITVE IN UKREPI ZA VAROVANJE OKOLJA, NARAVNIH VIROV IN </w:t>
      </w:r>
    </w:p>
    <w:p w:rsidR="00AE4861" w:rsidRPr="003575B0" w:rsidRDefault="00AE4861" w:rsidP="00AE4861">
      <w:pPr>
        <w:jc w:val="center"/>
        <w:rPr>
          <w:rFonts w:cs="Arial"/>
          <w:sz w:val="20"/>
          <w:szCs w:val="20"/>
        </w:rPr>
      </w:pPr>
      <w:r w:rsidRPr="003575B0">
        <w:rPr>
          <w:rFonts w:cs="Arial"/>
          <w:sz w:val="20"/>
          <w:szCs w:val="20"/>
        </w:rPr>
        <w:lastRenderedPageBreak/>
        <w:t>OHRANJANJE NARAVE</w:t>
      </w:r>
      <w:bookmarkEnd w:id="64"/>
      <w:bookmarkEnd w:id="65"/>
      <w:bookmarkEnd w:id="66"/>
      <w:bookmarkEnd w:id="67"/>
      <w:bookmarkEnd w:id="68"/>
      <w:bookmarkEnd w:id="69"/>
    </w:p>
    <w:p w:rsidR="00AE4861" w:rsidRPr="003575B0" w:rsidRDefault="00AE4861" w:rsidP="00AE4861">
      <w:pPr>
        <w:jc w:val="center"/>
        <w:rPr>
          <w:rFonts w:cs="Arial"/>
          <w:sz w:val="20"/>
          <w:szCs w:val="20"/>
        </w:rPr>
      </w:pPr>
    </w:p>
    <w:p w:rsidR="00AE4861" w:rsidRPr="005E21E6" w:rsidRDefault="00AE4861" w:rsidP="00AE4861">
      <w:pPr>
        <w:jc w:val="center"/>
        <w:rPr>
          <w:rFonts w:cs="Arial"/>
          <w:sz w:val="20"/>
          <w:szCs w:val="20"/>
        </w:rPr>
      </w:pPr>
      <w:r w:rsidRPr="005E21E6">
        <w:rPr>
          <w:rFonts w:cs="Arial"/>
          <w:sz w:val="20"/>
          <w:szCs w:val="20"/>
        </w:rPr>
        <w:t>74. člen</w:t>
      </w:r>
    </w:p>
    <w:p w:rsidR="00AE4861" w:rsidRPr="003575B0" w:rsidRDefault="00AE4861" w:rsidP="00AE4861">
      <w:pPr>
        <w:jc w:val="center"/>
        <w:rPr>
          <w:rFonts w:cs="Arial"/>
          <w:sz w:val="20"/>
          <w:szCs w:val="20"/>
        </w:rPr>
      </w:pPr>
      <w:r w:rsidRPr="003575B0">
        <w:rPr>
          <w:rFonts w:cs="Arial"/>
          <w:sz w:val="20"/>
          <w:szCs w:val="20"/>
        </w:rPr>
        <w:t>(varstvo tal)</w:t>
      </w:r>
    </w:p>
    <w:p w:rsidR="00AE4861" w:rsidRPr="003575B0" w:rsidRDefault="00AE4861" w:rsidP="00AE4861">
      <w:pPr>
        <w:jc w:val="both"/>
        <w:rPr>
          <w:rFonts w:cs="Arial"/>
          <w:sz w:val="20"/>
          <w:szCs w:val="20"/>
        </w:rPr>
      </w:pPr>
    </w:p>
    <w:p w:rsidR="00AE4861" w:rsidRPr="003575B0" w:rsidRDefault="00AE4861" w:rsidP="00A016C1">
      <w:pPr>
        <w:numPr>
          <w:ilvl w:val="0"/>
          <w:numId w:val="95"/>
        </w:numPr>
        <w:ind w:left="426" w:hanging="426"/>
        <w:jc w:val="both"/>
        <w:rPr>
          <w:rFonts w:cs="Arial"/>
          <w:sz w:val="20"/>
          <w:szCs w:val="20"/>
        </w:rPr>
      </w:pPr>
      <w:r w:rsidRPr="003575B0">
        <w:rPr>
          <w:rFonts w:cs="Arial"/>
          <w:sz w:val="20"/>
          <w:szCs w:val="20"/>
        </w:rPr>
        <w:t>Varstvo tal pred onesnaženjem se izvaja v skladu z veljavnimi predpisi in pogoji tega odloka, določenimi v pogojih za komunalno urejanje.</w:t>
      </w:r>
    </w:p>
    <w:p w:rsidR="00AE4861" w:rsidRPr="003575B0" w:rsidRDefault="00AE4861" w:rsidP="00A016C1">
      <w:pPr>
        <w:numPr>
          <w:ilvl w:val="0"/>
          <w:numId w:val="95"/>
        </w:numPr>
        <w:ind w:left="426" w:hanging="426"/>
        <w:jc w:val="both"/>
        <w:rPr>
          <w:rFonts w:cs="Arial"/>
          <w:sz w:val="20"/>
          <w:szCs w:val="20"/>
        </w:rPr>
      </w:pPr>
      <w:r w:rsidRPr="003575B0">
        <w:rPr>
          <w:rFonts w:cs="Arial"/>
          <w:sz w:val="20"/>
          <w:szCs w:val="20"/>
        </w:rPr>
        <w:t xml:space="preserve">Rodovitno prst z območja gradnje je treba deponirati za </w:t>
      </w:r>
      <w:proofErr w:type="spellStart"/>
      <w:r w:rsidRPr="003575B0">
        <w:rPr>
          <w:rFonts w:cs="Arial"/>
          <w:sz w:val="20"/>
          <w:szCs w:val="20"/>
        </w:rPr>
        <w:t>rekultivacijo</w:t>
      </w:r>
      <w:proofErr w:type="spellEnd"/>
      <w:r w:rsidRPr="003575B0">
        <w:rPr>
          <w:rFonts w:cs="Arial"/>
          <w:sz w:val="20"/>
          <w:szCs w:val="20"/>
        </w:rPr>
        <w:t xml:space="preserve"> in sanacijo zemljišča po gradnji. Deponijo je treba urediti tako, da se ohranja rodovitnost in količina prsti in tako, da je prst zaščitena pred onesnaženjem in erozijo.</w:t>
      </w:r>
    </w:p>
    <w:p w:rsidR="00AE4861" w:rsidRPr="003575B0" w:rsidRDefault="00AE4861" w:rsidP="00A016C1">
      <w:pPr>
        <w:numPr>
          <w:ilvl w:val="0"/>
          <w:numId w:val="95"/>
        </w:numPr>
        <w:ind w:left="426" w:hanging="426"/>
        <w:jc w:val="both"/>
        <w:rPr>
          <w:rFonts w:cs="Arial"/>
          <w:sz w:val="20"/>
          <w:szCs w:val="20"/>
        </w:rPr>
      </w:pPr>
      <w:r w:rsidRPr="003575B0">
        <w:rPr>
          <w:rFonts w:cs="Arial"/>
          <w:sz w:val="20"/>
          <w:szCs w:val="20"/>
        </w:rPr>
        <w:t xml:space="preserve">Na odkopnih površinah je treba po zaključenih delih izvesti </w:t>
      </w:r>
      <w:proofErr w:type="spellStart"/>
      <w:r w:rsidRPr="003575B0">
        <w:rPr>
          <w:rFonts w:cs="Arial"/>
          <w:sz w:val="20"/>
          <w:szCs w:val="20"/>
        </w:rPr>
        <w:t>protierozijske</w:t>
      </w:r>
      <w:proofErr w:type="spellEnd"/>
      <w:r w:rsidRPr="003575B0">
        <w:rPr>
          <w:rFonts w:cs="Arial"/>
          <w:sz w:val="20"/>
          <w:szCs w:val="20"/>
        </w:rPr>
        <w:t xml:space="preserve"> ukrepe kot so </w:t>
      </w:r>
      <w:proofErr w:type="spellStart"/>
      <w:r w:rsidRPr="003575B0">
        <w:rPr>
          <w:rFonts w:cs="Arial"/>
          <w:sz w:val="20"/>
          <w:szCs w:val="20"/>
        </w:rPr>
        <w:t>zatravitev</w:t>
      </w:r>
      <w:proofErr w:type="spellEnd"/>
      <w:r w:rsidRPr="003575B0">
        <w:rPr>
          <w:rFonts w:cs="Arial"/>
          <w:sz w:val="20"/>
          <w:szCs w:val="20"/>
        </w:rPr>
        <w:t xml:space="preserve"> razgaljenih površin, odvodnjavanje padavinskih vod in sorodne ukrepe za preprečitev erozije.</w:t>
      </w:r>
    </w:p>
    <w:p w:rsidR="00AE4861" w:rsidRPr="003575B0" w:rsidRDefault="00AE4861" w:rsidP="00AE4861">
      <w:pPr>
        <w:jc w:val="both"/>
        <w:rPr>
          <w:rFonts w:cs="Arial"/>
          <w:sz w:val="20"/>
          <w:szCs w:val="20"/>
        </w:rPr>
      </w:pPr>
    </w:p>
    <w:p w:rsidR="00AE4861" w:rsidRPr="005E21E6" w:rsidRDefault="00AE4861" w:rsidP="00AE4861">
      <w:pPr>
        <w:jc w:val="center"/>
        <w:rPr>
          <w:rFonts w:cs="Arial"/>
          <w:sz w:val="20"/>
          <w:szCs w:val="20"/>
        </w:rPr>
      </w:pPr>
      <w:r w:rsidRPr="005E21E6">
        <w:rPr>
          <w:rFonts w:cs="Arial"/>
          <w:sz w:val="20"/>
          <w:szCs w:val="20"/>
        </w:rPr>
        <w:t>75. člen</w:t>
      </w:r>
    </w:p>
    <w:p w:rsidR="00AE4861" w:rsidRPr="003575B0" w:rsidRDefault="00AE4861" w:rsidP="00AE4861">
      <w:pPr>
        <w:jc w:val="center"/>
        <w:rPr>
          <w:rFonts w:cs="Arial"/>
          <w:sz w:val="20"/>
          <w:szCs w:val="20"/>
        </w:rPr>
      </w:pPr>
      <w:r w:rsidRPr="003575B0">
        <w:rPr>
          <w:rFonts w:cs="Arial"/>
          <w:sz w:val="20"/>
          <w:szCs w:val="20"/>
        </w:rPr>
        <w:t>(varstvo voda in vodnih virov)</w:t>
      </w:r>
    </w:p>
    <w:p w:rsidR="00AE4861" w:rsidRPr="003575B0" w:rsidRDefault="00AE4861" w:rsidP="00AE4861">
      <w:pPr>
        <w:jc w:val="both"/>
        <w:rPr>
          <w:rFonts w:cs="Arial"/>
          <w:sz w:val="20"/>
          <w:szCs w:val="20"/>
        </w:rPr>
      </w:pPr>
    </w:p>
    <w:p w:rsidR="00AE4861" w:rsidRPr="003575B0" w:rsidRDefault="00AE4861" w:rsidP="00A016C1">
      <w:pPr>
        <w:numPr>
          <w:ilvl w:val="0"/>
          <w:numId w:val="96"/>
        </w:numPr>
        <w:ind w:left="426" w:hanging="426"/>
        <w:jc w:val="both"/>
        <w:rPr>
          <w:rFonts w:cs="Arial"/>
          <w:sz w:val="20"/>
          <w:szCs w:val="20"/>
        </w:rPr>
      </w:pPr>
      <w:r w:rsidRPr="003575B0">
        <w:rPr>
          <w:rFonts w:cs="Arial"/>
          <w:sz w:val="20"/>
          <w:szCs w:val="20"/>
        </w:rPr>
        <w:t>Za vsak poseg, ki bi lahko trajno ali začasno vplival na vodni režim ali stanje voda, je treba pridobiti vodno soglasje.</w:t>
      </w:r>
    </w:p>
    <w:p w:rsidR="00AE4861" w:rsidRPr="003575B0" w:rsidRDefault="00AE4861" w:rsidP="00A016C1">
      <w:pPr>
        <w:numPr>
          <w:ilvl w:val="0"/>
          <w:numId w:val="96"/>
        </w:numPr>
        <w:ind w:left="426" w:hanging="426"/>
        <w:jc w:val="both"/>
        <w:rPr>
          <w:rFonts w:cs="Arial"/>
          <w:sz w:val="20"/>
          <w:szCs w:val="20"/>
        </w:rPr>
      </w:pPr>
      <w:r w:rsidRPr="003575B0">
        <w:rPr>
          <w:rFonts w:cs="Arial"/>
          <w:sz w:val="20"/>
          <w:szCs w:val="20"/>
        </w:rPr>
        <w:t xml:space="preserve">Vse obstoječe vodne vire je treba ohraniti, varovati pred onesnaževanjem in jih vzdrževati za oskrbo v izrednih razmerah in za požarno varnost. </w:t>
      </w:r>
    </w:p>
    <w:p w:rsidR="00AE4861" w:rsidRPr="003575B0" w:rsidRDefault="00AE4861" w:rsidP="00A016C1">
      <w:pPr>
        <w:numPr>
          <w:ilvl w:val="0"/>
          <w:numId w:val="96"/>
        </w:numPr>
        <w:ind w:left="426" w:hanging="426"/>
        <w:jc w:val="both"/>
        <w:rPr>
          <w:rFonts w:cs="Arial"/>
          <w:sz w:val="20"/>
          <w:szCs w:val="20"/>
        </w:rPr>
      </w:pPr>
      <w:r w:rsidRPr="003575B0">
        <w:rPr>
          <w:rFonts w:cs="Arial"/>
          <w:sz w:val="20"/>
          <w:szCs w:val="20"/>
        </w:rPr>
        <w:t>Odlaganje izkopnega ali odpadnega gradbenega materiala v vodotoke ni dopustno.</w:t>
      </w:r>
    </w:p>
    <w:p w:rsidR="00AE4861" w:rsidRPr="003575B0" w:rsidRDefault="00AE4861" w:rsidP="00AE4861">
      <w:pPr>
        <w:jc w:val="both"/>
        <w:rPr>
          <w:rFonts w:cs="Arial"/>
          <w:sz w:val="20"/>
          <w:szCs w:val="20"/>
        </w:rPr>
      </w:pPr>
    </w:p>
    <w:p w:rsidR="00AE4861" w:rsidRPr="005E21E6" w:rsidRDefault="00AE4861" w:rsidP="00AE4861">
      <w:pPr>
        <w:jc w:val="center"/>
        <w:rPr>
          <w:rFonts w:cs="Arial"/>
          <w:sz w:val="20"/>
          <w:szCs w:val="20"/>
        </w:rPr>
      </w:pPr>
      <w:r w:rsidRPr="005E21E6">
        <w:rPr>
          <w:rFonts w:cs="Arial"/>
          <w:sz w:val="20"/>
          <w:szCs w:val="20"/>
        </w:rPr>
        <w:t>76. člen</w:t>
      </w:r>
    </w:p>
    <w:p w:rsidR="00AE4861" w:rsidRPr="003575B0" w:rsidRDefault="00AE4861" w:rsidP="00AE4861">
      <w:pPr>
        <w:jc w:val="center"/>
        <w:rPr>
          <w:rFonts w:cs="Arial"/>
          <w:sz w:val="20"/>
          <w:szCs w:val="20"/>
        </w:rPr>
      </w:pPr>
      <w:r w:rsidRPr="003575B0">
        <w:rPr>
          <w:rFonts w:cs="Arial"/>
          <w:sz w:val="20"/>
          <w:szCs w:val="20"/>
        </w:rPr>
        <w:t>(varstvo pred hrupom)</w:t>
      </w:r>
    </w:p>
    <w:p w:rsidR="00AE4861" w:rsidRPr="003575B0" w:rsidRDefault="00AE4861" w:rsidP="00AE4861">
      <w:pPr>
        <w:jc w:val="both"/>
        <w:rPr>
          <w:rFonts w:cs="Arial"/>
          <w:sz w:val="20"/>
          <w:szCs w:val="20"/>
        </w:rPr>
      </w:pPr>
    </w:p>
    <w:p w:rsidR="00AE4861" w:rsidRPr="003575B0" w:rsidRDefault="00AE4861" w:rsidP="00A016C1">
      <w:pPr>
        <w:numPr>
          <w:ilvl w:val="0"/>
          <w:numId w:val="97"/>
        </w:numPr>
        <w:ind w:left="426" w:hanging="426"/>
        <w:jc w:val="both"/>
        <w:rPr>
          <w:rFonts w:cs="Arial"/>
          <w:sz w:val="20"/>
          <w:szCs w:val="20"/>
        </w:rPr>
      </w:pPr>
      <w:r w:rsidRPr="003575B0">
        <w:rPr>
          <w:rFonts w:cs="Arial"/>
          <w:sz w:val="20"/>
          <w:szCs w:val="20"/>
        </w:rPr>
        <w:t>Na območjih urejanja so dopustni posegi, če hrup, ki ga povzročajo, ne preseže ravni hrupa, kot ga dopušča uredba o mejnih vrednostih kazalcev hrupa v okolju. Območja varstva pred hrupom so določena v skladu z uredbo o mejnih vrednostih kazalcev hrupa v okolju (Ur. l. RS, št. 105/05, 34/08, 109/09, 62/10) za posamezne podrobnejše namenske rabe prostora.</w:t>
      </w:r>
    </w:p>
    <w:p w:rsidR="00AE4861" w:rsidRPr="003575B0" w:rsidRDefault="00AE4861" w:rsidP="00A016C1">
      <w:pPr>
        <w:numPr>
          <w:ilvl w:val="0"/>
          <w:numId w:val="97"/>
        </w:numPr>
        <w:ind w:left="426" w:hanging="426"/>
        <w:jc w:val="both"/>
        <w:rPr>
          <w:rFonts w:cs="Arial"/>
          <w:sz w:val="20"/>
          <w:szCs w:val="20"/>
        </w:rPr>
      </w:pPr>
      <w:r w:rsidRPr="003575B0">
        <w:rPr>
          <w:rFonts w:cs="Arial"/>
          <w:sz w:val="20"/>
          <w:szCs w:val="20"/>
        </w:rPr>
        <w:t>OPPN povzema z OPN določene stopnje varstva pred hrupom in to so:</w:t>
      </w:r>
    </w:p>
    <w:p w:rsidR="00AE4861" w:rsidRPr="003575B0" w:rsidRDefault="00AE4861" w:rsidP="00A016C1">
      <w:pPr>
        <w:numPr>
          <w:ilvl w:val="0"/>
          <w:numId w:val="98"/>
        </w:numPr>
        <w:jc w:val="both"/>
        <w:rPr>
          <w:rFonts w:cs="Arial"/>
          <w:sz w:val="20"/>
          <w:szCs w:val="20"/>
        </w:rPr>
      </w:pPr>
      <w:r w:rsidRPr="003575B0">
        <w:rPr>
          <w:rFonts w:cs="Arial"/>
          <w:sz w:val="20"/>
          <w:szCs w:val="20"/>
        </w:rPr>
        <w:t>na območju stavbnih zemljišč se določa III. stopnja varstva pred hrupom,</w:t>
      </w:r>
    </w:p>
    <w:p w:rsidR="00AE4861" w:rsidRPr="003575B0" w:rsidRDefault="00AE4861" w:rsidP="00A016C1">
      <w:pPr>
        <w:numPr>
          <w:ilvl w:val="0"/>
          <w:numId w:val="98"/>
        </w:numPr>
        <w:jc w:val="both"/>
        <w:rPr>
          <w:rFonts w:cs="Arial"/>
          <w:sz w:val="20"/>
          <w:szCs w:val="20"/>
        </w:rPr>
      </w:pPr>
      <w:r w:rsidRPr="003575B0">
        <w:rPr>
          <w:rFonts w:cs="Arial"/>
          <w:sz w:val="20"/>
          <w:szCs w:val="20"/>
        </w:rPr>
        <w:t>na območju »PC - prometne površine« se določa IV. stopnja varstva pred hrupom.</w:t>
      </w:r>
    </w:p>
    <w:p w:rsidR="00AE4861" w:rsidRPr="003575B0" w:rsidRDefault="00AE4861" w:rsidP="00AE4861">
      <w:pPr>
        <w:jc w:val="both"/>
        <w:rPr>
          <w:rFonts w:cs="Arial"/>
          <w:sz w:val="20"/>
          <w:szCs w:val="20"/>
        </w:rPr>
      </w:pPr>
    </w:p>
    <w:p w:rsidR="00AE4861" w:rsidRPr="003575B0" w:rsidRDefault="00AE4861" w:rsidP="00AE4861">
      <w:pPr>
        <w:jc w:val="both"/>
        <w:rPr>
          <w:rFonts w:cs="Arial"/>
          <w:sz w:val="20"/>
          <w:szCs w:val="20"/>
        </w:rPr>
      </w:pPr>
    </w:p>
    <w:p w:rsidR="00AE4861" w:rsidRPr="003575B0" w:rsidRDefault="00AE4861" w:rsidP="00AE4861">
      <w:pPr>
        <w:jc w:val="center"/>
        <w:rPr>
          <w:rFonts w:cs="Arial"/>
          <w:sz w:val="20"/>
          <w:szCs w:val="20"/>
        </w:rPr>
      </w:pPr>
      <w:bookmarkStart w:id="70" w:name="_Toc362981853"/>
      <w:bookmarkStart w:id="71" w:name="_Toc448342021"/>
      <w:bookmarkStart w:id="72" w:name="_Toc459667341"/>
      <w:bookmarkStart w:id="73" w:name="_Toc460793314"/>
      <w:bookmarkStart w:id="74" w:name="_Toc460795607"/>
      <w:bookmarkStart w:id="75" w:name="_Toc460856314"/>
      <w:bookmarkStart w:id="76" w:name="_Toc461187288"/>
      <w:r w:rsidRPr="003575B0">
        <w:rPr>
          <w:rFonts w:cs="Arial"/>
          <w:sz w:val="20"/>
          <w:szCs w:val="20"/>
        </w:rPr>
        <w:t>8. REŠITVE IN UKREPI ZA OBRAMBO, VARSTVO PRED NARAVNIMI IN DRUGIMI NESREČAMI</w:t>
      </w:r>
      <w:bookmarkEnd w:id="70"/>
      <w:bookmarkEnd w:id="71"/>
      <w:r w:rsidRPr="003575B0">
        <w:rPr>
          <w:rFonts w:cs="Arial"/>
          <w:sz w:val="20"/>
          <w:szCs w:val="20"/>
        </w:rPr>
        <w:t>, VKLJUČNO Z VARSTVOM PRED POŽAROM</w:t>
      </w:r>
      <w:bookmarkEnd w:id="72"/>
      <w:bookmarkEnd w:id="73"/>
      <w:bookmarkEnd w:id="74"/>
      <w:bookmarkEnd w:id="75"/>
      <w:bookmarkEnd w:id="76"/>
    </w:p>
    <w:p w:rsidR="00AE4861" w:rsidRPr="003575B0" w:rsidRDefault="00AE4861" w:rsidP="00AE4861">
      <w:pPr>
        <w:jc w:val="center"/>
        <w:rPr>
          <w:rFonts w:cs="Arial"/>
          <w:sz w:val="20"/>
          <w:szCs w:val="20"/>
        </w:rPr>
      </w:pPr>
    </w:p>
    <w:p w:rsidR="00AE4861" w:rsidRPr="005E21E6" w:rsidRDefault="00AE4861" w:rsidP="00AE4861">
      <w:pPr>
        <w:jc w:val="center"/>
        <w:rPr>
          <w:rFonts w:cs="Arial"/>
          <w:sz w:val="20"/>
          <w:szCs w:val="20"/>
        </w:rPr>
      </w:pPr>
      <w:r w:rsidRPr="005E21E6">
        <w:rPr>
          <w:rFonts w:cs="Arial"/>
          <w:sz w:val="20"/>
          <w:szCs w:val="20"/>
        </w:rPr>
        <w:t>77. člen</w:t>
      </w:r>
    </w:p>
    <w:p w:rsidR="00AE4861" w:rsidRPr="003575B0" w:rsidRDefault="00AE4861" w:rsidP="00AE4861">
      <w:pPr>
        <w:jc w:val="both"/>
        <w:rPr>
          <w:rFonts w:cs="Arial"/>
          <w:sz w:val="20"/>
          <w:szCs w:val="20"/>
        </w:rPr>
      </w:pPr>
    </w:p>
    <w:p w:rsidR="00AE4861" w:rsidRPr="003575B0" w:rsidRDefault="00AE4861" w:rsidP="00A016C1">
      <w:pPr>
        <w:numPr>
          <w:ilvl w:val="0"/>
          <w:numId w:val="99"/>
        </w:numPr>
        <w:ind w:left="426" w:hanging="426"/>
        <w:jc w:val="both"/>
        <w:rPr>
          <w:rFonts w:cs="Arial"/>
          <w:sz w:val="20"/>
          <w:szCs w:val="20"/>
        </w:rPr>
      </w:pPr>
      <w:r w:rsidRPr="003575B0">
        <w:rPr>
          <w:rFonts w:cs="Arial"/>
          <w:sz w:val="20"/>
          <w:szCs w:val="20"/>
        </w:rPr>
        <w:t xml:space="preserve">S posegi v prostor je treba preprečevati tiste, ki bi lahko bistveno spremenili funkcioniranje v prostoru v primerih elementarnih nesreč (poplav, plazov, potresov, izlitij nevarnih snovi ipd.) ali vojnega ogrožanja. </w:t>
      </w:r>
    </w:p>
    <w:p w:rsidR="00AE4861" w:rsidRPr="003575B0" w:rsidRDefault="00AE4861" w:rsidP="00A016C1">
      <w:pPr>
        <w:numPr>
          <w:ilvl w:val="0"/>
          <w:numId w:val="99"/>
        </w:numPr>
        <w:ind w:left="426" w:hanging="426"/>
        <w:jc w:val="both"/>
        <w:rPr>
          <w:rFonts w:cs="Arial"/>
          <w:sz w:val="20"/>
          <w:szCs w:val="20"/>
        </w:rPr>
      </w:pPr>
      <w:r w:rsidRPr="003575B0">
        <w:rPr>
          <w:rFonts w:cs="Arial"/>
          <w:sz w:val="20"/>
          <w:szCs w:val="20"/>
        </w:rPr>
        <w:t>Pri projektiranju in gradnji objektov morajo biti upoštevani prostorski in gradbeno tehnični ukrepi, s katerimi bodo zagotovljeni:</w:t>
      </w:r>
    </w:p>
    <w:p w:rsidR="00AE4861" w:rsidRPr="003575B0" w:rsidRDefault="00AE4861" w:rsidP="00A016C1">
      <w:pPr>
        <w:numPr>
          <w:ilvl w:val="0"/>
          <w:numId w:val="100"/>
        </w:numPr>
        <w:ind w:left="709"/>
        <w:jc w:val="both"/>
        <w:rPr>
          <w:rFonts w:cs="Arial"/>
          <w:sz w:val="20"/>
          <w:szCs w:val="20"/>
        </w:rPr>
      </w:pPr>
      <w:r w:rsidRPr="003575B0">
        <w:rPr>
          <w:rFonts w:cs="Arial"/>
          <w:sz w:val="20"/>
          <w:szCs w:val="20"/>
        </w:rPr>
        <w:t xml:space="preserve">pogoji za varen umik ljudi in premoženja iz objekta (ustrezna kapaciteta poti umika, ustrezna razporeditev poti umika, ustrezno število poti umika, ustrezne dostope do poti umika); </w:t>
      </w:r>
    </w:p>
    <w:p w:rsidR="00AE4861" w:rsidRPr="003575B0" w:rsidRDefault="00AE4861" w:rsidP="00A016C1">
      <w:pPr>
        <w:numPr>
          <w:ilvl w:val="0"/>
          <w:numId w:val="100"/>
        </w:numPr>
        <w:ind w:left="709"/>
        <w:jc w:val="both"/>
        <w:rPr>
          <w:rFonts w:cs="Arial"/>
          <w:sz w:val="20"/>
          <w:szCs w:val="20"/>
        </w:rPr>
      </w:pPr>
      <w:r w:rsidRPr="003575B0">
        <w:rPr>
          <w:rFonts w:cs="Arial"/>
          <w:sz w:val="20"/>
          <w:szCs w:val="20"/>
        </w:rPr>
        <w:t>potrebni odmiki med objekti, ki upoštevajo smernice in na osnovi teh postavljene ustrezne požarne ločitve objektov s katerimi se zagotavlja omejevanje širjenja ognja ob požaru;</w:t>
      </w:r>
    </w:p>
    <w:p w:rsidR="00AE4861" w:rsidRPr="003575B0" w:rsidRDefault="00AE4861" w:rsidP="00A016C1">
      <w:pPr>
        <w:numPr>
          <w:ilvl w:val="0"/>
          <w:numId w:val="100"/>
        </w:numPr>
        <w:ind w:left="709"/>
        <w:jc w:val="both"/>
        <w:rPr>
          <w:rFonts w:cs="Arial"/>
          <w:sz w:val="20"/>
          <w:szCs w:val="20"/>
        </w:rPr>
      </w:pPr>
      <w:r w:rsidRPr="003575B0">
        <w:rPr>
          <w:rFonts w:cs="Arial"/>
          <w:sz w:val="20"/>
          <w:szCs w:val="20"/>
        </w:rPr>
        <w:t>zadostna oskrba z vodo, ki upošteva ognje odpornost konstrukcije objekta in gorljivih materialov v objektu in predvideno prostornino objekta oziroma največjega požarnega sektorja (požarna voda mora biti zagotovljena ali iz vodovodnega omrežja ali z drugimi tehničnim rešitvami; požarna voda mora biti zagotovljena pred tehničnim pregledom objektov);</w:t>
      </w:r>
    </w:p>
    <w:p w:rsidR="00AE4861" w:rsidRPr="003575B0" w:rsidRDefault="00AE4861" w:rsidP="00A016C1">
      <w:pPr>
        <w:numPr>
          <w:ilvl w:val="0"/>
          <w:numId w:val="99"/>
        </w:numPr>
        <w:ind w:left="426" w:hanging="426"/>
        <w:jc w:val="both"/>
        <w:rPr>
          <w:rFonts w:cs="Arial"/>
          <w:sz w:val="20"/>
          <w:szCs w:val="20"/>
        </w:rPr>
      </w:pPr>
      <w:r w:rsidRPr="003575B0">
        <w:rPr>
          <w:rFonts w:cs="Arial"/>
          <w:sz w:val="20"/>
          <w:szCs w:val="20"/>
        </w:rPr>
        <w:t>Pri projektiranju in gradnji objektov morajo biti upoštevana požarna tveganja:</w:t>
      </w:r>
    </w:p>
    <w:p w:rsidR="00AE4861" w:rsidRPr="003575B0" w:rsidRDefault="00AE4861" w:rsidP="00A016C1">
      <w:pPr>
        <w:numPr>
          <w:ilvl w:val="0"/>
          <w:numId w:val="101"/>
        </w:numPr>
        <w:ind w:left="709"/>
        <w:jc w:val="both"/>
        <w:rPr>
          <w:rFonts w:cs="Arial"/>
          <w:sz w:val="20"/>
          <w:szCs w:val="20"/>
        </w:rPr>
      </w:pPr>
      <w:r w:rsidRPr="003575B0">
        <w:rPr>
          <w:rFonts w:cs="Arial"/>
          <w:sz w:val="20"/>
          <w:szCs w:val="20"/>
        </w:rPr>
        <w:t xml:space="preserve">povečana možnost uporabe požarno nevarnih snovi in tehnoloških postopkov mora biti zajeta in se omejuje na določene posamezne prostore, ki morajo imeti definirane gradbene in tehnološke ukrepe; </w:t>
      </w:r>
    </w:p>
    <w:p w:rsidR="00AE4861" w:rsidRPr="003575B0" w:rsidRDefault="00AE4861" w:rsidP="00A016C1">
      <w:pPr>
        <w:numPr>
          <w:ilvl w:val="0"/>
          <w:numId w:val="101"/>
        </w:numPr>
        <w:ind w:left="709"/>
        <w:jc w:val="both"/>
        <w:rPr>
          <w:rFonts w:cs="Arial"/>
          <w:sz w:val="20"/>
          <w:szCs w:val="20"/>
        </w:rPr>
      </w:pPr>
      <w:r w:rsidRPr="003575B0">
        <w:rPr>
          <w:rFonts w:cs="Arial"/>
          <w:sz w:val="20"/>
          <w:szCs w:val="20"/>
        </w:rPr>
        <w:t>intervencijski dostopi morajo imeti nosilnost poti minimalno 10 ton osnega pritiska, minimalna širina poti 3,5 m, svetla višina poti minimalno 3,5 m na katerikoli točki, odmik od objektov je minimalno 3 m in maksimalno 9 m z ustreznimi vzdolžnimi in prečnimi nakloni;</w:t>
      </w:r>
    </w:p>
    <w:p w:rsidR="00AE4861" w:rsidRPr="003575B0" w:rsidRDefault="00AE4861" w:rsidP="00A016C1">
      <w:pPr>
        <w:numPr>
          <w:ilvl w:val="0"/>
          <w:numId w:val="101"/>
        </w:numPr>
        <w:ind w:left="709"/>
        <w:jc w:val="both"/>
        <w:rPr>
          <w:rFonts w:cs="Arial"/>
          <w:sz w:val="20"/>
          <w:szCs w:val="20"/>
        </w:rPr>
      </w:pPr>
      <w:r w:rsidRPr="003575B0">
        <w:rPr>
          <w:rFonts w:cs="Arial"/>
          <w:sz w:val="20"/>
          <w:szCs w:val="20"/>
        </w:rPr>
        <w:lastRenderedPageBreak/>
        <w:t>postavitvene površine (za nosilnost osnega pritiska 10 ton) in z ustreznimi vzdolžnimi in prečnimi nakloni zajemajo minimalno širino 3,5 m, na strani od objektov pa je ob postavitveni površini pas proste površine širine 2 m potreben za manipulacijo gasilske lestve; postavitvene površine za požarna intervencijska vozila so dopustna na vseh javnih površinah,</w:t>
      </w:r>
    </w:p>
    <w:p w:rsidR="00AE4861" w:rsidRPr="003575B0" w:rsidRDefault="00AE4861" w:rsidP="00A016C1">
      <w:pPr>
        <w:numPr>
          <w:ilvl w:val="0"/>
          <w:numId w:val="101"/>
        </w:numPr>
        <w:ind w:left="709"/>
        <w:jc w:val="both"/>
        <w:rPr>
          <w:rFonts w:cs="Arial"/>
          <w:sz w:val="20"/>
          <w:szCs w:val="20"/>
        </w:rPr>
      </w:pPr>
      <w:r w:rsidRPr="003575B0">
        <w:rPr>
          <w:rFonts w:cs="Arial"/>
          <w:sz w:val="20"/>
          <w:szCs w:val="20"/>
        </w:rPr>
        <w:t>s površinami za umik ljudi, predvidenimi na zunanjih dvoriščnih in parkirnih površinah.</w:t>
      </w:r>
    </w:p>
    <w:p w:rsidR="00AE4861" w:rsidRPr="003575B0" w:rsidRDefault="00AE4861" w:rsidP="00A016C1">
      <w:pPr>
        <w:numPr>
          <w:ilvl w:val="0"/>
          <w:numId w:val="99"/>
        </w:numPr>
        <w:ind w:left="426" w:hanging="426"/>
        <w:jc w:val="both"/>
        <w:rPr>
          <w:rFonts w:cs="Arial"/>
          <w:sz w:val="20"/>
          <w:szCs w:val="20"/>
        </w:rPr>
      </w:pPr>
      <w:r w:rsidRPr="003575B0">
        <w:rPr>
          <w:rFonts w:cs="Arial"/>
          <w:sz w:val="20"/>
          <w:szCs w:val="20"/>
        </w:rPr>
        <w:t>Za intervencijski promet in intervencijske dostope do objektov se namenjajo obstoječe in načrtovane prometne površine.</w:t>
      </w:r>
    </w:p>
    <w:p w:rsidR="00AE4861" w:rsidRPr="003575B0" w:rsidRDefault="00AE4861" w:rsidP="00A016C1">
      <w:pPr>
        <w:numPr>
          <w:ilvl w:val="0"/>
          <w:numId w:val="99"/>
        </w:numPr>
        <w:ind w:left="426" w:hanging="426"/>
        <w:jc w:val="both"/>
        <w:rPr>
          <w:rFonts w:cs="Arial"/>
          <w:sz w:val="20"/>
          <w:szCs w:val="20"/>
        </w:rPr>
      </w:pPr>
      <w:r w:rsidRPr="003575B0">
        <w:rPr>
          <w:rFonts w:cs="Arial"/>
          <w:sz w:val="20"/>
          <w:szCs w:val="20"/>
        </w:rPr>
        <w:t>V delu območja so nujne omejitve iz varnostnih in tehničnih vzrokov in sicer je treba za vsako novogradnjo visoko nad 18 m pridobiti projektne pogoje in soglasje ministrstva pristojnega za obrambo.</w:t>
      </w:r>
    </w:p>
    <w:p w:rsidR="00AE4861" w:rsidRPr="003575B0" w:rsidRDefault="00AE4861" w:rsidP="00AE4861">
      <w:pPr>
        <w:jc w:val="both"/>
        <w:rPr>
          <w:rFonts w:cs="Arial"/>
          <w:sz w:val="20"/>
          <w:szCs w:val="20"/>
        </w:rPr>
      </w:pPr>
    </w:p>
    <w:p w:rsidR="00AE4861" w:rsidRPr="005E21E6" w:rsidRDefault="00AE4861" w:rsidP="00AE4861">
      <w:pPr>
        <w:jc w:val="center"/>
        <w:rPr>
          <w:rFonts w:cs="Arial"/>
          <w:sz w:val="20"/>
          <w:szCs w:val="20"/>
        </w:rPr>
      </w:pPr>
      <w:r w:rsidRPr="005E21E6">
        <w:rPr>
          <w:rFonts w:cs="Arial"/>
          <w:sz w:val="20"/>
          <w:szCs w:val="20"/>
        </w:rPr>
        <w:t>78. člen</w:t>
      </w:r>
    </w:p>
    <w:p w:rsidR="00AE4861" w:rsidRPr="003575B0" w:rsidRDefault="00AE4861" w:rsidP="00AE4861">
      <w:pPr>
        <w:jc w:val="center"/>
        <w:rPr>
          <w:rFonts w:cs="Arial"/>
          <w:sz w:val="20"/>
          <w:szCs w:val="20"/>
        </w:rPr>
      </w:pPr>
      <w:r w:rsidRPr="003575B0">
        <w:rPr>
          <w:rFonts w:cs="Arial"/>
          <w:sz w:val="20"/>
          <w:szCs w:val="20"/>
        </w:rPr>
        <w:t>(poplavna območja)</w:t>
      </w:r>
    </w:p>
    <w:p w:rsidR="00AE4861" w:rsidRPr="003575B0" w:rsidRDefault="00AE4861" w:rsidP="00AE4861">
      <w:pPr>
        <w:jc w:val="both"/>
        <w:rPr>
          <w:rFonts w:cs="Arial"/>
          <w:sz w:val="20"/>
          <w:szCs w:val="20"/>
        </w:rPr>
      </w:pPr>
    </w:p>
    <w:p w:rsidR="00AE4861" w:rsidRPr="003575B0" w:rsidRDefault="00AE4861" w:rsidP="00A016C1">
      <w:pPr>
        <w:numPr>
          <w:ilvl w:val="0"/>
          <w:numId w:val="102"/>
        </w:numPr>
        <w:ind w:left="426" w:hanging="426"/>
        <w:jc w:val="both"/>
        <w:rPr>
          <w:rFonts w:cs="Arial"/>
          <w:sz w:val="20"/>
          <w:szCs w:val="20"/>
        </w:rPr>
      </w:pPr>
      <w:r w:rsidRPr="003575B0">
        <w:rPr>
          <w:rFonts w:cs="Arial"/>
          <w:sz w:val="20"/>
          <w:szCs w:val="20"/>
        </w:rPr>
        <w:t xml:space="preserve">Območje ob potoku Bela je ogroženo s poplavami in ima določene razrede poplavne nevarnosti. </w:t>
      </w:r>
    </w:p>
    <w:p w:rsidR="00AE4861" w:rsidRPr="003575B0" w:rsidRDefault="00AE4861" w:rsidP="00A016C1">
      <w:pPr>
        <w:numPr>
          <w:ilvl w:val="0"/>
          <w:numId w:val="102"/>
        </w:numPr>
        <w:ind w:left="426" w:hanging="426"/>
        <w:jc w:val="both"/>
        <w:rPr>
          <w:rFonts w:cs="Arial"/>
          <w:sz w:val="20"/>
          <w:szCs w:val="20"/>
        </w:rPr>
      </w:pPr>
      <w:r w:rsidRPr="003575B0">
        <w:rPr>
          <w:rFonts w:cs="Arial"/>
          <w:sz w:val="20"/>
          <w:szCs w:val="20"/>
        </w:rPr>
        <w:t xml:space="preserve">Poplavna območja in razredi poplavne nevarnosti so določeni v skladu s predpisi o vodah, na osnovi izdelanih in potrjenih strokovnih podlag: Poplavna študija za območje občine Vrhnika, Hidrološko-hidravlična študija s predlogom ukrepov za območje Občinskega prostorskega načrta za območje Občine Vrhnika (april 2011, dopolnitev 2013). </w:t>
      </w:r>
    </w:p>
    <w:p w:rsidR="00AE4861" w:rsidRPr="003575B0" w:rsidRDefault="00AE4861" w:rsidP="00A016C1">
      <w:pPr>
        <w:numPr>
          <w:ilvl w:val="0"/>
          <w:numId w:val="102"/>
        </w:numPr>
        <w:ind w:left="426" w:hanging="426"/>
        <w:jc w:val="both"/>
        <w:rPr>
          <w:rFonts w:cs="Arial"/>
          <w:sz w:val="20"/>
          <w:szCs w:val="20"/>
        </w:rPr>
      </w:pPr>
      <w:r w:rsidRPr="003575B0">
        <w:rPr>
          <w:rFonts w:cs="Arial"/>
          <w:sz w:val="20"/>
          <w:szCs w:val="20"/>
        </w:rPr>
        <w:t>Na poplavnem območju so dopustni posegi v prostor in dejavnosti, ki so namenjeni varstvu pred škodljivim delovanjem voda ter posegi in dejavnosti, ki jih dopuščajo predpisi o vodah.</w:t>
      </w:r>
    </w:p>
    <w:p w:rsidR="00AE4861" w:rsidRPr="003575B0" w:rsidRDefault="00AE4861" w:rsidP="00A016C1">
      <w:pPr>
        <w:numPr>
          <w:ilvl w:val="0"/>
          <w:numId w:val="102"/>
        </w:numPr>
        <w:ind w:left="426" w:hanging="426"/>
        <w:jc w:val="both"/>
        <w:rPr>
          <w:rFonts w:cs="Arial"/>
          <w:sz w:val="20"/>
          <w:szCs w:val="20"/>
        </w:rPr>
      </w:pPr>
      <w:r w:rsidRPr="003575B0">
        <w:rPr>
          <w:rFonts w:cs="Arial"/>
          <w:sz w:val="20"/>
          <w:szCs w:val="20"/>
        </w:rPr>
        <w:t>V območju poplavne nevarnosti ob potoku Bela niso dopustne gradnje in ureditve, ki bi povečale poplavno ogroženost – nivo ceste se z obnovo vozišča ne sme dvigniti, ograje ob potoku morajo tudi v naprej omogočati nemoten pretok vode.</w:t>
      </w:r>
    </w:p>
    <w:p w:rsidR="00AE4861" w:rsidRPr="003575B0" w:rsidRDefault="00AE4861" w:rsidP="00A016C1">
      <w:pPr>
        <w:numPr>
          <w:ilvl w:val="0"/>
          <w:numId w:val="102"/>
        </w:numPr>
        <w:ind w:left="426" w:hanging="426"/>
        <w:jc w:val="both"/>
        <w:rPr>
          <w:rFonts w:cs="Arial"/>
          <w:sz w:val="20"/>
          <w:szCs w:val="20"/>
        </w:rPr>
      </w:pPr>
      <w:r w:rsidRPr="003575B0">
        <w:rPr>
          <w:rFonts w:cs="Arial"/>
          <w:sz w:val="20"/>
          <w:szCs w:val="20"/>
        </w:rPr>
        <w:t xml:space="preserve">V OPPN je določen varstveni pas za izvedbo protipoplavnih zidov. Protipoplavni zidovi se ob Beli izvedejo v primeru, da ne bodo izvedene protipoplavne ureditve </w:t>
      </w:r>
      <w:proofErr w:type="spellStart"/>
      <w:r w:rsidRPr="003575B0">
        <w:rPr>
          <w:rFonts w:cs="Arial"/>
          <w:sz w:val="20"/>
          <w:szCs w:val="20"/>
        </w:rPr>
        <w:t>gorvodno</w:t>
      </w:r>
      <w:proofErr w:type="spellEnd"/>
      <w:r w:rsidRPr="003575B0">
        <w:rPr>
          <w:rFonts w:cs="Arial"/>
          <w:sz w:val="20"/>
          <w:szCs w:val="20"/>
        </w:rPr>
        <w:t>.</w:t>
      </w:r>
    </w:p>
    <w:p w:rsidR="00AE4861" w:rsidRPr="003575B0" w:rsidRDefault="00AE4861" w:rsidP="00AE4861">
      <w:pPr>
        <w:jc w:val="both"/>
        <w:rPr>
          <w:rFonts w:cs="Arial"/>
          <w:sz w:val="20"/>
          <w:szCs w:val="20"/>
        </w:rPr>
      </w:pPr>
    </w:p>
    <w:p w:rsidR="00AE4861" w:rsidRPr="005E21E6" w:rsidRDefault="00AE4861" w:rsidP="00AE4861">
      <w:pPr>
        <w:jc w:val="center"/>
        <w:rPr>
          <w:rFonts w:cs="Arial"/>
          <w:sz w:val="20"/>
          <w:szCs w:val="20"/>
        </w:rPr>
      </w:pPr>
      <w:r w:rsidRPr="005E21E6">
        <w:rPr>
          <w:rFonts w:cs="Arial"/>
          <w:sz w:val="20"/>
          <w:szCs w:val="20"/>
        </w:rPr>
        <w:t>79. člen</w:t>
      </w:r>
    </w:p>
    <w:p w:rsidR="00AE4861" w:rsidRPr="003575B0" w:rsidRDefault="00AE4861" w:rsidP="00AE4861">
      <w:pPr>
        <w:jc w:val="center"/>
        <w:rPr>
          <w:rFonts w:cs="Arial"/>
          <w:sz w:val="20"/>
          <w:szCs w:val="20"/>
        </w:rPr>
      </w:pPr>
      <w:r w:rsidRPr="003575B0">
        <w:rPr>
          <w:rFonts w:cs="Arial"/>
          <w:sz w:val="20"/>
          <w:szCs w:val="20"/>
        </w:rPr>
        <w:t>(varstvo pred potresi)</w:t>
      </w:r>
    </w:p>
    <w:p w:rsidR="00AE4861" w:rsidRPr="003575B0" w:rsidRDefault="00AE4861" w:rsidP="00AE4861">
      <w:pPr>
        <w:jc w:val="both"/>
        <w:rPr>
          <w:rFonts w:cs="Arial"/>
          <w:sz w:val="20"/>
          <w:szCs w:val="20"/>
        </w:rPr>
      </w:pPr>
    </w:p>
    <w:p w:rsidR="00AE4861" w:rsidRPr="003575B0" w:rsidRDefault="00AE4861" w:rsidP="00AE4861">
      <w:pPr>
        <w:jc w:val="both"/>
        <w:rPr>
          <w:rFonts w:cs="Arial"/>
          <w:sz w:val="20"/>
          <w:szCs w:val="20"/>
        </w:rPr>
      </w:pPr>
      <w:r w:rsidRPr="003575B0">
        <w:rPr>
          <w:rFonts w:cs="Arial"/>
          <w:sz w:val="20"/>
          <w:szCs w:val="20"/>
        </w:rPr>
        <w:t>Objekti morajo biti protipotresno projektirani in grajeni, upoštevajoč projektni pospešek 0,225.</w:t>
      </w:r>
    </w:p>
    <w:p w:rsidR="00AE4861" w:rsidRPr="003575B0" w:rsidRDefault="00AE4861" w:rsidP="00AE4861">
      <w:pPr>
        <w:jc w:val="both"/>
        <w:rPr>
          <w:rFonts w:cs="Arial"/>
          <w:sz w:val="20"/>
          <w:szCs w:val="20"/>
        </w:rPr>
      </w:pPr>
    </w:p>
    <w:p w:rsidR="00AE4861" w:rsidRPr="003575B0" w:rsidRDefault="00AE4861" w:rsidP="00AE4861">
      <w:pPr>
        <w:jc w:val="both"/>
        <w:rPr>
          <w:rFonts w:cs="Arial"/>
          <w:sz w:val="20"/>
          <w:szCs w:val="20"/>
        </w:rPr>
      </w:pPr>
    </w:p>
    <w:p w:rsidR="00AE4861" w:rsidRPr="003575B0" w:rsidRDefault="00AE4861" w:rsidP="00AE4861">
      <w:pPr>
        <w:jc w:val="center"/>
        <w:rPr>
          <w:rFonts w:cs="Arial"/>
          <w:sz w:val="20"/>
          <w:szCs w:val="20"/>
        </w:rPr>
      </w:pPr>
      <w:bookmarkStart w:id="77" w:name="_Toc362981854"/>
      <w:bookmarkStart w:id="78" w:name="_Toc448342022"/>
      <w:bookmarkStart w:id="79" w:name="_Toc459667342"/>
      <w:bookmarkStart w:id="80" w:name="_Toc460793315"/>
      <w:bookmarkStart w:id="81" w:name="_Toc460795608"/>
      <w:bookmarkStart w:id="82" w:name="_Toc460856315"/>
      <w:bookmarkStart w:id="83" w:name="_Toc461187289"/>
      <w:r w:rsidRPr="003575B0">
        <w:rPr>
          <w:rFonts w:cs="Arial"/>
          <w:sz w:val="20"/>
          <w:szCs w:val="20"/>
        </w:rPr>
        <w:t>9. ETAPNOST IZVEDBE PROSTORSKIH UREDITEV</w:t>
      </w:r>
      <w:bookmarkEnd w:id="77"/>
      <w:bookmarkEnd w:id="78"/>
      <w:bookmarkEnd w:id="79"/>
      <w:bookmarkEnd w:id="80"/>
      <w:bookmarkEnd w:id="81"/>
      <w:bookmarkEnd w:id="82"/>
      <w:bookmarkEnd w:id="83"/>
    </w:p>
    <w:p w:rsidR="00AE4861" w:rsidRPr="003575B0" w:rsidRDefault="00AE4861" w:rsidP="00AE4861">
      <w:pPr>
        <w:jc w:val="center"/>
        <w:rPr>
          <w:rFonts w:cs="Arial"/>
          <w:sz w:val="20"/>
          <w:szCs w:val="20"/>
        </w:rPr>
      </w:pPr>
    </w:p>
    <w:p w:rsidR="00AE4861" w:rsidRPr="005E21E6" w:rsidRDefault="00AE4861" w:rsidP="00AE4861">
      <w:pPr>
        <w:jc w:val="center"/>
        <w:rPr>
          <w:rFonts w:cs="Arial"/>
          <w:sz w:val="20"/>
          <w:szCs w:val="20"/>
        </w:rPr>
      </w:pPr>
      <w:r w:rsidRPr="005E21E6">
        <w:rPr>
          <w:rFonts w:cs="Arial"/>
          <w:sz w:val="20"/>
          <w:szCs w:val="20"/>
        </w:rPr>
        <w:t>80. člen</w:t>
      </w:r>
    </w:p>
    <w:p w:rsidR="00AE4861" w:rsidRPr="003575B0" w:rsidRDefault="00AE4861" w:rsidP="00AE4861">
      <w:pPr>
        <w:jc w:val="center"/>
        <w:rPr>
          <w:rFonts w:cs="Arial"/>
          <w:sz w:val="20"/>
          <w:szCs w:val="20"/>
        </w:rPr>
      </w:pPr>
      <w:r w:rsidRPr="003575B0">
        <w:rPr>
          <w:rFonts w:cs="Arial"/>
          <w:sz w:val="20"/>
          <w:szCs w:val="20"/>
        </w:rPr>
        <w:t>(etapnost)</w:t>
      </w:r>
    </w:p>
    <w:p w:rsidR="00AE4861" w:rsidRPr="003575B0" w:rsidRDefault="00AE4861" w:rsidP="00AE4861">
      <w:pPr>
        <w:jc w:val="both"/>
        <w:rPr>
          <w:rFonts w:cs="Arial"/>
          <w:sz w:val="20"/>
          <w:szCs w:val="20"/>
        </w:rPr>
      </w:pPr>
    </w:p>
    <w:p w:rsidR="00AE4861" w:rsidRPr="003575B0" w:rsidRDefault="00AE4861" w:rsidP="00A016C1">
      <w:pPr>
        <w:numPr>
          <w:ilvl w:val="0"/>
          <w:numId w:val="103"/>
        </w:numPr>
        <w:ind w:left="426" w:hanging="426"/>
        <w:jc w:val="both"/>
        <w:rPr>
          <w:rFonts w:cs="Arial"/>
          <w:sz w:val="20"/>
          <w:szCs w:val="20"/>
        </w:rPr>
      </w:pPr>
      <w:r w:rsidRPr="003575B0">
        <w:rPr>
          <w:rFonts w:cs="Arial"/>
          <w:sz w:val="20"/>
          <w:szCs w:val="20"/>
        </w:rPr>
        <w:t xml:space="preserve">Na območju OPPN se gradnja in drugi posegi v prostor lahko izvajajo neodvisno en od drugega. </w:t>
      </w:r>
    </w:p>
    <w:p w:rsidR="00AE4861" w:rsidRPr="003575B0" w:rsidRDefault="00AE4861" w:rsidP="00A016C1">
      <w:pPr>
        <w:numPr>
          <w:ilvl w:val="0"/>
          <w:numId w:val="103"/>
        </w:numPr>
        <w:ind w:left="426" w:hanging="426"/>
        <w:jc w:val="both"/>
        <w:rPr>
          <w:rFonts w:cs="Arial"/>
          <w:sz w:val="20"/>
          <w:szCs w:val="20"/>
        </w:rPr>
      </w:pPr>
      <w:r w:rsidRPr="003575B0">
        <w:rPr>
          <w:rFonts w:cs="Arial"/>
          <w:sz w:val="20"/>
          <w:szCs w:val="20"/>
        </w:rPr>
        <w:t>Ureditve javnih površin in GJI se lahko izvajajo v več etapah, katerih zaokroženost se določi na podlagi funkcionalnih zahtev, fizičnih razmer za izvedljivost posamezne etape in razpoložljivih sredstev.</w:t>
      </w:r>
    </w:p>
    <w:p w:rsidR="00AE4861" w:rsidRPr="003575B0" w:rsidRDefault="00AE4861" w:rsidP="00A016C1">
      <w:pPr>
        <w:numPr>
          <w:ilvl w:val="0"/>
          <w:numId w:val="103"/>
        </w:numPr>
        <w:ind w:left="426" w:hanging="426"/>
        <w:jc w:val="both"/>
        <w:rPr>
          <w:rFonts w:cs="Arial"/>
          <w:sz w:val="20"/>
          <w:szCs w:val="20"/>
        </w:rPr>
      </w:pPr>
      <w:r w:rsidRPr="003575B0">
        <w:rPr>
          <w:rFonts w:cs="Arial"/>
          <w:sz w:val="20"/>
          <w:szCs w:val="20"/>
        </w:rPr>
        <w:t>Ureditve javne GJI naj vsebujejo tudi izvedbo komunalnih in energetskih priključkov za objekte ob ulici ali javni površini, priključki se izvedejo do parcelne meje, tako da se objekti kasneje lahko priključijo brez poseganja v javno površino. Ureditve komunalne in druge gospodarske infrastrukture se izvajajo pred ali najmanj sočasno z izgradnjo posamičnih objektov.</w:t>
      </w:r>
    </w:p>
    <w:p w:rsidR="00AE4861" w:rsidRPr="003575B0" w:rsidRDefault="00AE4861" w:rsidP="00AE4861">
      <w:pPr>
        <w:jc w:val="both"/>
        <w:rPr>
          <w:rFonts w:cs="Arial"/>
          <w:sz w:val="20"/>
          <w:szCs w:val="20"/>
        </w:rPr>
      </w:pPr>
    </w:p>
    <w:p w:rsidR="00AE4861" w:rsidRPr="003575B0" w:rsidRDefault="00AE4861" w:rsidP="00AE4861">
      <w:pPr>
        <w:jc w:val="both"/>
        <w:rPr>
          <w:rFonts w:cs="Arial"/>
          <w:sz w:val="20"/>
          <w:szCs w:val="20"/>
        </w:rPr>
      </w:pPr>
    </w:p>
    <w:p w:rsidR="00AE4861" w:rsidRPr="003575B0" w:rsidRDefault="00AE4861" w:rsidP="00AE4861">
      <w:pPr>
        <w:jc w:val="center"/>
        <w:rPr>
          <w:rFonts w:cs="Arial"/>
          <w:sz w:val="20"/>
          <w:szCs w:val="20"/>
        </w:rPr>
      </w:pPr>
      <w:bookmarkStart w:id="84" w:name="_Toc362981856"/>
      <w:bookmarkStart w:id="85" w:name="_Toc448342024"/>
      <w:bookmarkStart w:id="86" w:name="_Toc459667347"/>
      <w:bookmarkStart w:id="87" w:name="_Toc460793316"/>
      <w:bookmarkStart w:id="88" w:name="_Toc460795609"/>
      <w:bookmarkStart w:id="89" w:name="_Toc460856316"/>
      <w:bookmarkStart w:id="90" w:name="_Toc461187290"/>
      <w:r w:rsidRPr="003575B0">
        <w:rPr>
          <w:rFonts w:cs="Arial"/>
          <w:sz w:val="20"/>
          <w:szCs w:val="20"/>
        </w:rPr>
        <w:t>10. KONČNE DOLOČBE</w:t>
      </w:r>
      <w:bookmarkEnd w:id="84"/>
      <w:bookmarkEnd w:id="85"/>
      <w:bookmarkEnd w:id="86"/>
      <w:bookmarkEnd w:id="87"/>
      <w:bookmarkEnd w:id="88"/>
      <w:bookmarkEnd w:id="89"/>
      <w:bookmarkEnd w:id="90"/>
    </w:p>
    <w:p w:rsidR="00AE4861" w:rsidRPr="003575B0" w:rsidRDefault="00AE4861" w:rsidP="00AE4861">
      <w:pPr>
        <w:jc w:val="center"/>
        <w:rPr>
          <w:rFonts w:cs="Arial"/>
          <w:sz w:val="20"/>
          <w:szCs w:val="20"/>
        </w:rPr>
      </w:pPr>
    </w:p>
    <w:p w:rsidR="00AE4861" w:rsidRPr="005E21E6" w:rsidRDefault="00AE4861" w:rsidP="00AE4861">
      <w:pPr>
        <w:jc w:val="center"/>
        <w:rPr>
          <w:rFonts w:cs="Arial"/>
          <w:sz w:val="20"/>
          <w:szCs w:val="20"/>
        </w:rPr>
      </w:pPr>
      <w:r w:rsidRPr="005E21E6">
        <w:rPr>
          <w:rFonts w:cs="Arial"/>
          <w:sz w:val="20"/>
          <w:szCs w:val="20"/>
        </w:rPr>
        <w:t>81. člen</w:t>
      </w:r>
    </w:p>
    <w:p w:rsidR="00AE4861" w:rsidRPr="003575B0" w:rsidRDefault="00AE4861" w:rsidP="00AE4861">
      <w:pPr>
        <w:jc w:val="center"/>
        <w:rPr>
          <w:rFonts w:cs="Arial"/>
          <w:sz w:val="20"/>
          <w:szCs w:val="20"/>
        </w:rPr>
      </w:pPr>
      <w:r w:rsidRPr="003575B0">
        <w:rPr>
          <w:rFonts w:cs="Arial"/>
          <w:sz w:val="20"/>
          <w:szCs w:val="20"/>
        </w:rPr>
        <w:t>(prenehanje veljavnosti)</w:t>
      </w:r>
    </w:p>
    <w:p w:rsidR="00AE4861" w:rsidRPr="003575B0" w:rsidRDefault="00AE4861" w:rsidP="00AE4861">
      <w:pPr>
        <w:jc w:val="both"/>
        <w:rPr>
          <w:rFonts w:cs="Arial"/>
          <w:sz w:val="20"/>
          <w:szCs w:val="20"/>
        </w:rPr>
      </w:pPr>
    </w:p>
    <w:p w:rsidR="00AE4861" w:rsidRPr="003575B0" w:rsidRDefault="00AE4861" w:rsidP="00AE4861">
      <w:pPr>
        <w:jc w:val="both"/>
        <w:rPr>
          <w:rFonts w:cs="Arial"/>
          <w:sz w:val="20"/>
          <w:szCs w:val="20"/>
        </w:rPr>
      </w:pPr>
      <w:r w:rsidRPr="003575B0">
        <w:rPr>
          <w:rFonts w:cs="Arial"/>
          <w:sz w:val="20"/>
          <w:szCs w:val="20"/>
        </w:rPr>
        <w:t>Z dnem uveljavitve tega odloka prenehata veljati:</w:t>
      </w:r>
    </w:p>
    <w:p w:rsidR="00AE4861" w:rsidRPr="003575B0" w:rsidRDefault="00AE4861" w:rsidP="00A016C1">
      <w:pPr>
        <w:numPr>
          <w:ilvl w:val="0"/>
          <w:numId w:val="104"/>
        </w:numPr>
        <w:ind w:left="567"/>
        <w:jc w:val="both"/>
        <w:rPr>
          <w:rFonts w:cs="Arial"/>
          <w:sz w:val="20"/>
          <w:szCs w:val="20"/>
        </w:rPr>
      </w:pPr>
      <w:r w:rsidRPr="003575B0">
        <w:rPr>
          <w:rFonts w:cs="Arial"/>
          <w:sz w:val="20"/>
          <w:szCs w:val="20"/>
        </w:rPr>
        <w:t>Odlok o lokacijskem načrtu za rekonstrukcijo Stare ceste, od križišča z Robovo ulico do križišča s Cesto gradenj (Ur. l. RS, št. 63/96),</w:t>
      </w:r>
    </w:p>
    <w:p w:rsidR="00AE4861" w:rsidRPr="003575B0" w:rsidRDefault="00AE4861" w:rsidP="00A016C1">
      <w:pPr>
        <w:numPr>
          <w:ilvl w:val="0"/>
          <w:numId w:val="104"/>
        </w:numPr>
        <w:ind w:left="567"/>
        <w:jc w:val="both"/>
        <w:rPr>
          <w:rFonts w:cs="Arial"/>
          <w:sz w:val="20"/>
          <w:szCs w:val="20"/>
        </w:rPr>
      </w:pPr>
      <w:r w:rsidRPr="003575B0">
        <w:rPr>
          <w:rFonts w:cs="Arial"/>
          <w:sz w:val="20"/>
          <w:szCs w:val="20"/>
        </w:rPr>
        <w:t>Odlok o lokacijskem načrtu za večstanovanjski objekt ob Cesti gradenj (del območja urejanja V1O/4-Stara cesta, morfološka enota 4B/1) (Ur. l. RS, št. 109/04).</w:t>
      </w:r>
    </w:p>
    <w:p w:rsidR="00AE4861" w:rsidRPr="003575B0" w:rsidRDefault="00AE4861" w:rsidP="00AE4861">
      <w:pPr>
        <w:jc w:val="both"/>
        <w:rPr>
          <w:rFonts w:cs="Arial"/>
          <w:sz w:val="20"/>
          <w:szCs w:val="20"/>
        </w:rPr>
      </w:pPr>
    </w:p>
    <w:p w:rsidR="00AE4861" w:rsidRPr="005E21E6" w:rsidRDefault="00AE4861" w:rsidP="00AE4861">
      <w:pPr>
        <w:jc w:val="center"/>
        <w:rPr>
          <w:rFonts w:cs="Arial"/>
          <w:sz w:val="20"/>
          <w:szCs w:val="20"/>
        </w:rPr>
      </w:pPr>
      <w:r w:rsidRPr="005E21E6">
        <w:rPr>
          <w:rFonts w:cs="Arial"/>
          <w:sz w:val="20"/>
          <w:szCs w:val="20"/>
        </w:rPr>
        <w:t>82. člen</w:t>
      </w:r>
    </w:p>
    <w:p w:rsidR="00AE4861" w:rsidRPr="003575B0" w:rsidRDefault="00AE4861" w:rsidP="00AE4861">
      <w:pPr>
        <w:jc w:val="center"/>
        <w:rPr>
          <w:rFonts w:cs="Arial"/>
          <w:sz w:val="20"/>
          <w:szCs w:val="20"/>
        </w:rPr>
      </w:pPr>
      <w:r w:rsidRPr="003575B0">
        <w:rPr>
          <w:rFonts w:cs="Arial"/>
          <w:sz w:val="20"/>
          <w:szCs w:val="20"/>
        </w:rPr>
        <w:lastRenderedPageBreak/>
        <w:t>(vpogled)</w:t>
      </w:r>
    </w:p>
    <w:p w:rsidR="00AE4861" w:rsidRPr="003575B0" w:rsidRDefault="00AE4861" w:rsidP="00AE4861">
      <w:pPr>
        <w:jc w:val="both"/>
        <w:rPr>
          <w:rFonts w:cs="Arial"/>
          <w:sz w:val="20"/>
          <w:szCs w:val="20"/>
        </w:rPr>
      </w:pPr>
    </w:p>
    <w:p w:rsidR="00AE4861" w:rsidRPr="003575B0" w:rsidRDefault="00AE4861" w:rsidP="00AE4861">
      <w:pPr>
        <w:jc w:val="both"/>
        <w:rPr>
          <w:rFonts w:cs="Arial"/>
          <w:sz w:val="20"/>
          <w:szCs w:val="20"/>
        </w:rPr>
      </w:pPr>
      <w:r w:rsidRPr="003575B0">
        <w:rPr>
          <w:rFonts w:cs="Arial"/>
          <w:sz w:val="20"/>
          <w:szCs w:val="20"/>
        </w:rPr>
        <w:t>OPPN Stara cesta - Vas je stalno na vpogled na Občini Vrhnika, oddelku pristojnemu za prostor.</w:t>
      </w:r>
    </w:p>
    <w:p w:rsidR="00AE4861" w:rsidRPr="003575B0" w:rsidRDefault="00AE4861" w:rsidP="00AE4861">
      <w:pPr>
        <w:jc w:val="both"/>
        <w:rPr>
          <w:rFonts w:cs="Arial"/>
          <w:sz w:val="20"/>
          <w:szCs w:val="20"/>
        </w:rPr>
      </w:pPr>
    </w:p>
    <w:p w:rsidR="00AE4861" w:rsidRPr="005E21E6" w:rsidRDefault="00AE4861" w:rsidP="00AE4861">
      <w:pPr>
        <w:jc w:val="center"/>
        <w:rPr>
          <w:rFonts w:cs="Arial"/>
          <w:sz w:val="20"/>
          <w:szCs w:val="20"/>
        </w:rPr>
      </w:pPr>
      <w:r w:rsidRPr="005E21E6">
        <w:rPr>
          <w:rFonts w:cs="Arial"/>
          <w:sz w:val="20"/>
          <w:szCs w:val="20"/>
        </w:rPr>
        <w:t>83. člen</w:t>
      </w:r>
    </w:p>
    <w:p w:rsidR="00AE4861" w:rsidRPr="003575B0" w:rsidRDefault="00AE4861" w:rsidP="00AE4861">
      <w:pPr>
        <w:jc w:val="center"/>
        <w:rPr>
          <w:rFonts w:cs="Arial"/>
          <w:sz w:val="20"/>
          <w:szCs w:val="20"/>
        </w:rPr>
      </w:pPr>
      <w:r w:rsidRPr="003575B0">
        <w:rPr>
          <w:rFonts w:cs="Arial"/>
          <w:sz w:val="20"/>
          <w:szCs w:val="20"/>
        </w:rPr>
        <w:t>(nadzor)</w:t>
      </w:r>
    </w:p>
    <w:p w:rsidR="00AE4861" w:rsidRPr="003575B0" w:rsidRDefault="00AE4861" w:rsidP="00AE4861">
      <w:pPr>
        <w:jc w:val="both"/>
        <w:rPr>
          <w:rFonts w:cs="Arial"/>
          <w:sz w:val="20"/>
          <w:szCs w:val="20"/>
        </w:rPr>
      </w:pPr>
    </w:p>
    <w:p w:rsidR="00AE4861" w:rsidRPr="003575B0" w:rsidRDefault="00AE4861" w:rsidP="00AE4861">
      <w:pPr>
        <w:jc w:val="both"/>
        <w:rPr>
          <w:rFonts w:cs="Arial"/>
          <w:sz w:val="20"/>
          <w:szCs w:val="20"/>
        </w:rPr>
      </w:pPr>
      <w:r w:rsidRPr="003575B0">
        <w:rPr>
          <w:rFonts w:cs="Arial"/>
          <w:sz w:val="20"/>
          <w:szCs w:val="20"/>
        </w:rPr>
        <w:t>Nadzor nad izvajanjem tega odloka opravljajo pristojne inšpekcijske službe.</w:t>
      </w:r>
    </w:p>
    <w:p w:rsidR="00AE4861" w:rsidRPr="003575B0" w:rsidRDefault="00AE4861" w:rsidP="00AE4861">
      <w:pPr>
        <w:jc w:val="both"/>
        <w:rPr>
          <w:rFonts w:cs="Arial"/>
          <w:sz w:val="20"/>
          <w:szCs w:val="20"/>
        </w:rPr>
      </w:pPr>
    </w:p>
    <w:p w:rsidR="00AE4861" w:rsidRPr="005E21E6" w:rsidRDefault="00AE4861" w:rsidP="00AE4861">
      <w:pPr>
        <w:jc w:val="center"/>
        <w:rPr>
          <w:rFonts w:cs="Arial"/>
          <w:sz w:val="20"/>
          <w:szCs w:val="20"/>
        </w:rPr>
      </w:pPr>
      <w:r w:rsidRPr="005E21E6">
        <w:rPr>
          <w:rFonts w:cs="Arial"/>
          <w:sz w:val="20"/>
          <w:szCs w:val="20"/>
        </w:rPr>
        <w:t>84. člen</w:t>
      </w:r>
    </w:p>
    <w:p w:rsidR="00AE4861" w:rsidRPr="003575B0" w:rsidRDefault="00AE4861" w:rsidP="00AE4861">
      <w:pPr>
        <w:jc w:val="center"/>
        <w:rPr>
          <w:rFonts w:cs="Arial"/>
          <w:sz w:val="20"/>
          <w:szCs w:val="20"/>
        </w:rPr>
      </w:pPr>
      <w:r w:rsidRPr="003575B0">
        <w:rPr>
          <w:rFonts w:cs="Arial"/>
          <w:sz w:val="20"/>
          <w:szCs w:val="20"/>
        </w:rPr>
        <w:t>(veljavnost)</w:t>
      </w:r>
    </w:p>
    <w:p w:rsidR="00AE4861" w:rsidRPr="003575B0" w:rsidRDefault="00AE4861" w:rsidP="00AE4861">
      <w:pPr>
        <w:jc w:val="both"/>
        <w:rPr>
          <w:rFonts w:cs="Arial"/>
          <w:sz w:val="20"/>
          <w:szCs w:val="20"/>
        </w:rPr>
      </w:pPr>
    </w:p>
    <w:p w:rsidR="00AE4861" w:rsidRPr="003575B0" w:rsidRDefault="00AE4861" w:rsidP="00AE4861">
      <w:pPr>
        <w:jc w:val="both"/>
        <w:rPr>
          <w:rFonts w:cs="Arial"/>
          <w:sz w:val="20"/>
          <w:szCs w:val="20"/>
        </w:rPr>
      </w:pPr>
      <w:r w:rsidRPr="003575B0">
        <w:rPr>
          <w:rFonts w:cs="Arial"/>
          <w:sz w:val="20"/>
          <w:szCs w:val="20"/>
        </w:rPr>
        <w:t>Ta odlok začne veljati osmi dan po objavi v Našem časopisu. Odlok se objavi tudi na spletni strani Občine Vrhnika.</w:t>
      </w:r>
    </w:p>
    <w:p w:rsidR="00AE4861" w:rsidRDefault="00AE4861" w:rsidP="00AE4861">
      <w:pPr>
        <w:jc w:val="both"/>
        <w:rPr>
          <w:rFonts w:cs="Arial"/>
          <w:sz w:val="20"/>
          <w:szCs w:val="20"/>
        </w:rPr>
      </w:pPr>
    </w:p>
    <w:p w:rsidR="00A016C1" w:rsidRPr="003575B0" w:rsidRDefault="00A016C1" w:rsidP="00AE4861">
      <w:pPr>
        <w:jc w:val="both"/>
        <w:rPr>
          <w:rFonts w:cs="Arial"/>
          <w:sz w:val="20"/>
          <w:szCs w:val="20"/>
        </w:rPr>
      </w:pPr>
    </w:p>
    <w:p w:rsidR="00AE4861" w:rsidRPr="003575B0" w:rsidRDefault="00AE4861" w:rsidP="00AE4861">
      <w:pPr>
        <w:jc w:val="both"/>
        <w:rPr>
          <w:rFonts w:cs="Arial"/>
          <w:sz w:val="20"/>
          <w:szCs w:val="20"/>
        </w:rPr>
      </w:pPr>
      <w:bookmarkStart w:id="91" w:name="_GoBack"/>
      <w:bookmarkEnd w:id="91"/>
    </w:p>
    <w:tbl>
      <w:tblPr>
        <w:tblW w:w="0" w:type="auto"/>
        <w:tblLook w:val="04A0" w:firstRow="1" w:lastRow="0" w:firstColumn="1" w:lastColumn="0" w:noHBand="0" w:noVBand="1"/>
      </w:tblPr>
      <w:tblGrid>
        <w:gridCol w:w="4537"/>
        <w:gridCol w:w="4535"/>
      </w:tblGrid>
      <w:tr w:rsidR="00AE4861" w:rsidRPr="003575B0" w:rsidTr="00812134">
        <w:tc>
          <w:tcPr>
            <w:tcW w:w="4605" w:type="dxa"/>
            <w:shd w:val="clear" w:color="auto" w:fill="auto"/>
          </w:tcPr>
          <w:p w:rsidR="00AE4861" w:rsidRPr="003575B0" w:rsidRDefault="00AE4861" w:rsidP="00812134">
            <w:pPr>
              <w:jc w:val="both"/>
              <w:rPr>
                <w:rFonts w:cs="Arial"/>
                <w:sz w:val="20"/>
                <w:szCs w:val="20"/>
              </w:rPr>
            </w:pPr>
            <w:r w:rsidRPr="003575B0">
              <w:rPr>
                <w:rFonts w:cs="Arial"/>
                <w:sz w:val="20"/>
                <w:szCs w:val="20"/>
              </w:rPr>
              <w:t>Številka: 3505-3/2015 (5-08)</w:t>
            </w:r>
            <w:r w:rsidRPr="003575B0">
              <w:rPr>
                <w:rFonts w:cs="Arial"/>
                <w:sz w:val="20"/>
                <w:szCs w:val="20"/>
              </w:rPr>
              <w:tab/>
            </w:r>
          </w:p>
        </w:tc>
        <w:tc>
          <w:tcPr>
            <w:tcW w:w="4605" w:type="dxa"/>
            <w:shd w:val="clear" w:color="auto" w:fill="auto"/>
          </w:tcPr>
          <w:p w:rsidR="00AE4861" w:rsidRPr="003575B0" w:rsidRDefault="00AE4861" w:rsidP="00812134">
            <w:pPr>
              <w:jc w:val="center"/>
              <w:rPr>
                <w:rFonts w:cs="Arial"/>
                <w:sz w:val="20"/>
                <w:szCs w:val="20"/>
              </w:rPr>
            </w:pPr>
            <w:r w:rsidRPr="003575B0">
              <w:rPr>
                <w:rFonts w:cs="Arial"/>
                <w:sz w:val="20"/>
                <w:szCs w:val="20"/>
              </w:rPr>
              <w:t>Župan Občine Vrhnika</w:t>
            </w:r>
          </w:p>
        </w:tc>
      </w:tr>
      <w:tr w:rsidR="00AE4861" w:rsidRPr="003575B0" w:rsidTr="00812134">
        <w:tc>
          <w:tcPr>
            <w:tcW w:w="4605" w:type="dxa"/>
            <w:shd w:val="clear" w:color="auto" w:fill="auto"/>
          </w:tcPr>
          <w:p w:rsidR="00AE4861" w:rsidRPr="003575B0" w:rsidRDefault="00AE4861" w:rsidP="00812134">
            <w:pPr>
              <w:jc w:val="both"/>
              <w:rPr>
                <w:rFonts w:cs="Arial"/>
                <w:sz w:val="20"/>
                <w:szCs w:val="20"/>
              </w:rPr>
            </w:pPr>
            <w:r w:rsidRPr="003575B0">
              <w:rPr>
                <w:rFonts w:cs="Arial"/>
                <w:sz w:val="20"/>
                <w:szCs w:val="20"/>
              </w:rPr>
              <w:t>Datum:</w:t>
            </w:r>
            <w:r w:rsidR="00A016C1">
              <w:rPr>
                <w:rFonts w:cs="Arial"/>
                <w:sz w:val="20"/>
                <w:szCs w:val="20"/>
              </w:rPr>
              <w:t xml:space="preserve">   7. 4. 2017</w:t>
            </w:r>
          </w:p>
        </w:tc>
        <w:tc>
          <w:tcPr>
            <w:tcW w:w="4605" w:type="dxa"/>
            <w:shd w:val="clear" w:color="auto" w:fill="auto"/>
          </w:tcPr>
          <w:p w:rsidR="00AE4861" w:rsidRPr="003F2E08" w:rsidRDefault="00AE4861" w:rsidP="00812134">
            <w:pPr>
              <w:jc w:val="center"/>
              <w:rPr>
                <w:rFonts w:cs="Arial"/>
                <w:sz w:val="20"/>
                <w:szCs w:val="20"/>
              </w:rPr>
            </w:pPr>
            <w:r w:rsidRPr="003F2E08">
              <w:rPr>
                <w:rFonts w:cs="Arial"/>
                <w:sz w:val="20"/>
                <w:szCs w:val="20"/>
              </w:rPr>
              <w:t>Stojan Jakin</w:t>
            </w:r>
            <w:r w:rsidR="003F2E08" w:rsidRPr="003F2E08">
              <w:rPr>
                <w:rFonts w:cs="Arial"/>
                <w:sz w:val="20"/>
                <w:szCs w:val="20"/>
              </w:rPr>
              <w:t xml:space="preserve"> </w:t>
            </w:r>
            <w:proofErr w:type="spellStart"/>
            <w:r w:rsidR="003F2E08" w:rsidRPr="003F2E08">
              <w:rPr>
                <w:rFonts w:cs="Arial"/>
                <w:sz w:val="20"/>
                <w:szCs w:val="20"/>
              </w:rPr>
              <w:t>l.r</w:t>
            </w:r>
            <w:proofErr w:type="spellEnd"/>
            <w:r w:rsidR="003F2E08" w:rsidRPr="003F2E08">
              <w:rPr>
                <w:rFonts w:cs="Arial"/>
                <w:sz w:val="20"/>
                <w:szCs w:val="20"/>
              </w:rPr>
              <w:t>.</w:t>
            </w:r>
          </w:p>
        </w:tc>
      </w:tr>
    </w:tbl>
    <w:p w:rsidR="00AE4861" w:rsidRDefault="00AE4861" w:rsidP="00AE4861"/>
    <w:p w:rsidR="00C451E6" w:rsidRDefault="003F2E08"/>
    <w:sectPr w:rsidR="00C451E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E1F14"/>
    <w:multiLevelType w:val="hybridMultilevel"/>
    <w:tmpl w:val="E0CC6F64"/>
    <w:lvl w:ilvl="0" w:tplc="4D562B9E">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0E5119F"/>
    <w:multiLevelType w:val="hybridMultilevel"/>
    <w:tmpl w:val="4C1EAF2C"/>
    <w:lvl w:ilvl="0" w:tplc="00000013">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2D01CA0"/>
    <w:multiLevelType w:val="hybridMultilevel"/>
    <w:tmpl w:val="A860F8D0"/>
    <w:lvl w:ilvl="0" w:tplc="00000013">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33B29C2"/>
    <w:multiLevelType w:val="hybridMultilevel"/>
    <w:tmpl w:val="4F8C429A"/>
    <w:lvl w:ilvl="0" w:tplc="00000013">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044C77F4"/>
    <w:multiLevelType w:val="hybridMultilevel"/>
    <w:tmpl w:val="60E6DFCA"/>
    <w:lvl w:ilvl="0" w:tplc="4D562B9E">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B1E315A"/>
    <w:multiLevelType w:val="hybridMultilevel"/>
    <w:tmpl w:val="03D698F6"/>
    <w:lvl w:ilvl="0" w:tplc="4D562B9E">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0CA7275E"/>
    <w:multiLevelType w:val="hybridMultilevel"/>
    <w:tmpl w:val="12EAEEFE"/>
    <w:lvl w:ilvl="0" w:tplc="4D562B9E">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0DB050A6"/>
    <w:multiLevelType w:val="hybridMultilevel"/>
    <w:tmpl w:val="507C1954"/>
    <w:lvl w:ilvl="0" w:tplc="00000013">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0F9D2B5F"/>
    <w:multiLevelType w:val="hybridMultilevel"/>
    <w:tmpl w:val="28CEC0C2"/>
    <w:lvl w:ilvl="0" w:tplc="00000013">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12765CC1"/>
    <w:multiLevelType w:val="hybridMultilevel"/>
    <w:tmpl w:val="24E821D8"/>
    <w:lvl w:ilvl="0" w:tplc="00000013">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14F12503"/>
    <w:multiLevelType w:val="hybridMultilevel"/>
    <w:tmpl w:val="4AFE4C18"/>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155A40F0"/>
    <w:multiLevelType w:val="hybridMultilevel"/>
    <w:tmpl w:val="00A6634A"/>
    <w:lvl w:ilvl="0" w:tplc="00000013">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18A10FB3"/>
    <w:multiLevelType w:val="hybridMultilevel"/>
    <w:tmpl w:val="D22C98C2"/>
    <w:lvl w:ilvl="0" w:tplc="4D562B9E">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1A4B68BD"/>
    <w:multiLevelType w:val="hybridMultilevel"/>
    <w:tmpl w:val="EBB06BA2"/>
    <w:lvl w:ilvl="0" w:tplc="00000013">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1B59653A"/>
    <w:multiLevelType w:val="hybridMultilevel"/>
    <w:tmpl w:val="6C6A77A4"/>
    <w:lvl w:ilvl="0" w:tplc="00000013">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1B8C7946"/>
    <w:multiLevelType w:val="hybridMultilevel"/>
    <w:tmpl w:val="9EE402E0"/>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1D6856B7"/>
    <w:multiLevelType w:val="hybridMultilevel"/>
    <w:tmpl w:val="EE20E134"/>
    <w:lvl w:ilvl="0" w:tplc="00000013">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1E63797E"/>
    <w:multiLevelType w:val="hybridMultilevel"/>
    <w:tmpl w:val="706693CC"/>
    <w:lvl w:ilvl="0" w:tplc="4D562B9E">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1EA14EAC"/>
    <w:multiLevelType w:val="hybridMultilevel"/>
    <w:tmpl w:val="B1C42C26"/>
    <w:lvl w:ilvl="0" w:tplc="00000013">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1FEA181D"/>
    <w:multiLevelType w:val="hybridMultilevel"/>
    <w:tmpl w:val="92BE0A98"/>
    <w:lvl w:ilvl="0" w:tplc="00000013">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202C7C20"/>
    <w:multiLevelType w:val="hybridMultilevel"/>
    <w:tmpl w:val="6E02C8E8"/>
    <w:lvl w:ilvl="0" w:tplc="4D562B9E">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203553E0"/>
    <w:multiLevelType w:val="hybridMultilevel"/>
    <w:tmpl w:val="E2846004"/>
    <w:lvl w:ilvl="0" w:tplc="00000013">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211D1B6F"/>
    <w:multiLevelType w:val="hybridMultilevel"/>
    <w:tmpl w:val="4D1470F4"/>
    <w:lvl w:ilvl="0" w:tplc="4D562B9E">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221D5812"/>
    <w:multiLevelType w:val="hybridMultilevel"/>
    <w:tmpl w:val="CA98D19C"/>
    <w:lvl w:ilvl="0" w:tplc="4D562B9E">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257107D8"/>
    <w:multiLevelType w:val="hybridMultilevel"/>
    <w:tmpl w:val="318E7166"/>
    <w:lvl w:ilvl="0" w:tplc="00000013">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25C771DD"/>
    <w:multiLevelType w:val="hybridMultilevel"/>
    <w:tmpl w:val="EAE86B30"/>
    <w:lvl w:ilvl="0" w:tplc="00000013">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281C7E12"/>
    <w:multiLevelType w:val="hybridMultilevel"/>
    <w:tmpl w:val="B0564FE0"/>
    <w:lvl w:ilvl="0" w:tplc="04240001">
      <w:start w:val="1"/>
      <w:numFmt w:val="bullet"/>
      <w:lvlText w:val=""/>
      <w:lvlJc w:val="left"/>
      <w:pPr>
        <w:ind w:left="720" w:hanging="360"/>
      </w:pPr>
      <w:rPr>
        <w:rFonts w:ascii="Symbol" w:hAnsi="Symbo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2A6B10DD"/>
    <w:multiLevelType w:val="hybridMultilevel"/>
    <w:tmpl w:val="55D66142"/>
    <w:lvl w:ilvl="0" w:tplc="4D562B9E">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2A7F0920"/>
    <w:multiLevelType w:val="hybridMultilevel"/>
    <w:tmpl w:val="5DC8193A"/>
    <w:lvl w:ilvl="0" w:tplc="4D562B9E">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2BF21FAE"/>
    <w:multiLevelType w:val="hybridMultilevel"/>
    <w:tmpl w:val="1F22B2B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2C527C40"/>
    <w:multiLevelType w:val="hybridMultilevel"/>
    <w:tmpl w:val="EC1CADFE"/>
    <w:lvl w:ilvl="0" w:tplc="00000013">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2DB2308A"/>
    <w:multiLevelType w:val="hybridMultilevel"/>
    <w:tmpl w:val="D1BA4C5E"/>
    <w:lvl w:ilvl="0" w:tplc="4D562B9E">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3038049F"/>
    <w:multiLevelType w:val="hybridMultilevel"/>
    <w:tmpl w:val="0CD219F2"/>
    <w:lvl w:ilvl="0" w:tplc="4D562B9E">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319D21B0"/>
    <w:multiLevelType w:val="hybridMultilevel"/>
    <w:tmpl w:val="24F67DF8"/>
    <w:lvl w:ilvl="0" w:tplc="00000013">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32EF2CAD"/>
    <w:multiLevelType w:val="hybridMultilevel"/>
    <w:tmpl w:val="4464159E"/>
    <w:lvl w:ilvl="0" w:tplc="00000013">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32F762C2"/>
    <w:multiLevelType w:val="hybridMultilevel"/>
    <w:tmpl w:val="0BD42ED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33B30EDF"/>
    <w:multiLevelType w:val="hybridMultilevel"/>
    <w:tmpl w:val="6CD0F838"/>
    <w:lvl w:ilvl="0" w:tplc="4D562B9E">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34D45A85"/>
    <w:multiLevelType w:val="hybridMultilevel"/>
    <w:tmpl w:val="C62C335C"/>
    <w:lvl w:ilvl="0" w:tplc="4D562B9E">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36AD4359"/>
    <w:multiLevelType w:val="hybridMultilevel"/>
    <w:tmpl w:val="C46CF33E"/>
    <w:lvl w:ilvl="0" w:tplc="4D562B9E">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37237CC0"/>
    <w:multiLevelType w:val="hybridMultilevel"/>
    <w:tmpl w:val="4144598E"/>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3A2C7AAE"/>
    <w:multiLevelType w:val="hybridMultilevel"/>
    <w:tmpl w:val="6868C838"/>
    <w:lvl w:ilvl="0" w:tplc="4D562B9E">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3B7411C2"/>
    <w:multiLevelType w:val="hybridMultilevel"/>
    <w:tmpl w:val="02A4BAF4"/>
    <w:lvl w:ilvl="0" w:tplc="00000013">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2" w15:restartNumberingAfterBreak="0">
    <w:nsid w:val="3BEB5CF5"/>
    <w:multiLevelType w:val="hybridMultilevel"/>
    <w:tmpl w:val="4D622E46"/>
    <w:lvl w:ilvl="0" w:tplc="CD48DEF0">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3" w15:restartNumberingAfterBreak="0">
    <w:nsid w:val="3C6833F0"/>
    <w:multiLevelType w:val="hybridMultilevel"/>
    <w:tmpl w:val="7BACD9A2"/>
    <w:lvl w:ilvl="0" w:tplc="04240001">
      <w:start w:val="1"/>
      <w:numFmt w:val="bullet"/>
      <w:lvlText w:val=""/>
      <w:lvlJc w:val="left"/>
      <w:pPr>
        <w:ind w:left="720" w:hanging="360"/>
      </w:pPr>
      <w:rPr>
        <w:rFonts w:ascii="Symbol" w:hAnsi="Symbo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4" w15:restartNumberingAfterBreak="0">
    <w:nsid w:val="3D5F1E1F"/>
    <w:multiLevelType w:val="hybridMultilevel"/>
    <w:tmpl w:val="7182222E"/>
    <w:lvl w:ilvl="0" w:tplc="4D562B9E">
      <w:start w:val="1"/>
      <w:numFmt w:val="bullet"/>
      <w:lvlText w:val="-"/>
      <w:lvlJc w:val="left"/>
      <w:pPr>
        <w:ind w:left="720" w:hanging="360"/>
      </w:pPr>
      <w:rPr>
        <w:rFonts w:ascii="Calibri" w:hAnsi="Calibri"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5" w15:restartNumberingAfterBreak="0">
    <w:nsid w:val="3F0550CF"/>
    <w:multiLevelType w:val="hybridMultilevel"/>
    <w:tmpl w:val="D4289B30"/>
    <w:lvl w:ilvl="0" w:tplc="BF1AC3D6">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6" w15:restartNumberingAfterBreak="0">
    <w:nsid w:val="40511461"/>
    <w:multiLevelType w:val="hybridMultilevel"/>
    <w:tmpl w:val="0EE81E30"/>
    <w:lvl w:ilvl="0" w:tplc="00000013">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7" w15:restartNumberingAfterBreak="0">
    <w:nsid w:val="40D43794"/>
    <w:multiLevelType w:val="hybridMultilevel"/>
    <w:tmpl w:val="E7C4DB2A"/>
    <w:lvl w:ilvl="0" w:tplc="4D562B9E">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8" w15:restartNumberingAfterBreak="0">
    <w:nsid w:val="426733C5"/>
    <w:multiLevelType w:val="hybridMultilevel"/>
    <w:tmpl w:val="B6B6DA1A"/>
    <w:lvl w:ilvl="0" w:tplc="00000013">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9" w15:restartNumberingAfterBreak="0">
    <w:nsid w:val="4493794C"/>
    <w:multiLevelType w:val="hybridMultilevel"/>
    <w:tmpl w:val="35A20898"/>
    <w:lvl w:ilvl="0" w:tplc="4D562B9E">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0" w15:restartNumberingAfterBreak="0">
    <w:nsid w:val="4588484C"/>
    <w:multiLevelType w:val="hybridMultilevel"/>
    <w:tmpl w:val="BB02B340"/>
    <w:lvl w:ilvl="0" w:tplc="4D562B9E">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1" w15:restartNumberingAfterBreak="0">
    <w:nsid w:val="47F37382"/>
    <w:multiLevelType w:val="hybridMultilevel"/>
    <w:tmpl w:val="4B265A68"/>
    <w:lvl w:ilvl="0" w:tplc="00000013">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2" w15:restartNumberingAfterBreak="0">
    <w:nsid w:val="48051FC0"/>
    <w:multiLevelType w:val="hybridMultilevel"/>
    <w:tmpl w:val="5E960394"/>
    <w:lvl w:ilvl="0" w:tplc="00000013">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3" w15:restartNumberingAfterBreak="0">
    <w:nsid w:val="49615550"/>
    <w:multiLevelType w:val="hybridMultilevel"/>
    <w:tmpl w:val="6D7A80C0"/>
    <w:lvl w:ilvl="0" w:tplc="00000013">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4" w15:restartNumberingAfterBreak="0">
    <w:nsid w:val="49712762"/>
    <w:multiLevelType w:val="hybridMultilevel"/>
    <w:tmpl w:val="35DA70D8"/>
    <w:lvl w:ilvl="0" w:tplc="4D562B9E">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5" w15:restartNumberingAfterBreak="0">
    <w:nsid w:val="4A125825"/>
    <w:multiLevelType w:val="hybridMultilevel"/>
    <w:tmpl w:val="A6AED6BC"/>
    <w:lvl w:ilvl="0" w:tplc="00000013">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6" w15:restartNumberingAfterBreak="0">
    <w:nsid w:val="4C842B03"/>
    <w:multiLevelType w:val="hybridMultilevel"/>
    <w:tmpl w:val="8B6AD676"/>
    <w:lvl w:ilvl="0" w:tplc="00000013">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7" w15:restartNumberingAfterBreak="0">
    <w:nsid w:val="4EF5467E"/>
    <w:multiLevelType w:val="hybridMultilevel"/>
    <w:tmpl w:val="24DEB520"/>
    <w:lvl w:ilvl="0" w:tplc="4D562B9E">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8" w15:restartNumberingAfterBreak="0">
    <w:nsid w:val="4FFC2D7B"/>
    <w:multiLevelType w:val="hybridMultilevel"/>
    <w:tmpl w:val="1C0665E8"/>
    <w:lvl w:ilvl="0" w:tplc="00000013">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9" w15:restartNumberingAfterBreak="0">
    <w:nsid w:val="541A247B"/>
    <w:multiLevelType w:val="hybridMultilevel"/>
    <w:tmpl w:val="64E04A06"/>
    <w:lvl w:ilvl="0" w:tplc="00000013">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0" w15:restartNumberingAfterBreak="0">
    <w:nsid w:val="55E919F8"/>
    <w:multiLevelType w:val="hybridMultilevel"/>
    <w:tmpl w:val="E65299B8"/>
    <w:lvl w:ilvl="0" w:tplc="4D562B9E">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1" w15:restartNumberingAfterBreak="0">
    <w:nsid w:val="57081739"/>
    <w:multiLevelType w:val="hybridMultilevel"/>
    <w:tmpl w:val="38825AD0"/>
    <w:lvl w:ilvl="0" w:tplc="00000013">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2" w15:restartNumberingAfterBreak="0">
    <w:nsid w:val="572E41FD"/>
    <w:multiLevelType w:val="hybridMultilevel"/>
    <w:tmpl w:val="78664622"/>
    <w:lvl w:ilvl="0" w:tplc="00000013">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3" w15:restartNumberingAfterBreak="0">
    <w:nsid w:val="57F21A60"/>
    <w:multiLevelType w:val="hybridMultilevel"/>
    <w:tmpl w:val="19ECC2B8"/>
    <w:lvl w:ilvl="0" w:tplc="6CE6453A">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4" w15:restartNumberingAfterBreak="0">
    <w:nsid w:val="59473C2B"/>
    <w:multiLevelType w:val="hybridMultilevel"/>
    <w:tmpl w:val="1EF02C0E"/>
    <w:lvl w:ilvl="0" w:tplc="4D562B9E">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5" w15:restartNumberingAfterBreak="0">
    <w:nsid w:val="59D627F0"/>
    <w:multiLevelType w:val="hybridMultilevel"/>
    <w:tmpl w:val="99F00A14"/>
    <w:lvl w:ilvl="0" w:tplc="00000013">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6" w15:restartNumberingAfterBreak="0">
    <w:nsid w:val="5D28001E"/>
    <w:multiLevelType w:val="hybridMultilevel"/>
    <w:tmpl w:val="6A06D952"/>
    <w:lvl w:ilvl="0" w:tplc="4D562B9E">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7" w15:restartNumberingAfterBreak="0">
    <w:nsid w:val="5DDF10FA"/>
    <w:multiLevelType w:val="hybridMultilevel"/>
    <w:tmpl w:val="11C8AB54"/>
    <w:lvl w:ilvl="0" w:tplc="4D562B9E">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8" w15:restartNumberingAfterBreak="0">
    <w:nsid w:val="5F2444A1"/>
    <w:multiLevelType w:val="hybridMultilevel"/>
    <w:tmpl w:val="1098EAD0"/>
    <w:lvl w:ilvl="0" w:tplc="4D562B9E">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9" w15:restartNumberingAfterBreak="0">
    <w:nsid w:val="5FDC4200"/>
    <w:multiLevelType w:val="hybridMultilevel"/>
    <w:tmpl w:val="8A764A3E"/>
    <w:lvl w:ilvl="0" w:tplc="4D562B9E">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0" w15:restartNumberingAfterBreak="0">
    <w:nsid w:val="625B767A"/>
    <w:multiLevelType w:val="hybridMultilevel"/>
    <w:tmpl w:val="09F2C386"/>
    <w:lvl w:ilvl="0" w:tplc="4D562B9E">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1" w15:restartNumberingAfterBreak="0">
    <w:nsid w:val="62A519B9"/>
    <w:multiLevelType w:val="hybridMultilevel"/>
    <w:tmpl w:val="06320B80"/>
    <w:lvl w:ilvl="0" w:tplc="4D562B9E">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2" w15:restartNumberingAfterBreak="0">
    <w:nsid w:val="62F650EB"/>
    <w:multiLevelType w:val="hybridMultilevel"/>
    <w:tmpl w:val="0A14F48A"/>
    <w:lvl w:ilvl="0" w:tplc="4D562B9E">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3" w15:restartNumberingAfterBreak="0">
    <w:nsid w:val="632E274C"/>
    <w:multiLevelType w:val="hybridMultilevel"/>
    <w:tmpl w:val="8522CF6E"/>
    <w:lvl w:ilvl="0" w:tplc="4D562B9E">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4" w15:restartNumberingAfterBreak="0">
    <w:nsid w:val="63CF4813"/>
    <w:multiLevelType w:val="hybridMultilevel"/>
    <w:tmpl w:val="732A73A6"/>
    <w:lvl w:ilvl="0" w:tplc="00000013">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5" w15:restartNumberingAfterBreak="0">
    <w:nsid w:val="63E468DC"/>
    <w:multiLevelType w:val="hybridMultilevel"/>
    <w:tmpl w:val="150E15F0"/>
    <w:lvl w:ilvl="0" w:tplc="00000013">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6" w15:restartNumberingAfterBreak="0">
    <w:nsid w:val="64F443AE"/>
    <w:multiLevelType w:val="hybridMultilevel"/>
    <w:tmpl w:val="65D86AC8"/>
    <w:lvl w:ilvl="0" w:tplc="4D562B9E">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7" w15:restartNumberingAfterBreak="0">
    <w:nsid w:val="66F93D33"/>
    <w:multiLevelType w:val="hybridMultilevel"/>
    <w:tmpl w:val="185E3CDE"/>
    <w:lvl w:ilvl="0" w:tplc="00000013">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8" w15:restartNumberingAfterBreak="0">
    <w:nsid w:val="67143233"/>
    <w:multiLevelType w:val="hybridMultilevel"/>
    <w:tmpl w:val="F442524A"/>
    <w:lvl w:ilvl="0" w:tplc="00000013">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9" w15:restartNumberingAfterBreak="0">
    <w:nsid w:val="68DD30E7"/>
    <w:multiLevelType w:val="hybridMultilevel"/>
    <w:tmpl w:val="8B7806E6"/>
    <w:lvl w:ilvl="0" w:tplc="00000013">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0" w15:restartNumberingAfterBreak="0">
    <w:nsid w:val="690B13A7"/>
    <w:multiLevelType w:val="hybridMultilevel"/>
    <w:tmpl w:val="3FF4E8B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1" w15:restartNumberingAfterBreak="0">
    <w:nsid w:val="69D67DE0"/>
    <w:multiLevelType w:val="hybridMultilevel"/>
    <w:tmpl w:val="91B68E3C"/>
    <w:lvl w:ilvl="0" w:tplc="00000013">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2" w15:restartNumberingAfterBreak="0">
    <w:nsid w:val="6A9D5E68"/>
    <w:multiLevelType w:val="hybridMultilevel"/>
    <w:tmpl w:val="02945E80"/>
    <w:lvl w:ilvl="0" w:tplc="4D562B9E">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3" w15:restartNumberingAfterBreak="0">
    <w:nsid w:val="6AB61163"/>
    <w:multiLevelType w:val="hybridMultilevel"/>
    <w:tmpl w:val="755EFB00"/>
    <w:lvl w:ilvl="0" w:tplc="4D562B9E">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4" w15:restartNumberingAfterBreak="0">
    <w:nsid w:val="6AD23BBF"/>
    <w:multiLevelType w:val="hybridMultilevel"/>
    <w:tmpl w:val="B53A14B4"/>
    <w:lvl w:ilvl="0" w:tplc="00000013">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5" w15:restartNumberingAfterBreak="0">
    <w:nsid w:val="6C123ADD"/>
    <w:multiLevelType w:val="hybridMultilevel"/>
    <w:tmpl w:val="C8CE28C6"/>
    <w:lvl w:ilvl="0" w:tplc="4D562B9E">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6" w15:restartNumberingAfterBreak="0">
    <w:nsid w:val="6C3921A3"/>
    <w:multiLevelType w:val="hybridMultilevel"/>
    <w:tmpl w:val="54A84694"/>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7" w15:restartNumberingAfterBreak="0">
    <w:nsid w:val="6CE02C04"/>
    <w:multiLevelType w:val="hybridMultilevel"/>
    <w:tmpl w:val="A89C06C2"/>
    <w:lvl w:ilvl="0" w:tplc="00000013">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8" w15:restartNumberingAfterBreak="0">
    <w:nsid w:val="6CF24FE8"/>
    <w:multiLevelType w:val="hybridMultilevel"/>
    <w:tmpl w:val="991EC31E"/>
    <w:lvl w:ilvl="0" w:tplc="4D562B9E">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9" w15:restartNumberingAfterBreak="0">
    <w:nsid w:val="6D327545"/>
    <w:multiLevelType w:val="hybridMultilevel"/>
    <w:tmpl w:val="491C233A"/>
    <w:lvl w:ilvl="0" w:tplc="4D562B9E">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0" w15:restartNumberingAfterBreak="0">
    <w:nsid w:val="6D9C4562"/>
    <w:multiLevelType w:val="hybridMultilevel"/>
    <w:tmpl w:val="EB72F4A8"/>
    <w:lvl w:ilvl="0" w:tplc="4D562B9E">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1" w15:restartNumberingAfterBreak="0">
    <w:nsid w:val="6EC70B1C"/>
    <w:multiLevelType w:val="hybridMultilevel"/>
    <w:tmpl w:val="E41EF4B0"/>
    <w:lvl w:ilvl="0" w:tplc="4D562B9E">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2" w15:restartNumberingAfterBreak="0">
    <w:nsid w:val="6ECC4F61"/>
    <w:multiLevelType w:val="hybridMultilevel"/>
    <w:tmpl w:val="02C8150A"/>
    <w:lvl w:ilvl="0" w:tplc="00000013">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3" w15:restartNumberingAfterBreak="0">
    <w:nsid w:val="70A35BF1"/>
    <w:multiLevelType w:val="hybridMultilevel"/>
    <w:tmpl w:val="E8A8FE68"/>
    <w:lvl w:ilvl="0" w:tplc="00000013">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4" w15:restartNumberingAfterBreak="0">
    <w:nsid w:val="73D21391"/>
    <w:multiLevelType w:val="hybridMultilevel"/>
    <w:tmpl w:val="CBF06CE0"/>
    <w:lvl w:ilvl="0" w:tplc="4D562B9E">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5" w15:restartNumberingAfterBreak="0">
    <w:nsid w:val="74B51447"/>
    <w:multiLevelType w:val="hybridMultilevel"/>
    <w:tmpl w:val="12A6F0AC"/>
    <w:lvl w:ilvl="0" w:tplc="00000013">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6" w15:restartNumberingAfterBreak="0">
    <w:nsid w:val="750334B2"/>
    <w:multiLevelType w:val="hybridMultilevel"/>
    <w:tmpl w:val="BE0688CA"/>
    <w:lvl w:ilvl="0" w:tplc="00000013">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7" w15:restartNumberingAfterBreak="0">
    <w:nsid w:val="75174380"/>
    <w:multiLevelType w:val="hybridMultilevel"/>
    <w:tmpl w:val="8FA41C0E"/>
    <w:lvl w:ilvl="0" w:tplc="00000013">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8" w15:restartNumberingAfterBreak="0">
    <w:nsid w:val="755E6268"/>
    <w:multiLevelType w:val="hybridMultilevel"/>
    <w:tmpl w:val="043CC418"/>
    <w:lvl w:ilvl="0" w:tplc="00000013">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9" w15:restartNumberingAfterBreak="0">
    <w:nsid w:val="75C2603F"/>
    <w:multiLevelType w:val="hybridMultilevel"/>
    <w:tmpl w:val="2624AD00"/>
    <w:lvl w:ilvl="0" w:tplc="4D562B9E">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0" w15:restartNumberingAfterBreak="0">
    <w:nsid w:val="75D6577B"/>
    <w:multiLevelType w:val="hybridMultilevel"/>
    <w:tmpl w:val="EAE86B30"/>
    <w:lvl w:ilvl="0" w:tplc="00000013">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1" w15:restartNumberingAfterBreak="0">
    <w:nsid w:val="783B4B7A"/>
    <w:multiLevelType w:val="hybridMultilevel"/>
    <w:tmpl w:val="A1FA8294"/>
    <w:lvl w:ilvl="0" w:tplc="00000013">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2" w15:restartNumberingAfterBreak="0">
    <w:nsid w:val="79D77D39"/>
    <w:multiLevelType w:val="hybridMultilevel"/>
    <w:tmpl w:val="8084F054"/>
    <w:lvl w:ilvl="0" w:tplc="4D562B9E">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3" w15:restartNumberingAfterBreak="0">
    <w:nsid w:val="79ED5E9A"/>
    <w:multiLevelType w:val="hybridMultilevel"/>
    <w:tmpl w:val="04C8DA66"/>
    <w:lvl w:ilvl="0" w:tplc="00000013">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4" w15:restartNumberingAfterBreak="0">
    <w:nsid w:val="7A5D1135"/>
    <w:multiLevelType w:val="hybridMultilevel"/>
    <w:tmpl w:val="B1F80E84"/>
    <w:lvl w:ilvl="0" w:tplc="00000013">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5" w15:restartNumberingAfterBreak="0">
    <w:nsid w:val="7BA54144"/>
    <w:multiLevelType w:val="hybridMultilevel"/>
    <w:tmpl w:val="3D66E944"/>
    <w:lvl w:ilvl="0" w:tplc="4D562B9E">
      <w:start w:val="1"/>
      <w:numFmt w:val="bullet"/>
      <w:lvlText w:val="-"/>
      <w:lvlJc w:val="left"/>
      <w:pPr>
        <w:ind w:left="720" w:hanging="360"/>
      </w:pPr>
      <w:rPr>
        <w:rFonts w:ascii="Calibri" w:hAnsi="Calibri"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6" w15:restartNumberingAfterBreak="0">
    <w:nsid w:val="7BA83A2B"/>
    <w:multiLevelType w:val="hybridMultilevel"/>
    <w:tmpl w:val="923A612E"/>
    <w:lvl w:ilvl="0" w:tplc="00000013">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7" w15:restartNumberingAfterBreak="0">
    <w:nsid w:val="7CE109CC"/>
    <w:multiLevelType w:val="hybridMultilevel"/>
    <w:tmpl w:val="138C318C"/>
    <w:lvl w:ilvl="0" w:tplc="9EA23086">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8" w15:restartNumberingAfterBreak="0">
    <w:nsid w:val="7E903FB9"/>
    <w:multiLevelType w:val="hybridMultilevel"/>
    <w:tmpl w:val="D7A800A2"/>
    <w:lvl w:ilvl="0" w:tplc="00000013">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04"/>
  </w:num>
  <w:num w:numId="2">
    <w:abstractNumId w:val="42"/>
  </w:num>
  <w:num w:numId="3">
    <w:abstractNumId w:val="69"/>
  </w:num>
  <w:num w:numId="4">
    <w:abstractNumId w:val="63"/>
  </w:num>
  <w:num w:numId="5">
    <w:abstractNumId w:val="38"/>
  </w:num>
  <w:num w:numId="6">
    <w:abstractNumId w:val="77"/>
  </w:num>
  <w:num w:numId="7">
    <w:abstractNumId w:val="48"/>
  </w:num>
  <w:num w:numId="8">
    <w:abstractNumId w:val="106"/>
  </w:num>
  <w:num w:numId="9">
    <w:abstractNumId w:val="105"/>
  </w:num>
  <w:num w:numId="10">
    <w:abstractNumId w:val="27"/>
  </w:num>
  <w:num w:numId="11">
    <w:abstractNumId w:val="72"/>
  </w:num>
  <w:num w:numId="12">
    <w:abstractNumId w:val="51"/>
  </w:num>
  <w:num w:numId="13">
    <w:abstractNumId w:val="99"/>
  </w:num>
  <w:num w:numId="14">
    <w:abstractNumId w:val="64"/>
  </w:num>
  <w:num w:numId="15">
    <w:abstractNumId w:val="2"/>
  </w:num>
  <w:num w:numId="16">
    <w:abstractNumId w:val="71"/>
  </w:num>
  <w:num w:numId="17">
    <w:abstractNumId w:val="108"/>
  </w:num>
  <w:num w:numId="18">
    <w:abstractNumId w:val="82"/>
  </w:num>
  <w:num w:numId="19">
    <w:abstractNumId w:val="60"/>
  </w:num>
  <w:num w:numId="20">
    <w:abstractNumId w:val="13"/>
  </w:num>
  <w:num w:numId="21">
    <w:abstractNumId w:val="44"/>
  </w:num>
  <w:num w:numId="22">
    <w:abstractNumId w:val="26"/>
  </w:num>
  <w:num w:numId="23">
    <w:abstractNumId w:val="15"/>
  </w:num>
  <w:num w:numId="24">
    <w:abstractNumId w:val="65"/>
  </w:num>
  <w:num w:numId="25">
    <w:abstractNumId w:val="12"/>
  </w:num>
  <w:num w:numId="26">
    <w:abstractNumId w:val="43"/>
  </w:num>
  <w:num w:numId="27">
    <w:abstractNumId w:val="10"/>
  </w:num>
  <w:num w:numId="28">
    <w:abstractNumId w:val="61"/>
  </w:num>
  <w:num w:numId="29">
    <w:abstractNumId w:val="85"/>
  </w:num>
  <w:num w:numId="30">
    <w:abstractNumId w:val="80"/>
  </w:num>
  <w:num w:numId="31">
    <w:abstractNumId w:val="86"/>
  </w:num>
  <w:num w:numId="32">
    <w:abstractNumId w:val="0"/>
  </w:num>
  <w:num w:numId="33">
    <w:abstractNumId w:val="3"/>
  </w:num>
  <w:num w:numId="34">
    <w:abstractNumId w:val="83"/>
  </w:num>
  <w:num w:numId="35">
    <w:abstractNumId w:val="31"/>
  </w:num>
  <w:num w:numId="36">
    <w:abstractNumId w:val="35"/>
  </w:num>
  <w:num w:numId="37">
    <w:abstractNumId w:val="34"/>
  </w:num>
  <w:num w:numId="38">
    <w:abstractNumId w:val="16"/>
  </w:num>
  <w:num w:numId="39">
    <w:abstractNumId w:val="8"/>
  </w:num>
  <w:num w:numId="40">
    <w:abstractNumId w:val="102"/>
  </w:num>
  <w:num w:numId="41">
    <w:abstractNumId w:val="17"/>
  </w:num>
  <w:num w:numId="42">
    <w:abstractNumId w:val="52"/>
  </w:num>
  <w:num w:numId="43">
    <w:abstractNumId w:val="88"/>
  </w:num>
  <w:num w:numId="44">
    <w:abstractNumId w:val="6"/>
  </w:num>
  <w:num w:numId="45">
    <w:abstractNumId w:val="32"/>
  </w:num>
  <w:num w:numId="46">
    <w:abstractNumId w:val="103"/>
  </w:num>
  <w:num w:numId="47">
    <w:abstractNumId w:val="67"/>
  </w:num>
  <w:num w:numId="48">
    <w:abstractNumId w:val="91"/>
  </w:num>
  <w:num w:numId="49">
    <w:abstractNumId w:val="73"/>
  </w:num>
  <w:num w:numId="50">
    <w:abstractNumId w:val="76"/>
  </w:num>
  <w:num w:numId="51">
    <w:abstractNumId w:val="94"/>
  </w:num>
  <w:num w:numId="52">
    <w:abstractNumId w:val="57"/>
  </w:num>
  <w:num w:numId="53">
    <w:abstractNumId w:val="66"/>
  </w:num>
  <w:num w:numId="54">
    <w:abstractNumId w:val="89"/>
  </w:num>
  <w:num w:numId="55">
    <w:abstractNumId w:val="49"/>
  </w:num>
  <w:num w:numId="56">
    <w:abstractNumId w:val="68"/>
  </w:num>
  <w:num w:numId="57">
    <w:abstractNumId w:val="37"/>
  </w:num>
  <w:num w:numId="58">
    <w:abstractNumId w:val="36"/>
  </w:num>
  <w:num w:numId="59">
    <w:abstractNumId w:val="50"/>
  </w:num>
  <w:num w:numId="60">
    <w:abstractNumId w:val="90"/>
  </w:num>
  <w:num w:numId="61">
    <w:abstractNumId w:val="70"/>
  </w:num>
  <w:num w:numId="62">
    <w:abstractNumId w:val="46"/>
  </w:num>
  <w:num w:numId="63">
    <w:abstractNumId w:val="22"/>
  </w:num>
  <w:num w:numId="64">
    <w:abstractNumId w:val="40"/>
  </w:num>
  <w:num w:numId="65">
    <w:abstractNumId w:val="29"/>
  </w:num>
  <w:num w:numId="66">
    <w:abstractNumId w:val="79"/>
  </w:num>
  <w:num w:numId="67">
    <w:abstractNumId w:val="28"/>
  </w:num>
  <w:num w:numId="68">
    <w:abstractNumId w:val="96"/>
  </w:num>
  <w:num w:numId="69">
    <w:abstractNumId w:val="56"/>
  </w:num>
  <w:num w:numId="70">
    <w:abstractNumId w:val="101"/>
  </w:num>
  <w:num w:numId="71">
    <w:abstractNumId w:val="84"/>
  </w:num>
  <w:num w:numId="72">
    <w:abstractNumId w:val="87"/>
  </w:num>
  <w:num w:numId="73">
    <w:abstractNumId w:val="7"/>
  </w:num>
  <w:num w:numId="74">
    <w:abstractNumId w:val="81"/>
  </w:num>
  <w:num w:numId="75">
    <w:abstractNumId w:val="9"/>
  </w:num>
  <w:num w:numId="76">
    <w:abstractNumId w:val="58"/>
  </w:num>
  <w:num w:numId="77">
    <w:abstractNumId w:val="75"/>
  </w:num>
  <w:num w:numId="78">
    <w:abstractNumId w:val="107"/>
  </w:num>
  <w:num w:numId="79">
    <w:abstractNumId w:val="45"/>
  </w:num>
  <w:num w:numId="80">
    <w:abstractNumId w:val="97"/>
  </w:num>
  <w:num w:numId="81">
    <w:abstractNumId w:val="93"/>
  </w:num>
  <w:num w:numId="82">
    <w:abstractNumId w:val="4"/>
  </w:num>
  <w:num w:numId="83">
    <w:abstractNumId w:val="24"/>
  </w:num>
  <w:num w:numId="84">
    <w:abstractNumId w:val="74"/>
  </w:num>
  <w:num w:numId="85">
    <w:abstractNumId w:val="1"/>
  </w:num>
  <w:num w:numId="86">
    <w:abstractNumId w:val="55"/>
  </w:num>
  <w:num w:numId="87">
    <w:abstractNumId w:val="19"/>
  </w:num>
  <w:num w:numId="88">
    <w:abstractNumId w:val="95"/>
  </w:num>
  <w:num w:numId="89">
    <w:abstractNumId w:val="30"/>
  </w:num>
  <w:num w:numId="90">
    <w:abstractNumId w:val="98"/>
  </w:num>
  <w:num w:numId="91">
    <w:abstractNumId w:val="21"/>
  </w:num>
  <w:num w:numId="92">
    <w:abstractNumId w:val="11"/>
  </w:num>
  <w:num w:numId="93">
    <w:abstractNumId w:val="25"/>
  </w:num>
  <w:num w:numId="94">
    <w:abstractNumId w:val="5"/>
  </w:num>
  <w:num w:numId="95">
    <w:abstractNumId w:val="62"/>
  </w:num>
  <w:num w:numId="96">
    <w:abstractNumId w:val="14"/>
  </w:num>
  <w:num w:numId="97">
    <w:abstractNumId w:val="53"/>
  </w:num>
  <w:num w:numId="98">
    <w:abstractNumId w:val="47"/>
  </w:num>
  <w:num w:numId="99">
    <w:abstractNumId w:val="33"/>
  </w:num>
  <w:num w:numId="100">
    <w:abstractNumId w:val="23"/>
  </w:num>
  <w:num w:numId="101">
    <w:abstractNumId w:val="20"/>
  </w:num>
  <w:num w:numId="102">
    <w:abstractNumId w:val="41"/>
  </w:num>
  <w:num w:numId="103">
    <w:abstractNumId w:val="92"/>
  </w:num>
  <w:num w:numId="104">
    <w:abstractNumId w:val="54"/>
  </w:num>
  <w:num w:numId="105">
    <w:abstractNumId w:val="39"/>
  </w:num>
  <w:num w:numId="106">
    <w:abstractNumId w:val="78"/>
  </w:num>
  <w:num w:numId="107">
    <w:abstractNumId w:val="59"/>
  </w:num>
  <w:num w:numId="108">
    <w:abstractNumId w:val="100"/>
  </w:num>
  <w:num w:numId="109">
    <w:abstractNumId w:val="18"/>
  </w:num>
  <w:numIdMacAtCleanup w:val="1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4861"/>
    <w:rsid w:val="003F2E08"/>
    <w:rsid w:val="004655EB"/>
    <w:rsid w:val="00A016C1"/>
    <w:rsid w:val="00AD1A5E"/>
    <w:rsid w:val="00AE4861"/>
    <w:rsid w:val="00D5482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7D611"/>
  <w15:docId w15:val="{DA459B42-BFC1-48D7-AA56-107282F00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AE4861"/>
    <w:pPr>
      <w:spacing w:after="0" w:line="240" w:lineRule="auto"/>
    </w:pPr>
    <w:rPr>
      <w:rFonts w:ascii="Arial" w:eastAsia="Times New Roman" w:hAnsi="Arial" w:cs="Times New Roman"/>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uiPriority w:val="99"/>
    <w:rsid w:val="00AE4861"/>
    <w:rPr>
      <w:color w:val="0000FF"/>
      <w:u w:val="single"/>
    </w:rPr>
  </w:style>
  <w:style w:type="paragraph" w:styleId="Odstavekseznama">
    <w:name w:val="List Paragraph"/>
    <w:basedOn w:val="Navaden"/>
    <w:qFormat/>
    <w:rsid w:val="00AE4861"/>
    <w:pPr>
      <w:widowControl w:val="0"/>
      <w:ind w:left="720" w:hanging="198"/>
    </w:pPr>
    <w:rPr>
      <w:rFonts w:ascii="Times New Roman" w:hAnsi="Times New Roman"/>
      <w:sz w:val="20"/>
      <w:szCs w:val="20"/>
    </w:rPr>
  </w:style>
  <w:style w:type="paragraph" w:styleId="Telobesedila">
    <w:name w:val="Body Text"/>
    <w:aliases w:val=" Znak Znak"/>
    <w:basedOn w:val="Navaden"/>
    <w:link w:val="TelobesedilaZnak"/>
    <w:uiPriority w:val="99"/>
    <w:rsid w:val="00AE4861"/>
    <w:rPr>
      <w:b/>
      <w:bCs/>
    </w:rPr>
  </w:style>
  <w:style w:type="character" w:customStyle="1" w:styleId="TelobesedilaZnak">
    <w:name w:val="Telo besedila Znak"/>
    <w:aliases w:val=" Znak Znak Znak"/>
    <w:basedOn w:val="Privzetapisavaodstavka"/>
    <w:link w:val="Telobesedila"/>
    <w:uiPriority w:val="99"/>
    <w:rsid w:val="00AE4861"/>
    <w:rPr>
      <w:rFonts w:ascii="Arial" w:eastAsia="Times New Roman" w:hAnsi="Arial" w:cs="Times New Roman"/>
      <w:b/>
      <w:bCs/>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urlurid=20104305"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uradni-list.si/1/objava.jsp?urlurid=20094890" TargetMode="External"/><Relationship Id="rId12" Type="http://schemas.openxmlformats.org/officeDocument/2006/relationships/hyperlink" Target="http://www.uradni-list.si/1/objava.jsp?urlurid=20124323" TargetMode="Externa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hyperlink" Target="http://www.uradni-list.si/1/objava.jsp?urlurid=20083026" TargetMode="External"/><Relationship Id="rId11" Type="http://schemas.openxmlformats.org/officeDocument/2006/relationships/hyperlink" Target="http://www.uradni-list.si/1/objava.jsp?urlurid=20122414" TargetMode="External"/><Relationship Id="rId5" Type="http://schemas.openxmlformats.org/officeDocument/2006/relationships/hyperlink" Target="http://www.uradni-list.si/1/objava.jsp?urlurid=20071761" TargetMode="External"/><Relationship Id="rId15" Type="http://schemas.openxmlformats.org/officeDocument/2006/relationships/customXml" Target="../customXml/item1.xml"/><Relationship Id="rId10" Type="http://schemas.openxmlformats.org/officeDocument/2006/relationships/hyperlink" Target="http://www.uradni-list.si/1/objava.jsp?urlurid=20122413" TargetMode="External"/><Relationship Id="rId4" Type="http://schemas.openxmlformats.org/officeDocument/2006/relationships/webSettings" Target="webSettings.xml"/><Relationship Id="rId9" Type="http://schemas.openxmlformats.org/officeDocument/2006/relationships/hyperlink" Target="http://www.uradni-list.si/1/objava.jsp?urlurid=20112042" TargetMode="Externa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526FF4E14410148AAF1915DD7E02862" ma:contentTypeVersion="14" ma:contentTypeDescription="Ustvari nov dokument." ma:contentTypeScope="" ma:versionID="f09be9002d9e3a84eb390f8951044b66">
  <xsd:schema xmlns:xsd="http://www.w3.org/2001/XMLSchema" xmlns:xs="http://www.w3.org/2001/XMLSchema" xmlns:p="http://schemas.microsoft.com/office/2006/metadata/properties" xmlns:ns2="c4791781-719f-4701-af59-fcbb40ee9cba" xmlns:ns3="7af1f2b2-8456-4f85-9792-39ab9a1d8b55" targetNamespace="http://schemas.microsoft.com/office/2006/metadata/properties" ma:root="true" ma:fieldsID="ab1df09e9390821fad0dca21e14a2019" ns2:_="" ns3:_="">
    <xsd:import namespace="c4791781-719f-4701-af59-fcbb40ee9cba"/>
    <xsd:import namespace="7af1f2b2-8456-4f85-9792-39ab9a1d8b5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791781-719f-4701-af59-fcbb40ee9c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Oznake slike" ma:readOnly="false" ma:fieldId="{5cf76f15-5ced-4ddc-b409-7134ff3c332f}" ma:taxonomyMulti="true" ma:sspId="baa337a6-f766-48d3-9836-b4a7e4454dc9"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f1f2b2-8456-4f85-9792-39ab9a1d8b5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561d0e0-9f9e-46d9-9925-e4da9467ac55}" ma:internalName="TaxCatchAll" ma:showField="CatchAllData" ma:web="7af1f2b2-8456-4f85-9792-39ab9a1d8b55">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4791781-719f-4701-af59-fcbb40ee9cba">
      <Terms xmlns="http://schemas.microsoft.com/office/infopath/2007/PartnerControls"/>
    </lcf76f155ced4ddcb4097134ff3c332f>
    <TaxCatchAll xmlns="7af1f2b2-8456-4f85-9792-39ab9a1d8b55" xsi:nil="true"/>
  </documentManagement>
</p:properties>
</file>

<file path=customXml/itemProps1.xml><?xml version="1.0" encoding="utf-8"?>
<ds:datastoreItem xmlns:ds="http://schemas.openxmlformats.org/officeDocument/2006/customXml" ds:itemID="{FF3AE3FB-20FF-40BC-8710-358FA715F489}"/>
</file>

<file path=customXml/itemProps2.xml><?xml version="1.0" encoding="utf-8"?>
<ds:datastoreItem xmlns:ds="http://schemas.openxmlformats.org/officeDocument/2006/customXml" ds:itemID="{A818776D-7639-4DA3-98EC-D3BB1C825ADE}"/>
</file>

<file path=customXml/itemProps3.xml><?xml version="1.0" encoding="utf-8"?>
<ds:datastoreItem xmlns:ds="http://schemas.openxmlformats.org/officeDocument/2006/customXml" ds:itemID="{18FEA587-9928-4D17-BF3E-1AEDA3DCDAD6}"/>
</file>

<file path=docProps/app.xml><?xml version="1.0" encoding="utf-8"?>
<Properties xmlns="http://schemas.openxmlformats.org/officeDocument/2006/extended-properties" xmlns:vt="http://schemas.openxmlformats.org/officeDocument/2006/docPropsVTypes">
  <Template>Normal.dotm</Template>
  <TotalTime>1</TotalTime>
  <Pages>22</Pages>
  <Words>9948</Words>
  <Characters>56709</Characters>
  <Application>Microsoft Office Word</Application>
  <DocSecurity>0</DocSecurity>
  <Lines>472</Lines>
  <Paragraphs>133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66524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alenka</dc:creator>
  <cp:lastModifiedBy>Alenka Lapanja</cp:lastModifiedBy>
  <cp:revision>3</cp:revision>
  <dcterms:created xsi:type="dcterms:W3CDTF">2017-05-04T07:42:00Z</dcterms:created>
  <dcterms:modified xsi:type="dcterms:W3CDTF">2020-06-08T08:43:00Z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0x0101009526FF4E14410148AAF1915DD7E02862</vt:lpwstr>
  </property>
</Properties>
</file>