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33A" w:rsidRPr="0077733A" w:rsidRDefault="0077733A" w:rsidP="0077733A">
      <w:pPr>
        <w:jc w:val="right"/>
        <w:rPr>
          <w:rFonts w:cs="Arial"/>
          <w:i/>
          <w:sz w:val="20"/>
          <w:szCs w:val="20"/>
        </w:rPr>
      </w:pPr>
      <w:r w:rsidRPr="0077733A">
        <w:rPr>
          <w:rFonts w:cs="Arial"/>
          <w:i/>
          <w:sz w:val="20"/>
          <w:szCs w:val="20"/>
        </w:rPr>
        <w:t>OBJAVLJENO V NAŠEM ČASOPISU, št. 496, dne 27. 9. 2021</w:t>
      </w:r>
    </w:p>
    <w:p w:rsidR="0077733A" w:rsidRDefault="0077733A" w:rsidP="00734D78">
      <w:pPr>
        <w:jc w:val="both"/>
        <w:rPr>
          <w:rFonts w:cs="Arial"/>
          <w:sz w:val="20"/>
          <w:szCs w:val="20"/>
        </w:rPr>
      </w:pPr>
    </w:p>
    <w:p w:rsidR="00734D78" w:rsidRPr="00734D78" w:rsidRDefault="00734D78" w:rsidP="00734D78">
      <w:pPr>
        <w:jc w:val="both"/>
        <w:rPr>
          <w:rFonts w:cs="Arial"/>
          <w:sz w:val="20"/>
          <w:szCs w:val="20"/>
        </w:rPr>
      </w:pPr>
      <w:r w:rsidRPr="00734D78">
        <w:rPr>
          <w:rFonts w:cs="Arial"/>
          <w:sz w:val="20"/>
          <w:szCs w:val="20"/>
        </w:rPr>
        <w:t xml:space="preserve">Na podlagi 61. člena Zakona o prostorskem načrtovanju (Ur. l. RS, št. </w:t>
      </w:r>
      <w:hyperlink r:id="rId5" w:tgtFrame="_blank" w:tooltip="Zakon o prostorskem načrtovanju (ZPNačrt)" w:history="1">
        <w:r w:rsidRPr="00734D78">
          <w:rPr>
            <w:rStyle w:val="Hiperpovezava"/>
            <w:rFonts w:cs="Arial"/>
            <w:color w:val="auto"/>
            <w:sz w:val="20"/>
            <w:szCs w:val="20"/>
            <w:u w:val="none"/>
          </w:rPr>
          <w:t>33/07</w:t>
        </w:r>
      </w:hyperlink>
      <w:r w:rsidRPr="00734D78">
        <w:rPr>
          <w:rFonts w:cs="Arial"/>
          <w:sz w:val="20"/>
          <w:szCs w:val="20"/>
        </w:rPr>
        <w:t xml:space="preserve">, </w:t>
      </w:r>
      <w:hyperlink r:id="rId6" w:tgtFrame="_blank" w:tooltip="Zakon o spremembah in dopolnitvah Zakona o varstvu okolja" w:history="1">
        <w:r w:rsidRPr="00734D78">
          <w:rPr>
            <w:rStyle w:val="Hiperpovezava"/>
            <w:rFonts w:cs="Arial"/>
            <w:color w:val="auto"/>
            <w:sz w:val="20"/>
            <w:szCs w:val="20"/>
            <w:u w:val="none"/>
          </w:rPr>
          <w:t>70/08</w:t>
        </w:r>
      </w:hyperlink>
      <w:r w:rsidRPr="00734D78">
        <w:rPr>
          <w:rFonts w:cs="Arial"/>
          <w:sz w:val="20"/>
          <w:szCs w:val="20"/>
        </w:rPr>
        <w:t xml:space="preserve"> – ZVO-1B, </w:t>
      </w:r>
      <w:hyperlink r:id="rId7" w:tgtFrame="_blank" w:tooltip="Zakon o spremembah in dopolnitvah Zakona o prostorskem načrtovanju" w:history="1">
        <w:r w:rsidRPr="00734D78">
          <w:rPr>
            <w:rStyle w:val="Hiperpovezava"/>
            <w:rFonts w:cs="Arial"/>
            <w:color w:val="auto"/>
            <w:sz w:val="20"/>
            <w:szCs w:val="20"/>
            <w:u w:val="none"/>
          </w:rPr>
          <w:t>108/09</w:t>
        </w:r>
      </w:hyperlink>
      <w:r w:rsidRPr="00734D78">
        <w:rPr>
          <w:rFonts w:cs="Arial"/>
          <w:sz w:val="20"/>
          <w:szCs w:val="20"/>
        </w:rPr>
        <w:t xml:space="preserve">, </w:t>
      </w:r>
      <w:hyperlink r:id="rId8" w:tgtFrame="_blank" w:tooltip="Zakon o umeščanju prostorskih ureditev državnega pomena v prostor" w:history="1">
        <w:r w:rsidRPr="00734D78">
          <w:rPr>
            <w:rStyle w:val="Hiperpovezava"/>
            <w:rFonts w:cs="Arial"/>
            <w:color w:val="auto"/>
            <w:sz w:val="20"/>
            <w:szCs w:val="20"/>
            <w:u w:val="none"/>
          </w:rPr>
          <w:t>80/10</w:t>
        </w:r>
      </w:hyperlink>
      <w:r w:rsidRPr="00734D78">
        <w:rPr>
          <w:rFonts w:cs="Arial"/>
          <w:sz w:val="20"/>
          <w:szCs w:val="20"/>
        </w:rPr>
        <w:t xml:space="preserve"> – ZUPUDPP, </w:t>
      </w:r>
      <w:hyperlink r:id="rId9" w:tgtFrame="_blank" w:tooltip="Zakon o spremembah in dopolnitvah Zakona o kmetijskih zemljiščih" w:history="1">
        <w:r w:rsidRPr="00734D78">
          <w:rPr>
            <w:rStyle w:val="Hiperpovezava"/>
            <w:rFonts w:cs="Arial"/>
            <w:color w:val="auto"/>
            <w:sz w:val="20"/>
            <w:szCs w:val="20"/>
            <w:u w:val="none"/>
          </w:rPr>
          <w:t>43/11</w:t>
        </w:r>
      </w:hyperlink>
      <w:r w:rsidRPr="00734D78">
        <w:rPr>
          <w:rFonts w:cs="Arial"/>
          <w:sz w:val="20"/>
          <w:szCs w:val="20"/>
        </w:rPr>
        <w:t xml:space="preserve"> – ZKZ-C, </w:t>
      </w:r>
      <w:hyperlink r:id="rId10" w:tgtFrame="_blank" w:tooltip="Zakon o spremembah in dopolnitvah Zakona o prostorskem načrtovanju" w:history="1">
        <w:r w:rsidRPr="00734D78">
          <w:rPr>
            <w:rStyle w:val="Hiperpovezava"/>
            <w:rFonts w:cs="Arial"/>
            <w:color w:val="auto"/>
            <w:sz w:val="20"/>
            <w:szCs w:val="20"/>
            <w:u w:val="none"/>
          </w:rPr>
          <w:t>57/12</w:t>
        </w:r>
      </w:hyperlink>
      <w:r w:rsidRPr="00734D78">
        <w:rPr>
          <w:rFonts w:cs="Arial"/>
          <w:sz w:val="20"/>
          <w:szCs w:val="20"/>
        </w:rPr>
        <w:t xml:space="preserve">, </w:t>
      </w:r>
      <w:hyperlink r:id="rId11" w:tgtFrame="_blank" w:tooltip="Zakon o spremembah in dopolnitvah Zakona o umeščanju prostorskih ureditev državnega pomena v prostor" w:history="1">
        <w:r w:rsidRPr="00734D78">
          <w:rPr>
            <w:rStyle w:val="Hiperpovezava"/>
            <w:rFonts w:cs="Arial"/>
            <w:color w:val="auto"/>
            <w:sz w:val="20"/>
            <w:szCs w:val="20"/>
            <w:u w:val="none"/>
          </w:rPr>
          <w:t>57/12</w:t>
        </w:r>
      </w:hyperlink>
      <w:r w:rsidRPr="00734D78">
        <w:rPr>
          <w:rFonts w:cs="Arial"/>
          <w:sz w:val="20"/>
          <w:szCs w:val="20"/>
        </w:rPr>
        <w:t xml:space="preserve"> – ZUPUDPP-A, </w:t>
      </w:r>
      <w:hyperlink r:id="rId12" w:tgtFrame="_blank" w:tooltip="Zakon o spremembah in dopolnitvah Zakona o spremembah in dopolnitvah Zakona o prostorskem načrtovanju" w:history="1">
        <w:r w:rsidRPr="00734D78">
          <w:rPr>
            <w:rStyle w:val="Hiperpovezava"/>
            <w:rFonts w:cs="Arial"/>
            <w:color w:val="auto"/>
            <w:sz w:val="20"/>
            <w:szCs w:val="20"/>
            <w:u w:val="none"/>
          </w:rPr>
          <w:t>109/12</w:t>
        </w:r>
      </w:hyperlink>
      <w:r w:rsidRPr="00734D78">
        <w:rPr>
          <w:rFonts w:cs="Arial"/>
          <w:sz w:val="20"/>
          <w:szCs w:val="20"/>
        </w:rPr>
        <w:t xml:space="preserve">, </w:t>
      </w:r>
      <w:hyperlink r:id="rId13" w:tgtFrame="_blank" w:tooltip="Odločba o ugotovitvi, da je 29. člen Zakona o spremembah in dopolnitvah Zakona o prostorskem načrtovanju v neskladju z Ustavo in o ugotovitvi, da Poslovnik Državnega zbora ni v neskladju z Ustavo" w:history="1">
        <w:r w:rsidRPr="00734D78">
          <w:rPr>
            <w:rStyle w:val="Hiperpovezava"/>
            <w:rFonts w:cs="Arial"/>
            <w:color w:val="auto"/>
            <w:sz w:val="20"/>
            <w:szCs w:val="20"/>
            <w:u w:val="none"/>
          </w:rPr>
          <w:t>76/14</w:t>
        </w:r>
      </w:hyperlink>
      <w:r w:rsidRPr="00734D78">
        <w:rPr>
          <w:rFonts w:cs="Arial"/>
          <w:sz w:val="20"/>
          <w:szCs w:val="20"/>
        </w:rPr>
        <w:t xml:space="preserve"> – </w:t>
      </w:r>
      <w:proofErr w:type="spellStart"/>
      <w:r w:rsidRPr="00734D78">
        <w:rPr>
          <w:rFonts w:cs="Arial"/>
          <w:sz w:val="20"/>
          <w:szCs w:val="20"/>
        </w:rPr>
        <w:t>odl</w:t>
      </w:r>
      <w:proofErr w:type="spellEnd"/>
      <w:r w:rsidRPr="00734D78">
        <w:rPr>
          <w:rFonts w:cs="Arial"/>
          <w:sz w:val="20"/>
          <w:szCs w:val="20"/>
        </w:rPr>
        <w:t xml:space="preserve">. US, </w:t>
      </w:r>
      <w:hyperlink r:id="rId14" w:tgtFrame="_blank" w:tooltip="Zakon o ukrepih za uravnoteženje javnih financ občin" w:history="1">
        <w:r w:rsidRPr="00734D78">
          <w:rPr>
            <w:rStyle w:val="Hiperpovezava"/>
            <w:rFonts w:cs="Arial"/>
            <w:color w:val="auto"/>
            <w:sz w:val="20"/>
            <w:szCs w:val="20"/>
            <w:u w:val="none"/>
          </w:rPr>
          <w:t>14/15</w:t>
        </w:r>
      </w:hyperlink>
      <w:r w:rsidRPr="00734D78">
        <w:rPr>
          <w:rFonts w:cs="Arial"/>
          <w:sz w:val="20"/>
          <w:szCs w:val="20"/>
        </w:rPr>
        <w:t xml:space="preserve"> – ZUUJFO in </w:t>
      </w:r>
      <w:hyperlink r:id="rId15" w:tgtFrame="_blank" w:tooltip="Zakon o urejanju prostora" w:history="1">
        <w:r w:rsidRPr="00734D78">
          <w:rPr>
            <w:rStyle w:val="Hiperpovezava"/>
            <w:rFonts w:cs="Arial"/>
            <w:color w:val="auto"/>
            <w:sz w:val="20"/>
            <w:szCs w:val="20"/>
            <w:u w:val="none"/>
          </w:rPr>
          <w:t>61/17</w:t>
        </w:r>
      </w:hyperlink>
      <w:r w:rsidRPr="00734D78">
        <w:rPr>
          <w:rFonts w:cs="Arial"/>
          <w:sz w:val="20"/>
          <w:szCs w:val="20"/>
        </w:rPr>
        <w:t xml:space="preserve"> – ZUreP-2) in 22. člena Statuta Občine Vrhnika (Naš časopis, št. 430/15) je Občinski svet Občine Vrhnika na </w:t>
      </w:r>
      <w:r>
        <w:rPr>
          <w:rFonts w:cs="Arial"/>
          <w:sz w:val="20"/>
          <w:szCs w:val="20"/>
        </w:rPr>
        <w:t>17.</w:t>
      </w:r>
      <w:r w:rsidRPr="00734D78">
        <w:rPr>
          <w:rFonts w:cs="Arial"/>
          <w:sz w:val="20"/>
          <w:szCs w:val="20"/>
        </w:rPr>
        <w:t xml:space="preserve"> redni seji</w:t>
      </w:r>
      <w:r>
        <w:rPr>
          <w:rFonts w:cs="Arial"/>
          <w:sz w:val="20"/>
          <w:szCs w:val="20"/>
        </w:rPr>
        <w:t>,</w:t>
      </w:r>
      <w:r w:rsidRPr="00734D78">
        <w:rPr>
          <w:rFonts w:cs="Arial"/>
          <w:sz w:val="20"/>
          <w:szCs w:val="20"/>
        </w:rPr>
        <w:t xml:space="preserve"> dne </w:t>
      </w:r>
      <w:r>
        <w:rPr>
          <w:rFonts w:cs="Arial"/>
          <w:sz w:val="20"/>
          <w:szCs w:val="20"/>
        </w:rPr>
        <w:t>23. 9. 2021,</w:t>
      </w:r>
      <w:r w:rsidRPr="00734D78">
        <w:rPr>
          <w:rFonts w:cs="Arial"/>
          <w:sz w:val="20"/>
          <w:szCs w:val="20"/>
        </w:rPr>
        <w:t xml:space="preserve"> sprejel</w:t>
      </w:r>
    </w:p>
    <w:p w:rsidR="00734D78" w:rsidRDefault="00734D78" w:rsidP="00734D78">
      <w:pPr>
        <w:jc w:val="both"/>
        <w:rPr>
          <w:rFonts w:cs="Arial"/>
          <w:sz w:val="20"/>
          <w:szCs w:val="20"/>
        </w:rPr>
      </w:pPr>
    </w:p>
    <w:p w:rsidR="00734D78" w:rsidRPr="00D146A8" w:rsidRDefault="00734D78" w:rsidP="00734D78">
      <w:pPr>
        <w:jc w:val="both"/>
        <w:rPr>
          <w:rFonts w:cs="Arial"/>
          <w:sz w:val="20"/>
          <w:szCs w:val="20"/>
        </w:rPr>
      </w:pPr>
    </w:p>
    <w:p w:rsidR="00734D78" w:rsidRPr="00D146A8" w:rsidRDefault="00734D78" w:rsidP="00734D78">
      <w:pPr>
        <w:jc w:val="center"/>
        <w:rPr>
          <w:rFonts w:cs="Arial"/>
          <w:b/>
          <w:sz w:val="20"/>
          <w:szCs w:val="20"/>
        </w:rPr>
      </w:pPr>
      <w:r w:rsidRPr="00D146A8">
        <w:rPr>
          <w:rFonts w:cs="Arial"/>
          <w:b/>
          <w:sz w:val="20"/>
          <w:szCs w:val="20"/>
        </w:rPr>
        <w:t>O D L O K</w:t>
      </w:r>
    </w:p>
    <w:p w:rsidR="00734D78" w:rsidRPr="00D146A8" w:rsidRDefault="00734D78" w:rsidP="00734D78">
      <w:pPr>
        <w:jc w:val="center"/>
        <w:rPr>
          <w:rFonts w:cs="Arial"/>
          <w:b/>
          <w:sz w:val="20"/>
          <w:szCs w:val="20"/>
        </w:rPr>
      </w:pPr>
      <w:r w:rsidRPr="00D146A8">
        <w:rPr>
          <w:rFonts w:cs="Arial"/>
          <w:b/>
          <w:sz w:val="20"/>
          <w:szCs w:val="20"/>
        </w:rPr>
        <w:t>O Občinskem podrobnem prostorskem načrtu za del območja I. faze</w:t>
      </w:r>
    </w:p>
    <w:p w:rsidR="00734D78" w:rsidRPr="00D146A8" w:rsidRDefault="00734D78" w:rsidP="00734D78">
      <w:pPr>
        <w:jc w:val="center"/>
        <w:rPr>
          <w:rFonts w:cs="Arial"/>
          <w:b/>
          <w:sz w:val="20"/>
          <w:szCs w:val="20"/>
        </w:rPr>
      </w:pPr>
      <w:r w:rsidRPr="00D146A8">
        <w:rPr>
          <w:rFonts w:cs="Arial"/>
          <w:b/>
          <w:sz w:val="20"/>
          <w:szCs w:val="20"/>
        </w:rPr>
        <w:t>Industrijske cone v Sinji Gorici</w:t>
      </w:r>
    </w:p>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sidRPr="00D146A8">
        <w:rPr>
          <w:rFonts w:cs="Arial"/>
          <w:sz w:val="20"/>
          <w:szCs w:val="20"/>
        </w:rPr>
        <w:t>I. UVODNE DOLOČBE</w:t>
      </w:r>
    </w:p>
    <w:p w:rsidR="00734D78" w:rsidRPr="00D146A8" w:rsidRDefault="00734D78" w:rsidP="00734D78">
      <w:pPr>
        <w:jc w:val="center"/>
        <w:rPr>
          <w:rFonts w:cs="Arial"/>
          <w:sz w:val="20"/>
          <w:szCs w:val="20"/>
        </w:rPr>
      </w:pPr>
    </w:p>
    <w:p w:rsidR="00734D78" w:rsidRPr="00D146A8" w:rsidRDefault="00734D78" w:rsidP="00734D78">
      <w:pPr>
        <w:jc w:val="center"/>
        <w:rPr>
          <w:rFonts w:cs="Arial"/>
          <w:sz w:val="20"/>
          <w:szCs w:val="20"/>
        </w:rPr>
      </w:pPr>
      <w:r w:rsidRPr="00D146A8">
        <w:rPr>
          <w:rFonts w:cs="Arial"/>
          <w:sz w:val="20"/>
          <w:szCs w:val="20"/>
        </w:rPr>
        <w:t>1. člen</w:t>
      </w:r>
    </w:p>
    <w:p w:rsidR="00734D78" w:rsidRPr="00D146A8" w:rsidRDefault="00734D78" w:rsidP="00734D78">
      <w:pPr>
        <w:jc w:val="center"/>
        <w:rPr>
          <w:rFonts w:cs="Arial"/>
          <w:sz w:val="20"/>
          <w:szCs w:val="20"/>
        </w:rPr>
      </w:pPr>
      <w:r w:rsidRPr="00D146A8">
        <w:rPr>
          <w:rFonts w:cs="Arial"/>
          <w:sz w:val="20"/>
          <w:szCs w:val="20"/>
        </w:rPr>
        <w:t>(predmet odloka)</w:t>
      </w:r>
    </w:p>
    <w:p w:rsidR="00734D78" w:rsidRPr="00D146A8" w:rsidRDefault="00734D78" w:rsidP="00734D78">
      <w:pPr>
        <w:jc w:val="both"/>
        <w:rPr>
          <w:rFonts w:cs="Arial"/>
          <w:sz w:val="20"/>
          <w:szCs w:val="20"/>
        </w:rPr>
      </w:pPr>
    </w:p>
    <w:p w:rsidR="00734D78" w:rsidRPr="00D146A8" w:rsidRDefault="00734D78" w:rsidP="00734D78">
      <w:pPr>
        <w:numPr>
          <w:ilvl w:val="0"/>
          <w:numId w:val="9"/>
        </w:numPr>
        <w:ind w:left="426"/>
        <w:jc w:val="both"/>
        <w:rPr>
          <w:rFonts w:cs="Arial"/>
          <w:sz w:val="20"/>
          <w:szCs w:val="20"/>
        </w:rPr>
      </w:pPr>
      <w:r w:rsidRPr="00D146A8">
        <w:rPr>
          <w:rFonts w:cs="Arial"/>
          <w:sz w:val="20"/>
          <w:szCs w:val="20"/>
        </w:rPr>
        <w:t xml:space="preserve">S tem odlokom se ob upoštevanju Odloka o Občinskem prostorskem načrtu Občine Vrhnika (Ur. l. RS, št. 27/14, 50/14 – teh. </w:t>
      </w:r>
      <w:proofErr w:type="spellStart"/>
      <w:r w:rsidRPr="00D146A8">
        <w:rPr>
          <w:rFonts w:cs="Arial"/>
          <w:sz w:val="20"/>
          <w:szCs w:val="20"/>
        </w:rPr>
        <w:t>popr</w:t>
      </w:r>
      <w:proofErr w:type="spellEnd"/>
      <w:r w:rsidRPr="00D146A8">
        <w:rPr>
          <w:rFonts w:cs="Arial"/>
          <w:sz w:val="20"/>
          <w:szCs w:val="20"/>
        </w:rPr>
        <w:t xml:space="preserve">., 71/14 – teh. </w:t>
      </w:r>
      <w:proofErr w:type="spellStart"/>
      <w:r w:rsidRPr="00D146A8">
        <w:rPr>
          <w:rFonts w:cs="Arial"/>
          <w:sz w:val="20"/>
          <w:szCs w:val="20"/>
        </w:rPr>
        <w:t>popr</w:t>
      </w:r>
      <w:proofErr w:type="spellEnd"/>
      <w:r w:rsidRPr="00D146A8">
        <w:rPr>
          <w:rFonts w:cs="Arial"/>
          <w:sz w:val="20"/>
          <w:szCs w:val="20"/>
        </w:rPr>
        <w:t xml:space="preserve">., 92/14 – teh. </w:t>
      </w:r>
      <w:proofErr w:type="spellStart"/>
      <w:r w:rsidRPr="00D146A8">
        <w:rPr>
          <w:rFonts w:cs="Arial"/>
          <w:sz w:val="20"/>
          <w:szCs w:val="20"/>
        </w:rPr>
        <w:t>popr</w:t>
      </w:r>
      <w:proofErr w:type="spellEnd"/>
      <w:r w:rsidRPr="00D146A8">
        <w:rPr>
          <w:rFonts w:cs="Arial"/>
          <w:sz w:val="20"/>
          <w:szCs w:val="20"/>
        </w:rPr>
        <w:t xml:space="preserve">., 53/15, 75/15 – teh. </w:t>
      </w:r>
      <w:proofErr w:type="spellStart"/>
      <w:r w:rsidRPr="00D146A8">
        <w:rPr>
          <w:rFonts w:cs="Arial"/>
          <w:sz w:val="20"/>
          <w:szCs w:val="20"/>
        </w:rPr>
        <w:t>popr</w:t>
      </w:r>
      <w:proofErr w:type="spellEnd"/>
      <w:r w:rsidRPr="00D146A8">
        <w:rPr>
          <w:rFonts w:cs="Arial"/>
          <w:sz w:val="20"/>
          <w:szCs w:val="20"/>
        </w:rPr>
        <w:t xml:space="preserve">., 9/17 - teh. </w:t>
      </w:r>
      <w:proofErr w:type="spellStart"/>
      <w:r w:rsidRPr="00D146A8">
        <w:rPr>
          <w:rFonts w:cs="Arial"/>
          <w:sz w:val="20"/>
          <w:szCs w:val="20"/>
        </w:rPr>
        <w:t>popr</w:t>
      </w:r>
      <w:proofErr w:type="spellEnd"/>
      <w:r w:rsidRPr="00D146A8">
        <w:rPr>
          <w:rFonts w:cs="Arial"/>
          <w:sz w:val="20"/>
          <w:szCs w:val="20"/>
        </w:rPr>
        <w:t xml:space="preserve">., 9/17, 79/17 - teh. </w:t>
      </w:r>
      <w:proofErr w:type="spellStart"/>
      <w:r w:rsidRPr="00D146A8">
        <w:rPr>
          <w:rFonts w:cs="Arial"/>
          <w:sz w:val="20"/>
          <w:szCs w:val="20"/>
        </w:rPr>
        <w:t>popr</w:t>
      </w:r>
      <w:proofErr w:type="spellEnd"/>
      <w:r w:rsidRPr="00D146A8">
        <w:rPr>
          <w:rFonts w:cs="Arial"/>
          <w:sz w:val="20"/>
          <w:szCs w:val="20"/>
        </w:rPr>
        <w:t xml:space="preserve">., 60/19, 81/19 - teh. </w:t>
      </w:r>
      <w:proofErr w:type="spellStart"/>
      <w:r w:rsidRPr="00D146A8">
        <w:rPr>
          <w:rFonts w:cs="Arial"/>
          <w:sz w:val="20"/>
          <w:szCs w:val="20"/>
        </w:rPr>
        <w:t>popr</w:t>
      </w:r>
      <w:proofErr w:type="spellEnd"/>
      <w:r w:rsidRPr="00D146A8">
        <w:rPr>
          <w:rFonts w:cs="Arial"/>
          <w:sz w:val="20"/>
          <w:szCs w:val="20"/>
        </w:rPr>
        <w:t xml:space="preserve">., 83/21 – </w:t>
      </w:r>
      <w:proofErr w:type="spellStart"/>
      <w:r w:rsidRPr="00D146A8">
        <w:rPr>
          <w:rFonts w:cs="Arial"/>
          <w:sz w:val="20"/>
          <w:szCs w:val="20"/>
        </w:rPr>
        <w:t>obv</w:t>
      </w:r>
      <w:proofErr w:type="spellEnd"/>
      <w:r w:rsidRPr="00D146A8">
        <w:rPr>
          <w:rFonts w:cs="Arial"/>
          <w:sz w:val="20"/>
          <w:szCs w:val="20"/>
        </w:rPr>
        <w:t xml:space="preserve">. </w:t>
      </w:r>
      <w:proofErr w:type="spellStart"/>
      <w:r w:rsidRPr="00D146A8">
        <w:rPr>
          <w:rFonts w:cs="Arial"/>
          <w:sz w:val="20"/>
          <w:szCs w:val="20"/>
        </w:rPr>
        <w:t>razl</w:t>
      </w:r>
      <w:proofErr w:type="spellEnd"/>
      <w:r w:rsidRPr="00D146A8">
        <w:rPr>
          <w:rFonts w:cs="Arial"/>
          <w:sz w:val="20"/>
          <w:szCs w:val="20"/>
        </w:rPr>
        <w:t>.; v nadaljnjem besedilu: OPN) sprejme Občinski podrobni prostorski načrt za del območja I. faze industrijske cone v Sinji Gorici (v nadaljevanju OPPN).</w:t>
      </w:r>
    </w:p>
    <w:p w:rsidR="00734D78" w:rsidRPr="00D146A8" w:rsidRDefault="00734D78" w:rsidP="00734D78">
      <w:pPr>
        <w:numPr>
          <w:ilvl w:val="0"/>
          <w:numId w:val="9"/>
        </w:numPr>
        <w:ind w:left="426"/>
        <w:jc w:val="both"/>
        <w:rPr>
          <w:rFonts w:cs="Arial"/>
          <w:sz w:val="20"/>
          <w:szCs w:val="20"/>
        </w:rPr>
      </w:pPr>
      <w:r w:rsidRPr="00D146A8">
        <w:rPr>
          <w:rFonts w:cs="Arial"/>
          <w:sz w:val="20"/>
          <w:szCs w:val="20"/>
        </w:rPr>
        <w:t xml:space="preserve">OPPN za del območja I. faze industrijske cone v Sinji Gorici je izdelal Sonet </w:t>
      </w:r>
      <w:proofErr w:type="spellStart"/>
      <w:r w:rsidRPr="00D146A8">
        <w:rPr>
          <w:rFonts w:cs="Arial"/>
          <w:sz w:val="20"/>
          <w:szCs w:val="20"/>
        </w:rPr>
        <w:t>d.o.o</w:t>
      </w:r>
      <w:proofErr w:type="spellEnd"/>
      <w:r w:rsidRPr="00D146A8">
        <w:rPr>
          <w:rFonts w:cs="Arial"/>
          <w:sz w:val="20"/>
          <w:szCs w:val="20"/>
        </w:rPr>
        <w:t>., Robova cesta 6, 1360 Vrhnika, št. projekta 903-30/02</w:t>
      </w:r>
      <w:r>
        <w:rPr>
          <w:rFonts w:cs="Arial"/>
          <w:sz w:val="20"/>
          <w:szCs w:val="20"/>
        </w:rPr>
        <w:t>, april 2021.</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2.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(vsebina odloka)</w:t>
      </w:r>
    </w:p>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r w:rsidRPr="00D146A8">
        <w:rPr>
          <w:rFonts w:cs="Arial"/>
          <w:sz w:val="20"/>
          <w:szCs w:val="20"/>
        </w:rPr>
        <w:t>Odlok določa prostorsko ureditev območja OPPN, razdeljeno v tri etape, pogoje za ureditev površin za prometno, komunalno, energetsko in telekomunikacijsko infrastrukturo ter ureditev utrjenih in zelenih površin in vsebuje:</w:t>
      </w:r>
    </w:p>
    <w:p w:rsidR="00734D78" w:rsidRPr="00D146A8" w:rsidRDefault="00734D78" w:rsidP="00734D78">
      <w:pPr>
        <w:numPr>
          <w:ilvl w:val="0"/>
          <w:numId w:val="10"/>
        </w:numPr>
        <w:ind w:left="567"/>
        <w:jc w:val="both"/>
        <w:rPr>
          <w:rFonts w:cs="Arial"/>
          <w:sz w:val="20"/>
          <w:szCs w:val="20"/>
        </w:rPr>
      </w:pPr>
      <w:r w:rsidRPr="00D146A8">
        <w:rPr>
          <w:rFonts w:cs="Arial"/>
          <w:sz w:val="20"/>
          <w:szCs w:val="20"/>
        </w:rPr>
        <w:t>območje OPPN,</w:t>
      </w:r>
    </w:p>
    <w:p w:rsidR="00734D78" w:rsidRPr="00D146A8" w:rsidRDefault="00734D78" w:rsidP="00734D78">
      <w:pPr>
        <w:numPr>
          <w:ilvl w:val="0"/>
          <w:numId w:val="10"/>
        </w:numPr>
        <w:ind w:left="567"/>
        <w:jc w:val="both"/>
        <w:rPr>
          <w:rFonts w:cs="Arial"/>
          <w:sz w:val="20"/>
          <w:szCs w:val="20"/>
        </w:rPr>
      </w:pPr>
      <w:r w:rsidRPr="00D146A8">
        <w:rPr>
          <w:rFonts w:cs="Arial"/>
          <w:sz w:val="20"/>
          <w:szCs w:val="20"/>
        </w:rPr>
        <w:t>pogoje za krajinsko, urbanistično in arhitekturno oblikovanje,</w:t>
      </w:r>
    </w:p>
    <w:p w:rsidR="00734D78" w:rsidRPr="00D146A8" w:rsidRDefault="00734D78" w:rsidP="00734D78">
      <w:pPr>
        <w:numPr>
          <w:ilvl w:val="0"/>
          <w:numId w:val="10"/>
        </w:numPr>
        <w:ind w:left="567"/>
        <w:jc w:val="both"/>
        <w:rPr>
          <w:rFonts w:cs="Arial"/>
          <w:sz w:val="20"/>
          <w:szCs w:val="20"/>
        </w:rPr>
      </w:pPr>
      <w:r w:rsidRPr="00D146A8">
        <w:rPr>
          <w:rFonts w:cs="Arial"/>
          <w:sz w:val="20"/>
          <w:szCs w:val="20"/>
        </w:rPr>
        <w:t>parcelacijo,</w:t>
      </w:r>
    </w:p>
    <w:p w:rsidR="00734D78" w:rsidRPr="00D146A8" w:rsidRDefault="00734D78" w:rsidP="00734D78">
      <w:pPr>
        <w:numPr>
          <w:ilvl w:val="0"/>
          <w:numId w:val="10"/>
        </w:numPr>
        <w:ind w:left="567"/>
        <w:jc w:val="both"/>
        <w:rPr>
          <w:rFonts w:cs="Arial"/>
          <w:sz w:val="20"/>
          <w:szCs w:val="20"/>
        </w:rPr>
      </w:pPr>
      <w:r w:rsidRPr="00D146A8">
        <w:rPr>
          <w:rFonts w:cs="Arial"/>
          <w:sz w:val="20"/>
          <w:szCs w:val="20"/>
        </w:rPr>
        <w:t>etapnost,</w:t>
      </w:r>
    </w:p>
    <w:p w:rsidR="00734D78" w:rsidRPr="00D146A8" w:rsidRDefault="00734D78" w:rsidP="00734D78">
      <w:pPr>
        <w:numPr>
          <w:ilvl w:val="0"/>
          <w:numId w:val="10"/>
        </w:numPr>
        <w:ind w:left="567"/>
        <w:jc w:val="both"/>
        <w:rPr>
          <w:rFonts w:cs="Arial"/>
          <w:sz w:val="20"/>
          <w:szCs w:val="20"/>
        </w:rPr>
      </w:pPr>
      <w:r w:rsidRPr="00D146A8">
        <w:rPr>
          <w:rFonts w:cs="Arial"/>
          <w:sz w:val="20"/>
          <w:szCs w:val="20"/>
        </w:rPr>
        <w:t>rešitve in ukrepe za celostno ohranjanje kulturne dediščine,</w:t>
      </w:r>
    </w:p>
    <w:p w:rsidR="00734D78" w:rsidRPr="00D146A8" w:rsidRDefault="00734D78" w:rsidP="00734D78">
      <w:pPr>
        <w:numPr>
          <w:ilvl w:val="0"/>
          <w:numId w:val="10"/>
        </w:numPr>
        <w:ind w:left="567"/>
        <w:jc w:val="both"/>
        <w:rPr>
          <w:rFonts w:cs="Arial"/>
          <w:sz w:val="20"/>
          <w:szCs w:val="20"/>
        </w:rPr>
      </w:pPr>
      <w:r w:rsidRPr="00D146A8">
        <w:rPr>
          <w:rFonts w:cs="Arial"/>
          <w:sz w:val="20"/>
          <w:szCs w:val="20"/>
        </w:rPr>
        <w:t>rešitve in ukrepe za varstvo okolja in naravnih virov ter ohranjanja narave,</w:t>
      </w:r>
    </w:p>
    <w:p w:rsidR="00734D78" w:rsidRPr="00D146A8" w:rsidRDefault="00734D78" w:rsidP="00734D78">
      <w:pPr>
        <w:numPr>
          <w:ilvl w:val="0"/>
          <w:numId w:val="10"/>
        </w:numPr>
        <w:ind w:left="567"/>
        <w:jc w:val="both"/>
        <w:rPr>
          <w:rFonts w:cs="Arial"/>
          <w:sz w:val="20"/>
          <w:szCs w:val="20"/>
        </w:rPr>
      </w:pPr>
      <w:r w:rsidRPr="00D146A8">
        <w:rPr>
          <w:rFonts w:cs="Arial"/>
          <w:sz w:val="20"/>
          <w:szCs w:val="20"/>
        </w:rPr>
        <w:t>rešitve in ukrepe za obrambo ter varstvo pred naravnimi in drugimi nesrečami, vključno z varstvom pred požarom,</w:t>
      </w:r>
    </w:p>
    <w:p w:rsidR="00734D78" w:rsidRPr="00D146A8" w:rsidRDefault="00734D78" w:rsidP="00734D78">
      <w:pPr>
        <w:numPr>
          <w:ilvl w:val="0"/>
          <w:numId w:val="10"/>
        </w:numPr>
        <w:ind w:left="567"/>
        <w:jc w:val="both"/>
        <w:rPr>
          <w:rFonts w:cs="Arial"/>
          <w:sz w:val="20"/>
          <w:szCs w:val="20"/>
        </w:rPr>
      </w:pPr>
      <w:r w:rsidRPr="00D146A8">
        <w:rPr>
          <w:rFonts w:cs="Arial"/>
          <w:sz w:val="20"/>
          <w:szCs w:val="20"/>
        </w:rPr>
        <w:t>pogoje glede priključevanja objektov na gospodarsko javno infrastrukturo in grajeno javno dobro</w:t>
      </w:r>
      <w:r>
        <w:rPr>
          <w:rFonts w:cs="Arial"/>
          <w:sz w:val="20"/>
          <w:szCs w:val="20"/>
        </w:rPr>
        <w:t>,</w:t>
      </w:r>
    </w:p>
    <w:p w:rsidR="00734D78" w:rsidRPr="00D146A8" w:rsidRDefault="00734D78" w:rsidP="00734D78">
      <w:pPr>
        <w:numPr>
          <w:ilvl w:val="0"/>
          <w:numId w:val="10"/>
        </w:numPr>
        <w:ind w:left="567"/>
        <w:jc w:val="both"/>
        <w:rPr>
          <w:rFonts w:cs="Arial"/>
          <w:sz w:val="20"/>
          <w:szCs w:val="20"/>
        </w:rPr>
      </w:pPr>
      <w:r w:rsidRPr="00D146A8">
        <w:rPr>
          <w:rFonts w:cs="Arial"/>
          <w:sz w:val="20"/>
          <w:szCs w:val="20"/>
        </w:rPr>
        <w:t>vplive in povezave,</w:t>
      </w:r>
    </w:p>
    <w:p w:rsidR="00734D78" w:rsidRPr="00D146A8" w:rsidRDefault="00734D78" w:rsidP="00734D78">
      <w:pPr>
        <w:numPr>
          <w:ilvl w:val="0"/>
          <w:numId w:val="10"/>
        </w:numPr>
        <w:ind w:left="567"/>
        <w:jc w:val="both"/>
        <w:rPr>
          <w:rFonts w:cs="Arial"/>
          <w:sz w:val="20"/>
          <w:szCs w:val="20"/>
        </w:rPr>
      </w:pPr>
      <w:r w:rsidRPr="00D146A8">
        <w:rPr>
          <w:rFonts w:cs="Arial"/>
          <w:sz w:val="20"/>
          <w:szCs w:val="20"/>
        </w:rPr>
        <w:t>odstopanja,</w:t>
      </w:r>
    </w:p>
    <w:p w:rsidR="00734D78" w:rsidRPr="00D146A8" w:rsidRDefault="00734D78" w:rsidP="00734D78">
      <w:pPr>
        <w:numPr>
          <w:ilvl w:val="0"/>
          <w:numId w:val="10"/>
        </w:numPr>
        <w:ind w:left="567"/>
        <w:jc w:val="both"/>
        <w:rPr>
          <w:rFonts w:cs="Arial"/>
          <w:sz w:val="20"/>
          <w:szCs w:val="20"/>
        </w:rPr>
      </w:pPr>
      <w:r w:rsidRPr="00D146A8">
        <w:rPr>
          <w:rFonts w:cs="Arial"/>
          <w:sz w:val="20"/>
          <w:szCs w:val="20"/>
        </w:rPr>
        <w:t>druge pogoje in zahteve,</w:t>
      </w:r>
    </w:p>
    <w:p w:rsidR="00734D78" w:rsidRPr="00D146A8" w:rsidRDefault="00734D78" w:rsidP="00734D78">
      <w:pPr>
        <w:numPr>
          <w:ilvl w:val="0"/>
          <w:numId w:val="10"/>
        </w:numPr>
        <w:ind w:left="567"/>
        <w:jc w:val="both"/>
        <w:rPr>
          <w:rFonts w:cs="Arial"/>
          <w:sz w:val="20"/>
          <w:szCs w:val="20"/>
        </w:rPr>
      </w:pPr>
      <w:r w:rsidRPr="00D146A8">
        <w:rPr>
          <w:rFonts w:cs="Arial"/>
          <w:sz w:val="20"/>
          <w:szCs w:val="20"/>
        </w:rPr>
        <w:t>končne določbe.</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3.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(sestavni deli OPPN)</w:t>
      </w:r>
    </w:p>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r w:rsidRPr="00D146A8">
        <w:rPr>
          <w:rFonts w:cs="Arial"/>
          <w:sz w:val="20"/>
          <w:szCs w:val="20"/>
        </w:rPr>
        <w:t>Sestavni deli OPPN so:</w:t>
      </w:r>
    </w:p>
    <w:p w:rsidR="00734D78" w:rsidRPr="00D146A8" w:rsidRDefault="00734D78" w:rsidP="00734D78">
      <w:pPr>
        <w:jc w:val="both"/>
        <w:rPr>
          <w:rFonts w:cs="Arial"/>
          <w:sz w:val="20"/>
          <w:szCs w:val="20"/>
        </w:rPr>
      </w:pPr>
      <w:r w:rsidRPr="00D146A8">
        <w:rPr>
          <w:rFonts w:cs="Arial"/>
          <w:sz w:val="20"/>
          <w:szCs w:val="20"/>
        </w:rPr>
        <w:t>I. Besedilo odloka</w:t>
      </w:r>
    </w:p>
    <w:p w:rsidR="00734D78" w:rsidRPr="00D146A8" w:rsidRDefault="00734D78" w:rsidP="00734D78">
      <w:pPr>
        <w:jc w:val="both"/>
        <w:rPr>
          <w:rFonts w:cs="Arial"/>
          <w:sz w:val="20"/>
          <w:szCs w:val="20"/>
        </w:rPr>
      </w:pPr>
      <w:r w:rsidRPr="00D146A8">
        <w:rPr>
          <w:rFonts w:cs="Arial"/>
          <w:sz w:val="20"/>
          <w:szCs w:val="20"/>
        </w:rPr>
        <w:t>II. Grafični del, ki obsega naslednje prikaze:</w:t>
      </w:r>
    </w:p>
    <w:tbl>
      <w:tblPr>
        <w:tblW w:w="0" w:type="auto"/>
        <w:tblLook w:val="04A0" w:firstRow="1" w:lastRow="0" w:firstColumn="1" w:lastColumn="0" w:noHBand="0" w:noVBand="1"/>
      </w:tblPr>
      <w:tblGrid>
        <w:gridCol w:w="674"/>
        <w:gridCol w:w="7519"/>
        <w:gridCol w:w="879"/>
      </w:tblGrid>
      <w:tr w:rsidR="00734D78" w:rsidRPr="00E759E3" w:rsidTr="00D31637">
        <w:tc>
          <w:tcPr>
            <w:tcW w:w="675" w:type="dxa"/>
            <w:shd w:val="clear" w:color="auto" w:fill="auto"/>
          </w:tcPr>
          <w:p w:rsidR="00734D78" w:rsidRPr="00E759E3" w:rsidRDefault="00734D78" w:rsidP="00D31637">
            <w:pPr>
              <w:jc w:val="both"/>
              <w:rPr>
                <w:rFonts w:cs="Arial"/>
                <w:sz w:val="20"/>
                <w:szCs w:val="20"/>
              </w:rPr>
            </w:pPr>
            <w:r w:rsidRPr="00E759E3">
              <w:rPr>
                <w:rFonts w:cs="Arial"/>
                <w:sz w:val="20"/>
                <w:szCs w:val="20"/>
              </w:rPr>
              <w:t>B.1</w:t>
            </w:r>
          </w:p>
        </w:tc>
        <w:tc>
          <w:tcPr>
            <w:tcW w:w="7655" w:type="dxa"/>
            <w:shd w:val="clear" w:color="auto" w:fill="auto"/>
          </w:tcPr>
          <w:p w:rsidR="00734D78" w:rsidRPr="00E759E3" w:rsidRDefault="00734D78" w:rsidP="00D31637">
            <w:pPr>
              <w:jc w:val="both"/>
              <w:rPr>
                <w:rFonts w:cs="Arial"/>
                <w:sz w:val="20"/>
                <w:szCs w:val="20"/>
              </w:rPr>
            </w:pPr>
            <w:r w:rsidRPr="00E759E3">
              <w:rPr>
                <w:rFonts w:cs="Arial"/>
                <w:sz w:val="20"/>
                <w:szCs w:val="20"/>
              </w:rPr>
              <w:t>Izsek iz grafičnega načrta kartografskega dela občinskega plana s prikazom lege prostorske ureditve na širšem območju</w:t>
            </w:r>
          </w:p>
        </w:tc>
        <w:tc>
          <w:tcPr>
            <w:tcW w:w="880" w:type="dxa"/>
            <w:shd w:val="clear" w:color="auto" w:fill="auto"/>
          </w:tcPr>
          <w:p w:rsidR="00734D78" w:rsidRPr="00E759E3" w:rsidRDefault="00734D78" w:rsidP="00D31637">
            <w:pPr>
              <w:jc w:val="both"/>
              <w:rPr>
                <w:rFonts w:cs="Arial"/>
                <w:sz w:val="20"/>
                <w:szCs w:val="20"/>
              </w:rPr>
            </w:pPr>
            <w:r w:rsidRPr="00E759E3">
              <w:rPr>
                <w:rFonts w:cs="Arial"/>
                <w:sz w:val="20"/>
                <w:szCs w:val="20"/>
              </w:rPr>
              <w:t>1:5000</w:t>
            </w:r>
          </w:p>
        </w:tc>
      </w:tr>
      <w:tr w:rsidR="00734D78" w:rsidRPr="00E759E3" w:rsidTr="00D31637">
        <w:tc>
          <w:tcPr>
            <w:tcW w:w="675" w:type="dxa"/>
            <w:shd w:val="clear" w:color="auto" w:fill="auto"/>
          </w:tcPr>
          <w:p w:rsidR="00734D78" w:rsidRPr="00E759E3" w:rsidRDefault="00734D78" w:rsidP="00D31637">
            <w:pPr>
              <w:jc w:val="both"/>
              <w:rPr>
                <w:rFonts w:cs="Arial"/>
                <w:sz w:val="20"/>
                <w:szCs w:val="20"/>
              </w:rPr>
            </w:pPr>
            <w:r w:rsidRPr="00E759E3">
              <w:rPr>
                <w:rFonts w:cs="Arial"/>
                <w:sz w:val="20"/>
                <w:szCs w:val="20"/>
              </w:rPr>
              <w:t>B.2</w:t>
            </w:r>
          </w:p>
        </w:tc>
        <w:tc>
          <w:tcPr>
            <w:tcW w:w="7655" w:type="dxa"/>
            <w:shd w:val="clear" w:color="auto" w:fill="auto"/>
          </w:tcPr>
          <w:p w:rsidR="00734D78" w:rsidRPr="00E759E3" w:rsidRDefault="00734D78" w:rsidP="00D31637">
            <w:pPr>
              <w:jc w:val="both"/>
              <w:rPr>
                <w:rFonts w:cs="Arial"/>
                <w:sz w:val="20"/>
                <w:szCs w:val="20"/>
              </w:rPr>
            </w:pPr>
            <w:r w:rsidRPr="00E759E3">
              <w:rPr>
                <w:rFonts w:cs="Arial"/>
                <w:sz w:val="20"/>
                <w:szCs w:val="20"/>
              </w:rPr>
              <w:t>Območje podrobnega načrta z obstoječim parcelnim stanjem</w:t>
            </w:r>
          </w:p>
        </w:tc>
        <w:tc>
          <w:tcPr>
            <w:tcW w:w="880" w:type="dxa"/>
            <w:shd w:val="clear" w:color="auto" w:fill="auto"/>
          </w:tcPr>
          <w:p w:rsidR="00734D78" w:rsidRPr="00E759E3" w:rsidRDefault="00734D78" w:rsidP="00D31637">
            <w:pPr>
              <w:jc w:val="both"/>
              <w:rPr>
                <w:rFonts w:cs="Arial"/>
                <w:sz w:val="20"/>
                <w:szCs w:val="20"/>
              </w:rPr>
            </w:pPr>
            <w:r w:rsidRPr="00E759E3">
              <w:rPr>
                <w:rFonts w:cs="Arial"/>
                <w:sz w:val="20"/>
                <w:szCs w:val="20"/>
              </w:rPr>
              <w:t>1:1000</w:t>
            </w:r>
          </w:p>
        </w:tc>
      </w:tr>
      <w:tr w:rsidR="00734D78" w:rsidRPr="00E759E3" w:rsidTr="00D31637">
        <w:tc>
          <w:tcPr>
            <w:tcW w:w="675" w:type="dxa"/>
            <w:shd w:val="clear" w:color="auto" w:fill="auto"/>
          </w:tcPr>
          <w:p w:rsidR="00734D78" w:rsidRPr="00E759E3" w:rsidRDefault="00734D78" w:rsidP="00D31637">
            <w:pPr>
              <w:jc w:val="both"/>
              <w:rPr>
                <w:rFonts w:cs="Arial"/>
                <w:sz w:val="20"/>
                <w:szCs w:val="20"/>
              </w:rPr>
            </w:pPr>
            <w:r w:rsidRPr="00E759E3">
              <w:rPr>
                <w:rFonts w:cs="Arial"/>
                <w:sz w:val="20"/>
                <w:szCs w:val="20"/>
              </w:rPr>
              <w:t>B.3</w:t>
            </w:r>
          </w:p>
        </w:tc>
        <w:tc>
          <w:tcPr>
            <w:tcW w:w="7655" w:type="dxa"/>
            <w:shd w:val="clear" w:color="auto" w:fill="auto"/>
          </w:tcPr>
          <w:p w:rsidR="00734D78" w:rsidRPr="00E759E3" w:rsidRDefault="00734D78" w:rsidP="00D31637">
            <w:pPr>
              <w:jc w:val="both"/>
              <w:rPr>
                <w:rFonts w:cs="Arial"/>
                <w:sz w:val="20"/>
                <w:szCs w:val="20"/>
              </w:rPr>
            </w:pPr>
            <w:r w:rsidRPr="00E759E3">
              <w:rPr>
                <w:rFonts w:cs="Arial"/>
                <w:sz w:val="20"/>
                <w:szCs w:val="20"/>
              </w:rPr>
              <w:t>Prikaz vplivov in povezav s sosednjimi območji</w:t>
            </w:r>
          </w:p>
        </w:tc>
        <w:tc>
          <w:tcPr>
            <w:tcW w:w="880" w:type="dxa"/>
            <w:shd w:val="clear" w:color="auto" w:fill="auto"/>
          </w:tcPr>
          <w:p w:rsidR="00734D78" w:rsidRPr="00E759E3" w:rsidRDefault="00734D78" w:rsidP="00D31637">
            <w:pPr>
              <w:jc w:val="both"/>
              <w:rPr>
                <w:rFonts w:cs="Arial"/>
                <w:sz w:val="20"/>
                <w:szCs w:val="20"/>
              </w:rPr>
            </w:pPr>
            <w:r w:rsidRPr="00E759E3">
              <w:rPr>
                <w:rFonts w:cs="Arial"/>
                <w:sz w:val="20"/>
                <w:szCs w:val="20"/>
              </w:rPr>
              <w:t>1:1000</w:t>
            </w:r>
          </w:p>
        </w:tc>
      </w:tr>
      <w:tr w:rsidR="00734D78" w:rsidRPr="00E759E3" w:rsidTr="00D31637">
        <w:tc>
          <w:tcPr>
            <w:tcW w:w="675" w:type="dxa"/>
            <w:shd w:val="clear" w:color="auto" w:fill="auto"/>
          </w:tcPr>
          <w:p w:rsidR="00734D78" w:rsidRPr="00E759E3" w:rsidRDefault="00734D78" w:rsidP="00D31637">
            <w:pPr>
              <w:jc w:val="both"/>
              <w:rPr>
                <w:rFonts w:cs="Arial"/>
                <w:sz w:val="20"/>
                <w:szCs w:val="20"/>
              </w:rPr>
            </w:pPr>
            <w:r w:rsidRPr="00E759E3">
              <w:rPr>
                <w:rFonts w:cs="Arial"/>
                <w:sz w:val="20"/>
                <w:szCs w:val="20"/>
              </w:rPr>
              <w:t>B.4</w:t>
            </w:r>
          </w:p>
        </w:tc>
        <w:tc>
          <w:tcPr>
            <w:tcW w:w="7655" w:type="dxa"/>
            <w:shd w:val="clear" w:color="auto" w:fill="auto"/>
          </w:tcPr>
          <w:p w:rsidR="00734D78" w:rsidRPr="00E759E3" w:rsidRDefault="00734D78" w:rsidP="00D31637">
            <w:pPr>
              <w:jc w:val="both"/>
              <w:rPr>
                <w:rFonts w:cs="Arial"/>
                <w:sz w:val="20"/>
                <w:szCs w:val="20"/>
              </w:rPr>
            </w:pPr>
            <w:r w:rsidRPr="00E759E3">
              <w:rPr>
                <w:rFonts w:cs="Arial"/>
                <w:sz w:val="20"/>
                <w:szCs w:val="20"/>
              </w:rPr>
              <w:t>Ureditvena situacija</w:t>
            </w:r>
          </w:p>
        </w:tc>
        <w:tc>
          <w:tcPr>
            <w:tcW w:w="880" w:type="dxa"/>
            <w:shd w:val="clear" w:color="auto" w:fill="auto"/>
          </w:tcPr>
          <w:p w:rsidR="00734D78" w:rsidRPr="00E759E3" w:rsidRDefault="00734D78" w:rsidP="00D31637">
            <w:pPr>
              <w:jc w:val="both"/>
              <w:rPr>
                <w:rFonts w:cs="Arial"/>
                <w:sz w:val="20"/>
                <w:szCs w:val="20"/>
              </w:rPr>
            </w:pPr>
            <w:r w:rsidRPr="00E759E3">
              <w:rPr>
                <w:rFonts w:cs="Arial"/>
                <w:sz w:val="20"/>
                <w:szCs w:val="20"/>
              </w:rPr>
              <w:t>1:1000</w:t>
            </w:r>
          </w:p>
        </w:tc>
      </w:tr>
      <w:tr w:rsidR="00734D78" w:rsidRPr="00E759E3" w:rsidTr="00D31637">
        <w:tc>
          <w:tcPr>
            <w:tcW w:w="675" w:type="dxa"/>
            <w:shd w:val="clear" w:color="auto" w:fill="auto"/>
          </w:tcPr>
          <w:p w:rsidR="00734D78" w:rsidRPr="00E759E3" w:rsidRDefault="00734D78" w:rsidP="00D31637">
            <w:pPr>
              <w:jc w:val="both"/>
              <w:rPr>
                <w:rFonts w:cs="Arial"/>
                <w:sz w:val="20"/>
                <w:szCs w:val="20"/>
              </w:rPr>
            </w:pPr>
            <w:r w:rsidRPr="00E759E3">
              <w:rPr>
                <w:rFonts w:cs="Arial"/>
                <w:sz w:val="20"/>
                <w:szCs w:val="20"/>
              </w:rPr>
              <w:t>B.5</w:t>
            </w:r>
          </w:p>
        </w:tc>
        <w:tc>
          <w:tcPr>
            <w:tcW w:w="7655" w:type="dxa"/>
            <w:shd w:val="clear" w:color="auto" w:fill="auto"/>
          </w:tcPr>
          <w:p w:rsidR="00734D78" w:rsidRPr="00E759E3" w:rsidRDefault="00734D78" w:rsidP="00D31637">
            <w:pPr>
              <w:jc w:val="both"/>
              <w:rPr>
                <w:rFonts w:cs="Arial"/>
                <w:sz w:val="20"/>
                <w:szCs w:val="20"/>
              </w:rPr>
            </w:pPr>
            <w:r w:rsidRPr="00E759E3">
              <w:rPr>
                <w:rFonts w:cs="Arial"/>
                <w:sz w:val="20"/>
                <w:szCs w:val="20"/>
              </w:rPr>
              <w:t>Prikaz ureditev glede poteka omrežij in priključevanja objektov na gospodarsko javno infrastrukturo ter grajeno javno dobro</w:t>
            </w:r>
          </w:p>
        </w:tc>
        <w:tc>
          <w:tcPr>
            <w:tcW w:w="880" w:type="dxa"/>
            <w:shd w:val="clear" w:color="auto" w:fill="auto"/>
          </w:tcPr>
          <w:p w:rsidR="00734D78" w:rsidRPr="00E759E3" w:rsidRDefault="00734D78" w:rsidP="00D31637">
            <w:pPr>
              <w:jc w:val="both"/>
              <w:rPr>
                <w:rFonts w:cs="Arial"/>
                <w:sz w:val="20"/>
                <w:szCs w:val="20"/>
              </w:rPr>
            </w:pPr>
            <w:r w:rsidRPr="00E759E3">
              <w:rPr>
                <w:rFonts w:cs="Arial"/>
                <w:sz w:val="20"/>
                <w:szCs w:val="20"/>
              </w:rPr>
              <w:t>1:1000</w:t>
            </w:r>
          </w:p>
        </w:tc>
      </w:tr>
      <w:tr w:rsidR="00734D78" w:rsidRPr="00E759E3" w:rsidTr="00D31637">
        <w:tc>
          <w:tcPr>
            <w:tcW w:w="675" w:type="dxa"/>
            <w:shd w:val="clear" w:color="auto" w:fill="auto"/>
          </w:tcPr>
          <w:p w:rsidR="00734D78" w:rsidRPr="00E759E3" w:rsidRDefault="00734D78" w:rsidP="00D31637">
            <w:pPr>
              <w:jc w:val="both"/>
              <w:rPr>
                <w:rFonts w:cs="Arial"/>
                <w:sz w:val="20"/>
                <w:szCs w:val="20"/>
              </w:rPr>
            </w:pPr>
            <w:r w:rsidRPr="00E759E3">
              <w:rPr>
                <w:rFonts w:cs="Arial"/>
                <w:sz w:val="20"/>
                <w:szCs w:val="20"/>
              </w:rPr>
              <w:t>B.6</w:t>
            </w:r>
          </w:p>
        </w:tc>
        <w:tc>
          <w:tcPr>
            <w:tcW w:w="7655" w:type="dxa"/>
            <w:shd w:val="clear" w:color="auto" w:fill="auto"/>
          </w:tcPr>
          <w:p w:rsidR="00734D78" w:rsidRPr="00E759E3" w:rsidRDefault="00734D78" w:rsidP="00D31637">
            <w:pPr>
              <w:jc w:val="both"/>
              <w:rPr>
                <w:rFonts w:cs="Arial"/>
                <w:sz w:val="20"/>
                <w:szCs w:val="20"/>
              </w:rPr>
            </w:pPr>
            <w:r w:rsidRPr="00E759E3">
              <w:rPr>
                <w:rFonts w:cs="Arial"/>
                <w:sz w:val="20"/>
                <w:szCs w:val="20"/>
              </w:rPr>
              <w:t>Prikaz ureditev potrebnih za varovanje okolja, naravnih virov in ohranjanja narave ter ureditev za ohranjanje kulturne dediščine</w:t>
            </w:r>
          </w:p>
        </w:tc>
        <w:tc>
          <w:tcPr>
            <w:tcW w:w="880" w:type="dxa"/>
            <w:shd w:val="clear" w:color="auto" w:fill="auto"/>
          </w:tcPr>
          <w:p w:rsidR="00734D78" w:rsidRPr="00E759E3" w:rsidRDefault="00734D78" w:rsidP="00D31637">
            <w:pPr>
              <w:jc w:val="both"/>
              <w:rPr>
                <w:rFonts w:cs="Arial"/>
                <w:sz w:val="20"/>
                <w:szCs w:val="20"/>
              </w:rPr>
            </w:pPr>
            <w:r w:rsidRPr="00E759E3">
              <w:rPr>
                <w:rFonts w:cs="Arial"/>
                <w:sz w:val="20"/>
                <w:szCs w:val="20"/>
              </w:rPr>
              <w:t>1:1000</w:t>
            </w:r>
          </w:p>
        </w:tc>
      </w:tr>
      <w:tr w:rsidR="00734D78" w:rsidRPr="00E759E3" w:rsidTr="00D31637">
        <w:tc>
          <w:tcPr>
            <w:tcW w:w="675" w:type="dxa"/>
            <w:shd w:val="clear" w:color="auto" w:fill="auto"/>
          </w:tcPr>
          <w:p w:rsidR="00734D78" w:rsidRPr="00E759E3" w:rsidRDefault="00734D78" w:rsidP="00D31637">
            <w:pPr>
              <w:jc w:val="both"/>
              <w:rPr>
                <w:rFonts w:cs="Arial"/>
                <w:sz w:val="20"/>
                <w:szCs w:val="20"/>
              </w:rPr>
            </w:pPr>
            <w:r w:rsidRPr="00E759E3">
              <w:rPr>
                <w:rFonts w:cs="Arial"/>
                <w:sz w:val="20"/>
                <w:szCs w:val="20"/>
              </w:rPr>
              <w:lastRenderedPageBreak/>
              <w:t>B.7</w:t>
            </w:r>
          </w:p>
        </w:tc>
        <w:tc>
          <w:tcPr>
            <w:tcW w:w="7655" w:type="dxa"/>
            <w:shd w:val="clear" w:color="auto" w:fill="auto"/>
          </w:tcPr>
          <w:p w:rsidR="00734D78" w:rsidRPr="00E759E3" w:rsidRDefault="00734D78" w:rsidP="00D31637">
            <w:pPr>
              <w:jc w:val="both"/>
              <w:rPr>
                <w:rFonts w:cs="Arial"/>
                <w:sz w:val="20"/>
                <w:szCs w:val="20"/>
              </w:rPr>
            </w:pPr>
            <w:r w:rsidRPr="00E759E3">
              <w:rPr>
                <w:rFonts w:cs="Arial"/>
                <w:sz w:val="20"/>
                <w:szCs w:val="20"/>
              </w:rPr>
              <w:t>Prikaz ureditev potrebnih za obrambo ter varstvo pred naravnimi in drugimi nesrečami, vključno z varstvom pred požarom</w:t>
            </w:r>
          </w:p>
        </w:tc>
        <w:tc>
          <w:tcPr>
            <w:tcW w:w="880" w:type="dxa"/>
            <w:shd w:val="clear" w:color="auto" w:fill="auto"/>
          </w:tcPr>
          <w:p w:rsidR="00734D78" w:rsidRPr="00E759E3" w:rsidRDefault="00734D78" w:rsidP="00D31637">
            <w:pPr>
              <w:jc w:val="both"/>
              <w:rPr>
                <w:rFonts w:cs="Arial"/>
                <w:sz w:val="20"/>
                <w:szCs w:val="20"/>
              </w:rPr>
            </w:pPr>
            <w:r w:rsidRPr="00E759E3">
              <w:rPr>
                <w:rFonts w:cs="Arial"/>
                <w:sz w:val="20"/>
                <w:szCs w:val="20"/>
              </w:rPr>
              <w:t>1:1000</w:t>
            </w:r>
          </w:p>
        </w:tc>
      </w:tr>
      <w:tr w:rsidR="00734D78" w:rsidRPr="00E759E3" w:rsidTr="00D31637">
        <w:tc>
          <w:tcPr>
            <w:tcW w:w="675" w:type="dxa"/>
            <w:shd w:val="clear" w:color="auto" w:fill="auto"/>
          </w:tcPr>
          <w:p w:rsidR="00734D78" w:rsidRPr="00E759E3" w:rsidRDefault="00734D78" w:rsidP="00D31637">
            <w:pPr>
              <w:jc w:val="both"/>
              <w:rPr>
                <w:rFonts w:cs="Arial"/>
                <w:sz w:val="20"/>
                <w:szCs w:val="20"/>
              </w:rPr>
            </w:pPr>
            <w:r w:rsidRPr="00E759E3">
              <w:rPr>
                <w:rFonts w:cs="Arial"/>
                <w:sz w:val="20"/>
                <w:szCs w:val="20"/>
              </w:rPr>
              <w:t>B.8</w:t>
            </w:r>
          </w:p>
        </w:tc>
        <w:tc>
          <w:tcPr>
            <w:tcW w:w="7655" w:type="dxa"/>
            <w:shd w:val="clear" w:color="auto" w:fill="auto"/>
          </w:tcPr>
          <w:p w:rsidR="00734D78" w:rsidRPr="00E759E3" w:rsidRDefault="00734D78" w:rsidP="00D31637">
            <w:pPr>
              <w:jc w:val="both"/>
              <w:rPr>
                <w:rFonts w:cs="Arial"/>
                <w:sz w:val="20"/>
                <w:szCs w:val="20"/>
              </w:rPr>
            </w:pPr>
            <w:r w:rsidRPr="00E759E3">
              <w:rPr>
                <w:rFonts w:cs="Arial"/>
                <w:sz w:val="20"/>
                <w:szCs w:val="20"/>
              </w:rPr>
              <w:t xml:space="preserve">Načrt parcelacije in elementov za </w:t>
            </w:r>
            <w:proofErr w:type="spellStart"/>
            <w:r w:rsidRPr="00E759E3">
              <w:rPr>
                <w:rFonts w:cs="Arial"/>
                <w:sz w:val="20"/>
                <w:szCs w:val="20"/>
              </w:rPr>
              <w:t>zakoličbo</w:t>
            </w:r>
            <w:proofErr w:type="spellEnd"/>
          </w:p>
        </w:tc>
        <w:tc>
          <w:tcPr>
            <w:tcW w:w="880" w:type="dxa"/>
            <w:shd w:val="clear" w:color="auto" w:fill="auto"/>
          </w:tcPr>
          <w:p w:rsidR="00734D78" w:rsidRPr="00E759E3" w:rsidRDefault="00734D78" w:rsidP="00D31637">
            <w:pPr>
              <w:jc w:val="both"/>
              <w:rPr>
                <w:rFonts w:cs="Arial"/>
                <w:sz w:val="20"/>
                <w:szCs w:val="20"/>
              </w:rPr>
            </w:pPr>
            <w:r w:rsidRPr="00E759E3">
              <w:rPr>
                <w:rFonts w:cs="Arial"/>
                <w:sz w:val="20"/>
                <w:szCs w:val="20"/>
              </w:rPr>
              <w:t>1:1000</w:t>
            </w:r>
          </w:p>
        </w:tc>
      </w:tr>
      <w:tr w:rsidR="00734D78" w:rsidRPr="00E759E3" w:rsidTr="00D31637">
        <w:tc>
          <w:tcPr>
            <w:tcW w:w="675" w:type="dxa"/>
            <w:shd w:val="clear" w:color="auto" w:fill="auto"/>
          </w:tcPr>
          <w:p w:rsidR="00734D78" w:rsidRPr="00E759E3" w:rsidRDefault="00734D78" w:rsidP="00D31637">
            <w:pPr>
              <w:jc w:val="both"/>
              <w:rPr>
                <w:rFonts w:cs="Arial"/>
                <w:sz w:val="20"/>
                <w:szCs w:val="20"/>
              </w:rPr>
            </w:pPr>
            <w:r w:rsidRPr="00E759E3">
              <w:rPr>
                <w:rFonts w:cs="Arial"/>
                <w:sz w:val="20"/>
                <w:szCs w:val="20"/>
              </w:rPr>
              <w:t>B.9</w:t>
            </w:r>
          </w:p>
        </w:tc>
        <w:tc>
          <w:tcPr>
            <w:tcW w:w="7655" w:type="dxa"/>
            <w:shd w:val="clear" w:color="auto" w:fill="auto"/>
          </w:tcPr>
          <w:p w:rsidR="00734D78" w:rsidRPr="00E759E3" w:rsidRDefault="00734D78" w:rsidP="00D31637">
            <w:pPr>
              <w:jc w:val="both"/>
              <w:rPr>
                <w:rFonts w:cs="Arial"/>
                <w:sz w:val="20"/>
                <w:szCs w:val="20"/>
              </w:rPr>
            </w:pPr>
            <w:r w:rsidRPr="00E759E3">
              <w:rPr>
                <w:rFonts w:cs="Arial"/>
                <w:sz w:val="20"/>
                <w:szCs w:val="20"/>
              </w:rPr>
              <w:t>Prikaz etapnosti izvedbe</w:t>
            </w:r>
          </w:p>
        </w:tc>
        <w:tc>
          <w:tcPr>
            <w:tcW w:w="880" w:type="dxa"/>
            <w:shd w:val="clear" w:color="auto" w:fill="auto"/>
          </w:tcPr>
          <w:p w:rsidR="00734D78" w:rsidRPr="00E759E3" w:rsidRDefault="00734D78" w:rsidP="00D31637">
            <w:pPr>
              <w:jc w:val="both"/>
              <w:rPr>
                <w:rFonts w:cs="Arial"/>
                <w:sz w:val="20"/>
                <w:szCs w:val="20"/>
              </w:rPr>
            </w:pPr>
            <w:r w:rsidRPr="00E759E3">
              <w:rPr>
                <w:rFonts w:cs="Arial"/>
                <w:sz w:val="20"/>
                <w:szCs w:val="20"/>
              </w:rPr>
              <w:t>1:2000</w:t>
            </w:r>
          </w:p>
        </w:tc>
      </w:tr>
      <w:tr w:rsidR="00734D78" w:rsidRPr="00E759E3" w:rsidTr="00D31637">
        <w:tc>
          <w:tcPr>
            <w:tcW w:w="675" w:type="dxa"/>
            <w:shd w:val="clear" w:color="auto" w:fill="auto"/>
          </w:tcPr>
          <w:p w:rsidR="00734D78" w:rsidRPr="00E759E3" w:rsidRDefault="00734D78" w:rsidP="00D31637">
            <w:pPr>
              <w:jc w:val="both"/>
              <w:rPr>
                <w:rFonts w:cs="Arial"/>
                <w:sz w:val="20"/>
                <w:szCs w:val="20"/>
              </w:rPr>
            </w:pPr>
            <w:r w:rsidRPr="00E759E3">
              <w:rPr>
                <w:rFonts w:cs="Arial"/>
                <w:sz w:val="20"/>
                <w:szCs w:val="20"/>
              </w:rPr>
              <w:t>B.10</w:t>
            </w:r>
          </w:p>
        </w:tc>
        <w:tc>
          <w:tcPr>
            <w:tcW w:w="7655" w:type="dxa"/>
            <w:shd w:val="clear" w:color="auto" w:fill="auto"/>
          </w:tcPr>
          <w:p w:rsidR="00734D78" w:rsidRPr="00E759E3" w:rsidRDefault="00734D78" w:rsidP="00D31637">
            <w:pPr>
              <w:jc w:val="both"/>
              <w:rPr>
                <w:rFonts w:cs="Arial"/>
                <w:sz w:val="20"/>
                <w:szCs w:val="20"/>
              </w:rPr>
            </w:pPr>
            <w:r w:rsidRPr="00E759E3">
              <w:rPr>
                <w:rFonts w:cs="Arial"/>
                <w:sz w:val="20"/>
                <w:szCs w:val="20"/>
              </w:rPr>
              <w:t>Prikaz območja nadomestnih habitatov</w:t>
            </w:r>
          </w:p>
        </w:tc>
        <w:tc>
          <w:tcPr>
            <w:tcW w:w="880" w:type="dxa"/>
            <w:shd w:val="clear" w:color="auto" w:fill="auto"/>
          </w:tcPr>
          <w:p w:rsidR="00734D78" w:rsidRPr="00E759E3" w:rsidRDefault="00734D78" w:rsidP="00D31637">
            <w:pPr>
              <w:jc w:val="both"/>
              <w:rPr>
                <w:rFonts w:cs="Arial"/>
                <w:sz w:val="20"/>
                <w:szCs w:val="20"/>
              </w:rPr>
            </w:pPr>
            <w:r w:rsidRPr="00E759E3">
              <w:rPr>
                <w:rFonts w:cs="Arial"/>
                <w:sz w:val="20"/>
                <w:szCs w:val="20"/>
              </w:rPr>
              <w:t>1:5000</w:t>
            </w:r>
          </w:p>
        </w:tc>
      </w:tr>
    </w:tbl>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4.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(priloge OPPN)</w:t>
      </w:r>
    </w:p>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r w:rsidRPr="00D146A8">
        <w:rPr>
          <w:rFonts w:cs="Arial"/>
          <w:sz w:val="20"/>
          <w:szCs w:val="20"/>
        </w:rPr>
        <w:t>Priloge OPPN so:</w:t>
      </w:r>
    </w:p>
    <w:tbl>
      <w:tblPr>
        <w:tblW w:w="0" w:type="auto"/>
        <w:tblLook w:val="04A0" w:firstRow="1" w:lastRow="0" w:firstColumn="1" w:lastColumn="0" w:noHBand="0" w:noVBand="1"/>
      </w:tblPr>
      <w:tblGrid>
        <w:gridCol w:w="672"/>
        <w:gridCol w:w="8400"/>
      </w:tblGrid>
      <w:tr w:rsidR="00734D78" w:rsidRPr="00E759E3" w:rsidTr="00D31637">
        <w:tc>
          <w:tcPr>
            <w:tcW w:w="675" w:type="dxa"/>
            <w:shd w:val="clear" w:color="auto" w:fill="auto"/>
          </w:tcPr>
          <w:p w:rsidR="00734D78" w:rsidRPr="00E759E3" w:rsidRDefault="00734D78" w:rsidP="00D31637">
            <w:pPr>
              <w:jc w:val="both"/>
              <w:rPr>
                <w:rFonts w:cs="Arial"/>
                <w:sz w:val="20"/>
                <w:szCs w:val="20"/>
              </w:rPr>
            </w:pPr>
            <w:r w:rsidRPr="00E759E3">
              <w:rPr>
                <w:rFonts w:cs="Arial"/>
                <w:sz w:val="20"/>
                <w:szCs w:val="20"/>
              </w:rPr>
              <w:t>C.1</w:t>
            </w:r>
          </w:p>
        </w:tc>
        <w:tc>
          <w:tcPr>
            <w:tcW w:w="8535" w:type="dxa"/>
            <w:shd w:val="clear" w:color="auto" w:fill="auto"/>
          </w:tcPr>
          <w:p w:rsidR="00734D78" w:rsidRPr="00E759E3" w:rsidRDefault="00734D78" w:rsidP="00D31637">
            <w:pPr>
              <w:jc w:val="both"/>
              <w:rPr>
                <w:rFonts w:cs="Arial"/>
                <w:sz w:val="20"/>
                <w:szCs w:val="20"/>
              </w:rPr>
            </w:pPr>
            <w:r w:rsidRPr="00E759E3">
              <w:rPr>
                <w:rFonts w:cs="Arial"/>
                <w:sz w:val="20"/>
                <w:szCs w:val="20"/>
              </w:rPr>
              <w:t>Povzetek za javnost</w:t>
            </w:r>
          </w:p>
        </w:tc>
      </w:tr>
      <w:tr w:rsidR="00734D78" w:rsidRPr="00E759E3" w:rsidTr="00D31637">
        <w:tc>
          <w:tcPr>
            <w:tcW w:w="675" w:type="dxa"/>
            <w:shd w:val="clear" w:color="auto" w:fill="auto"/>
          </w:tcPr>
          <w:p w:rsidR="00734D78" w:rsidRPr="00E759E3" w:rsidRDefault="00734D78" w:rsidP="00D31637">
            <w:pPr>
              <w:jc w:val="both"/>
              <w:rPr>
                <w:rFonts w:cs="Arial"/>
                <w:sz w:val="20"/>
                <w:szCs w:val="20"/>
              </w:rPr>
            </w:pPr>
            <w:r w:rsidRPr="00E759E3">
              <w:rPr>
                <w:rFonts w:cs="Arial"/>
                <w:sz w:val="20"/>
                <w:szCs w:val="20"/>
              </w:rPr>
              <w:t>C.2</w:t>
            </w:r>
          </w:p>
        </w:tc>
        <w:tc>
          <w:tcPr>
            <w:tcW w:w="8535" w:type="dxa"/>
            <w:shd w:val="clear" w:color="auto" w:fill="auto"/>
          </w:tcPr>
          <w:p w:rsidR="00734D78" w:rsidRPr="00E759E3" w:rsidRDefault="00734D78" w:rsidP="00D31637">
            <w:pPr>
              <w:jc w:val="both"/>
              <w:rPr>
                <w:rFonts w:cs="Arial"/>
                <w:sz w:val="20"/>
                <w:szCs w:val="20"/>
              </w:rPr>
            </w:pPr>
            <w:r w:rsidRPr="00E759E3">
              <w:rPr>
                <w:rFonts w:cs="Arial"/>
                <w:sz w:val="20"/>
                <w:szCs w:val="20"/>
              </w:rPr>
              <w:t>Obrazložitev in utemeljitev OPPN</w:t>
            </w:r>
          </w:p>
        </w:tc>
      </w:tr>
      <w:tr w:rsidR="00734D78" w:rsidRPr="00E759E3" w:rsidTr="00D31637">
        <w:tc>
          <w:tcPr>
            <w:tcW w:w="675" w:type="dxa"/>
            <w:shd w:val="clear" w:color="auto" w:fill="auto"/>
          </w:tcPr>
          <w:p w:rsidR="00734D78" w:rsidRPr="00E759E3" w:rsidRDefault="00734D78" w:rsidP="00D31637">
            <w:pPr>
              <w:jc w:val="both"/>
              <w:rPr>
                <w:rFonts w:cs="Arial"/>
                <w:sz w:val="20"/>
                <w:szCs w:val="20"/>
              </w:rPr>
            </w:pPr>
            <w:r w:rsidRPr="00E759E3">
              <w:rPr>
                <w:rFonts w:cs="Arial"/>
                <w:sz w:val="20"/>
                <w:szCs w:val="20"/>
              </w:rPr>
              <w:t>C.3</w:t>
            </w:r>
          </w:p>
        </w:tc>
        <w:tc>
          <w:tcPr>
            <w:tcW w:w="8535" w:type="dxa"/>
            <w:shd w:val="clear" w:color="auto" w:fill="auto"/>
          </w:tcPr>
          <w:p w:rsidR="00734D78" w:rsidRPr="00E759E3" w:rsidRDefault="00734D78" w:rsidP="00D31637">
            <w:pPr>
              <w:jc w:val="both"/>
              <w:rPr>
                <w:rFonts w:cs="Arial"/>
                <w:sz w:val="20"/>
                <w:szCs w:val="20"/>
              </w:rPr>
            </w:pPr>
            <w:r w:rsidRPr="00E759E3">
              <w:rPr>
                <w:rFonts w:cs="Arial"/>
                <w:sz w:val="20"/>
                <w:szCs w:val="20"/>
              </w:rPr>
              <w:t>Smernice in mnenja nosilcev urejanja prostora</w:t>
            </w:r>
          </w:p>
        </w:tc>
      </w:tr>
      <w:tr w:rsidR="00734D78" w:rsidRPr="00E759E3" w:rsidTr="00D31637">
        <w:tc>
          <w:tcPr>
            <w:tcW w:w="675" w:type="dxa"/>
            <w:shd w:val="clear" w:color="auto" w:fill="auto"/>
          </w:tcPr>
          <w:p w:rsidR="00734D78" w:rsidRPr="00E759E3" w:rsidRDefault="00734D78" w:rsidP="00D31637">
            <w:pPr>
              <w:jc w:val="both"/>
              <w:rPr>
                <w:rFonts w:cs="Arial"/>
                <w:sz w:val="20"/>
                <w:szCs w:val="20"/>
              </w:rPr>
            </w:pPr>
            <w:r w:rsidRPr="00E759E3">
              <w:rPr>
                <w:rFonts w:cs="Arial"/>
                <w:sz w:val="20"/>
                <w:szCs w:val="20"/>
              </w:rPr>
              <w:t>C.4</w:t>
            </w:r>
          </w:p>
        </w:tc>
        <w:tc>
          <w:tcPr>
            <w:tcW w:w="8535" w:type="dxa"/>
            <w:shd w:val="clear" w:color="auto" w:fill="auto"/>
          </w:tcPr>
          <w:p w:rsidR="00734D78" w:rsidRPr="00E759E3" w:rsidRDefault="00734D78" w:rsidP="00D31637">
            <w:pPr>
              <w:jc w:val="both"/>
              <w:rPr>
                <w:rFonts w:cs="Arial"/>
                <w:sz w:val="20"/>
                <w:szCs w:val="20"/>
              </w:rPr>
            </w:pPr>
            <w:r w:rsidRPr="00E759E3">
              <w:rPr>
                <w:rFonts w:cs="Arial"/>
                <w:sz w:val="20"/>
                <w:szCs w:val="20"/>
              </w:rPr>
              <w:t>Izjava odgovornega prostorskega načrtovalca</w:t>
            </w:r>
          </w:p>
        </w:tc>
      </w:tr>
      <w:tr w:rsidR="00734D78" w:rsidRPr="00E759E3" w:rsidTr="00D31637">
        <w:tc>
          <w:tcPr>
            <w:tcW w:w="675" w:type="dxa"/>
            <w:shd w:val="clear" w:color="auto" w:fill="auto"/>
          </w:tcPr>
          <w:p w:rsidR="00734D78" w:rsidRPr="00E759E3" w:rsidRDefault="00734D78" w:rsidP="00D31637">
            <w:pPr>
              <w:jc w:val="both"/>
              <w:rPr>
                <w:rFonts w:cs="Arial"/>
                <w:sz w:val="20"/>
                <w:szCs w:val="20"/>
              </w:rPr>
            </w:pPr>
            <w:r w:rsidRPr="00E759E3">
              <w:rPr>
                <w:rFonts w:cs="Arial"/>
                <w:sz w:val="20"/>
                <w:szCs w:val="20"/>
              </w:rPr>
              <w:t>C.5</w:t>
            </w:r>
          </w:p>
        </w:tc>
        <w:tc>
          <w:tcPr>
            <w:tcW w:w="8535" w:type="dxa"/>
            <w:shd w:val="clear" w:color="auto" w:fill="auto"/>
          </w:tcPr>
          <w:p w:rsidR="00734D78" w:rsidRPr="00E759E3" w:rsidRDefault="00734D78" w:rsidP="00D31637">
            <w:pPr>
              <w:jc w:val="both"/>
              <w:rPr>
                <w:rFonts w:cs="Arial"/>
                <w:sz w:val="20"/>
                <w:szCs w:val="20"/>
              </w:rPr>
            </w:pPr>
            <w:r w:rsidRPr="00E759E3">
              <w:rPr>
                <w:rFonts w:cs="Arial"/>
                <w:sz w:val="20"/>
                <w:szCs w:val="20"/>
              </w:rPr>
              <w:t>Strokovne podlage (na vpogled pri pripravljavcu):</w:t>
            </w:r>
          </w:p>
          <w:p w:rsidR="00734D78" w:rsidRPr="00E759E3" w:rsidRDefault="00734D78" w:rsidP="00734D78">
            <w:pPr>
              <w:numPr>
                <w:ilvl w:val="0"/>
                <w:numId w:val="82"/>
              </w:numPr>
              <w:ind w:left="455"/>
              <w:jc w:val="both"/>
              <w:rPr>
                <w:rFonts w:cs="Arial"/>
                <w:sz w:val="20"/>
                <w:szCs w:val="20"/>
              </w:rPr>
            </w:pPr>
            <w:r w:rsidRPr="00E759E3">
              <w:rPr>
                <w:rFonts w:cs="Arial"/>
                <w:sz w:val="20"/>
                <w:szCs w:val="20"/>
              </w:rPr>
              <w:t xml:space="preserve">Načrt električnih inštalacij in električne opreme SN in NN omrežje s pripadajočimi transformatorskimi postajami (št. 903-30/02, </w:t>
            </w:r>
            <w:proofErr w:type="spellStart"/>
            <w:r w:rsidRPr="00E759E3">
              <w:rPr>
                <w:rFonts w:cs="Arial"/>
                <w:sz w:val="20"/>
                <w:szCs w:val="20"/>
              </w:rPr>
              <w:t>Profi</w:t>
            </w:r>
            <w:proofErr w:type="spellEnd"/>
            <w:r w:rsidRPr="00E759E3">
              <w:rPr>
                <w:rFonts w:cs="Arial"/>
                <w:sz w:val="20"/>
                <w:szCs w:val="20"/>
              </w:rPr>
              <w:t xml:space="preserve"> </w:t>
            </w:r>
            <w:proofErr w:type="spellStart"/>
            <w:r w:rsidRPr="00E759E3">
              <w:rPr>
                <w:rFonts w:cs="Arial"/>
                <w:sz w:val="20"/>
                <w:szCs w:val="20"/>
              </w:rPr>
              <w:t>d.o.o</w:t>
            </w:r>
            <w:proofErr w:type="spellEnd"/>
            <w:r w:rsidRPr="00E759E3">
              <w:rPr>
                <w:rFonts w:cs="Arial"/>
                <w:sz w:val="20"/>
                <w:szCs w:val="20"/>
              </w:rPr>
              <w:t>., Brnčičeva 13, 1231 Ljubljana, marec 2011),</w:t>
            </w:r>
          </w:p>
          <w:p w:rsidR="00734D78" w:rsidRPr="00E759E3" w:rsidRDefault="00734D78" w:rsidP="00734D78">
            <w:pPr>
              <w:numPr>
                <w:ilvl w:val="0"/>
                <w:numId w:val="82"/>
              </w:numPr>
              <w:ind w:left="455"/>
              <w:jc w:val="both"/>
              <w:rPr>
                <w:rFonts w:cs="Arial"/>
                <w:sz w:val="20"/>
                <w:szCs w:val="20"/>
              </w:rPr>
            </w:pPr>
            <w:r w:rsidRPr="00E759E3">
              <w:rPr>
                <w:rFonts w:cs="Arial"/>
                <w:sz w:val="20"/>
                <w:szCs w:val="20"/>
              </w:rPr>
              <w:t xml:space="preserve">Načrt javne razsvetljave, idejna zasnova (št. 903-30/02, </w:t>
            </w:r>
            <w:proofErr w:type="spellStart"/>
            <w:r w:rsidRPr="00E759E3">
              <w:rPr>
                <w:rFonts w:cs="Arial"/>
                <w:sz w:val="20"/>
                <w:szCs w:val="20"/>
              </w:rPr>
              <w:t>Profi</w:t>
            </w:r>
            <w:proofErr w:type="spellEnd"/>
            <w:r w:rsidRPr="00E759E3">
              <w:rPr>
                <w:rFonts w:cs="Arial"/>
                <w:sz w:val="20"/>
                <w:szCs w:val="20"/>
              </w:rPr>
              <w:t xml:space="preserve"> </w:t>
            </w:r>
            <w:proofErr w:type="spellStart"/>
            <w:r w:rsidRPr="00E759E3">
              <w:rPr>
                <w:rFonts w:cs="Arial"/>
                <w:sz w:val="20"/>
                <w:szCs w:val="20"/>
              </w:rPr>
              <w:t>d.o.o</w:t>
            </w:r>
            <w:proofErr w:type="spellEnd"/>
            <w:r w:rsidRPr="00E759E3">
              <w:rPr>
                <w:rFonts w:cs="Arial"/>
                <w:sz w:val="20"/>
                <w:szCs w:val="20"/>
              </w:rPr>
              <w:t>., Brnčičeva 13, 1231 Ljubljana, marec 2011),</w:t>
            </w:r>
          </w:p>
          <w:p w:rsidR="00734D78" w:rsidRPr="00E759E3" w:rsidRDefault="00734D78" w:rsidP="00734D78">
            <w:pPr>
              <w:numPr>
                <w:ilvl w:val="0"/>
                <w:numId w:val="82"/>
              </w:numPr>
              <w:ind w:left="455"/>
              <w:jc w:val="both"/>
              <w:rPr>
                <w:rFonts w:cs="Arial"/>
                <w:sz w:val="20"/>
                <w:szCs w:val="20"/>
              </w:rPr>
            </w:pPr>
            <w:r w:rsidRPr="00E759E3">
              <w:rPr>
                <w:rFonts w:cs="Arial"/>
                <w:sz w:val="20"/>
                <w:szCs w:val="20"/>
              </w:rPr>
              <w:t xml:space="preserve">Načrt telekomunikacij, idejna zasnova (št. 903-30/02, </w:t>
            </w:r>
            <w:proofErr w:type="spellStart"/>
            <w:r w:rsidRPr="00E759E3">
              <w:rPr>
                <w:rFonts w:cs="Arial"/>
                <w:sz w:val="20"/>
                <w:szCs w:val="20"/>
              </w:rPr>
              <w:t>Profi</w:t>
            </w:r>
            <w:proofErr w:type="spellEnd"/>
            <w:r w:rsidRPr="00E759E3">
              <w:rPr>
                <w:rFonts w:cs="Arial"/>
                <w:sz w:val="20"/>
                <w:szCs w:val="20"/>
              </w:rPr>
              <w:t xml:space="preserve"> </w:t>
            </w:r>
            <w:proofErr w:type="spellStart"/>
            <w:r w:rsidRPr="00E759E3">
              <w:rPr>
                <w:rFonts w:cs="Arial"/>
                <w:sz w:val="20"/>
                <w:szCs w:val="20"/>
              </w:rPr>
              <w:t>d.o.o</w:t>
            </w:r>
            <w:proofErr w:type="spellEnd"/>
            <w:r w:rsidRPr="00E759E3">
              <w:rPr>
                <w:rFonts w:cs="Arial"/>
                <w:sz w:val="20"/>
                <w:szCs w:val="20"/>
              </w:rPr>
              <w:t>., Brnčičeva 13, 1231 Ljubljana, marec 2011),</w:t>
            </w:r>
          </w:p>
          <w:p w:rsidR="00734D78" w:rsidRPr="00E759E3" w:rsidRDefault="00734D78" w:rsidP="00734D78">
            <w:pPr>
              <w:numPr>
                <w:ilvl w:val="0"/>
                <w:numId w:val="82"/>
              </w:numPr>
              <w:ind w:left="455"/>
              <w:jc w:val="both"/>
              <w:rPr>
                <w:rFonts w:cs="Arial"/>
                <w:sz w:val="20"/>
                <w:szCs w:val="20"/>
              </w:rPr>
            </w:pPr>
            <w:r w:rsidRPr="00E759E3">
              <w:rPr>
                <w:rFonts w:cs="Arial"/>
                <w:sz w:val="20"/>
                <w:szCs w:val="20"/>
              </w:rPr>
              <w:t xml:space="preserve">Načrt strojnih inštalacij in strojne opreme- plin, (št. PL-903-30/02, Depo-si, Dejan Podlogar </w:t>
            </w:r>
            <w:proofErr w:type="spellStart"/>
            <w:r w:rsidRPr="00E759E3">
              <w:rPr>
                <w:rFonts w:cs="Arial"/>
                <w:sz w:val="20"/>
                <w:szCs w:val="20"/>
              </w:rPr>
              <w:t>s.p</w:t>
            </w:r>
            <w:proofErr w:type="spellEnd"/>
            <w:r w:rsidRPr="00E759E3">
              <w:rPr>
                <w:rFonts w:cs="Arial"/>
                <w:sz w:val="20"/>
                <w:szCs w:val="20"/>
              </w:rPr>
              <w:t>., Cesta 20. julija 2/c, 1410 Zagorje, marec 2011),</w:t>
            </w:r>
          </w:p>
          <w:p w:rsidR="00734D78" w:rsidRPr="00E759E3" w:rsidRDefault="00734D78" w:rsidP="00734D78">
            <w:pPr>
              <w:numPr>
                <w:ilvl w:val="0"/>
                <w:numId w:val="82"/>
              </w:numPr>
              <w:ind w:left="455"/>
              <w:jc w:val="both"/>
              <w:rPr>
                <w:rFonts w:cs="Arial"/>
                <w:sz w:val="20"/>
                <w:szCs w:val="20"/>
              </w:rPr>
            </w:pPr>
            <w:r w:rsidRPr="00E759E3">
              <w:rPr>
                <w:rFonts w:cs="Arial"/>
                <w:sz w:val="20"/>
                <w:szCs w:val="20"/>
              </w:rPr>
              <w:t xml:space="preserve">Vodovod, idejni projekt (št. V-IC-2/11, Miran Komac </w:t>
            </w:r>
            <w:proofErr w:type="spellStart"/>
            <w:r w:rsidRPr="00E759E3">
              <w:rPr>
                <w:rFonts w:cs="Arial"/>
                <w:sz w:val="20"/>
                <w:szCs w:val="20"/>
              </w:rPr>
              <w:t>s.p</w:t>
            </w:r>
            <w:proofErr w:type="spellEnd"/>
            <w:r w:rsidRPr="00E759E3">
              <w:rPr>
                <w:rFonts w:cs="Arial"/>
                <w:sz w:val="20"/>
                <w:szCs w:val="20"/>
              </w:rPr>
              <w:t>., Rovte 82/D, 1373 Rovte, marec 2011),</w:t>
            </w:r>
          </w:p>
          <w:p w:rsidR="00734D78" w:rsidRPr="00E759E3" w:rsidRDefault="00734D78" w:rsidP="00734D78">
            <w:pPr>
              <w:numPr>
                <w:ilvl w:val="0"/>
                <w:numId w:val="82"/>
              </w:numPr>
              <w:ind w:left="455"/>
              <w:jc w:val="both"/>
              <w:rPr>
                <w:rFonts w:cs="Arial"/>
                <w:sz w:val="20"/>
                <w:szCs w:val="20"/>
              </w:rPr>
            </w:pPr>
            <w:r w:rsidRPr="00E759E3">
              <w:rPr>
                <w:rFonts w:cs="Arial"/>
                <w:sz w:val="20"/>
                <w:szCs w:val="20"/>
              </w:rPr>
              <w:t xml:space="preserve">Sanitarna kanalizacija, idejni projekt, (št. K-IC-2/11, Miran Komac </w:t>
            </w:r>
            <w:proofErr w:type="spellStart"/>
            <w:r w:rsidRPr="00E759E3">
              <w:rPr>
                <w:rFonts w:cs="Arial"/>
                <w:sz w:val="20"/>
                <w:szCs w:val="20"/>
              </w:rPr>
              <w:t>s.p</w:t>
            </w:r>
            <w:proofErr w:type="spellEnd"/>
            <w:r w:rsidRPr="00E759E3">
              <w:rPr>
                <w:rFonts w:cs="Arial"/>
                <w:sz w:val="20"/>
                <w:szCs w:val="20"/>
              </w:rPr>
              <w:t>., Rovte 82/D, 1373 Rovte, marec 2011),</w:t>
            </w:r>
          </w:p>
          <w:p w:rsidR="00734D78" w:rsidRPr="00E759E3" w:rsidRDefault="00734D78" w:rsidP="00734D78">
            <w:pPr>
              <w:numPr>
                <w:ilvl w:val="0"/>
                <w:numId w:val="82"/>
              </w:numPr>
              <w:ind w:left="455"/>
              <w:jc w:val="both"/>
              <w:rPr>
                <w:rFonts w:cs="Arial"/>
                <w:sz w:val="20"/>
                <w:szCs w:val="20"/>
              </w:rPr>
            </w:pPr>
            <w:r w:rsidRPr="00E759E3">
              <w:rPr>
                <w:rFonts w:cs="Arial"/>
                <w:sz w:val="20"/>
                <w:szCs w:val="20"/>
              </w:rPr>
              <w:t xml:space="preserve">Cesta in meteorna kanalizacija, idejna zasnova (št. C 903-30/02, Sonet </w:t>
            </w:r>
            <w:proofErr w:type="spellStart"/>
            <w:r w:rsidRPr="00E759E3">
              <w:rPr>
                <w:rFonts w:cs="Arial"/>
                <w:sz w:val="20"/>
                <w:szCs w:val="20"/>
              </w:rPr>
              <w:t>d.o.o</w:t>
            </w:r>
            <w:proofErr w:type="spellEnd"/>
            <w:r w:rsidRPr="00E759E3">
              <w:rPr>
                <w:rFonts w:cs="Arial"/>
                <w:sz w:val="20"/>
                <w:szCs w:val="20"/>
              </w:rPr>
              <w:t>., Robova c. 6, 1360 Vrhnika, april 2011),</w:t>
            </w:r>
          </w:p>
          <w:p w:rsidR="00734D78" w:rsidRPr="00E759E3" w:rsidRDefault="00734D78" w:rsidP="00734D78">
            <w:pPr>
              <w:numPr>
                <w:ilvl w:val="0"/>
                <w:numId w:val="82"/>
              </w:numPr>
              <w:ind w:left="455"/>
              <w:jc w:val="both"/>
              <w:rPr>
                <w:rFonts w:cs="Arial"/>
                <w:sz w:val="20"/>
                <w:szCs w:val="20"/>
              </w:rPr>
            </w:pPr>
            <w:r w:rsidRPr="00E759E3">
              <w:rPr>
                <w:rFonts w:cs="Arial"/>
                <w:sz w:val="20"/>
                <w:szCs w:val="20"/>
              </w:rPr>
              <w:t xml:space="preserve">Idejna zasnova požarne varnosti (št. 62-03/11-IZ, </w:t>
            </w:r>
            <w:proofErr w:type="spellStart"/>
            <w:r w:rsidRPr="00E759E3">
              <w:rPr>
                <w:rFonts w:cs="Arial"/>
                <w:sz w:val="20"/>
                <w:szCs w:val="20"/>
              </w:rPr>
              <w:t>Komplast</w:t>
            </w:r>
            <w:proofErr w:type="spellEnd"/>
            <w:r w:rsidRPr="00E759E3">
              <w:rPr>
                <w:rFonts w:cs="Arial"/>
                <w:sz w:val="20"/>
                <w:szCs w:val="20"/>
              </w:rPr>
              <w:t xml:space="preserve"> </w:t>
            </w:r>
            <w:proofErr w:type="spellStart"/>
            <w:r w:rsidRPr="00E759E3">
              <w:rPr>
                <w:rFonts w:cs="Arial"/>
                <w:sz w:val="20"/>
                <w:szCs w:val="20"/>
              </w:rPr>
              <w:t>d.o.o</w:t>
            </w:r>
            <w:proofErr w:type="spellEnd"/>
            <w:r w:rsidRPr="00E759E3">
              <w:rPr>
                <w:rFonts w:cs="Arial"/>
                <w:sz w:val="20"/>
                <w:szCs w:val="20"/>
              </w:rPr>
              <w:t>., Podsmreka 3, Ljubljana, april 2011),</w:t>
            </w:r>
          </w:p>
          <w:p w:rsidR="00734D78" w:rsidRPr="00E759E3" w:rsidRDefault="00734D78" w:rsidP="00734D78">
            <w:pPr>
              <w:numPr>
                <w:ilvl w:val="0"/>
                <w:numId w:val="82"/>
              </w:numPr>
              <w:ind w:left="455"/>
              <w:jc w:val="both"/>
              <w:rPr>
                <w:rFonts w:cs="Arial"/>
                <w:sz w:val="20"/>
                <w:szCs w:val="20"/>
              </w:rPr>
            </w:pPr>
            <w:r w:rsidRPr="00E759E3">
              <w:rPr>
                <w:rFonts w:cs="Arial"/>
                <w:sz w:val="20"/>
                <w:szCs w:val="20"/>
              </w:rPr>
              <w:t xml:space="preserve">Geodetski načrt (Oral </w:t>
            </w:r>
            <w:proofErr w:type="spellStart"/>
            <w:r w:rsidRPr="00E759E3">
              <w:rPr>
                <w:rFonts w:cs="Arial"/>
                <w:sz w:val="20"/>
                <w:szCs w:val="20"/>
              </w:rPr>
              <w:t>d.o.o</w:t>
            </w:r>
            <w:proofErr w:type="spellEnd"/>
            <w:r w:rsidRPr="00E759E3">
              <w:rPr>
                <w:rFonts w:cs="Arial"/>
                <w:sz w:val="20"/>
                <w:szCs w:val="20"/>
              </w:rPr>
              <w:t>., št. 28-2011 V, april 2011).</w:t>
            </w:r>
          </w:p>
        </w:tc>
      </w:tr>
      <w:tr w:rsidR="00734D78" w:rsidRPr="00E759E3" w:rsidTr="00D31637">
        <w:tc>
          <w:tcPr>
            <w:tcW w:w="675" w:type="dxa"/>
            <w:shd w:val="clear" w:color="auto" w:fill="auto"/>
          </w:tcPr>
          <w:p w:rsidR="00734D78" w:rsidRPr="00E759E3" w:rsidRDefault="00734D78" w:rsidP="00D31637">
            <w:pPr>
              <w:jc w:val="both"/>
              <w:rPr>
                <w:rFonts w:cs="Arial"/>
                <w:sz w:val="20"/>
                <w:szCs w:val="20"/>
              </w:rPr>
            </w:pPr>
            <w:r w:rsidRPr="00E759E3">
              <w:rPr>
                <w:rFonts w:cs="Arial"/>
                <w:sz w:val="20"/>
                <w:szCs w:val="20"/>
              </w:rPr>
              <w:t>C.6</w:t>
            </w:r>
          </w:p>
        </w:tc>
        <w:tc>
          <w:tcPr>
            <w:tcW w:w="8535" w:type="dxa"/>
            <w:shd w:val="clear" w:color="auto" w:fill="auto"/>
          </w:tcPr>
          <w:p w:rsidR="00734D78" w:rsidRPr="00E759E3" w:rsidRDefault="00734D78" w:rsidP="00D31637">
            <w:pPr>
              <w:jc w:val="both"/>
              <w:rPr>
                <w:rFonts w:cs="Arial"/>
                <w:sz w:val="20"/>
                <w:szCs w:val="20"/>
              </w:rPr>
            </w:pPr>
            <w:r w:rsidRPr="00E759E3">
              <w:rPr>
                <w:rFonts w:cs="Arial"/>
                <w:sz w:val="20"/>
                <w:szCs w:val="20"/>
              </w:rPr>
              <w:t xml:space="preserve">Dokumentacija za vzpostavitev nadomestnih habitatov (št. NH-903-30/02, Sonet </w:t>
            </w:r>
            <w:proofErr w:type="spellStart"/>
            <w:r w:rsidRPr="00E759E3">
              <w:rPr>
                <w:rFonts w:cs="Arial"/>
                <w:sz w:val="20"/>
                <w:szCs w:val="20"/>
              </w:rPr>
              <w:t>d.o.o</w:t>
            </w:r>
            <w:proofErr w:type="spellEnd"/>
            <w:r w:rsidRPr="00E759E3">
              <w:rPr>
                <w:rFonts w:cs="Arial"/>
                <w:sz w:val="20"/>
                <w:szCs w:val="20"/>
              </w:rPr>
              <w:t>. Robova cesta 6, junij 2020)</w:t>
            </w:r>
          </w:p>
        </w:tc>
      </w:tr>
    </w:tbl>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sidRPr="00D146A8">
        <w:rPr>
          <w:rFonts w:cs="Arial"/>
          <w:sz w:val="20"/>
          <w:szCs w:val="20"/>
        </w:rPr>
        <w:t>II. OBMOČJE OPPN</w:t>
      </w:r>
    </w:p>
    <w:p w:rsidR="00734D78" w:rsidRPr="00D146A8" w:rsidRDefault="00734D78" w:rsidP="00734D78">
      <w:pPr>
        <w:jc w:val="center"/>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5.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(ureditveno območje)</w:t>
      </w:r>
    </w:p>
    <w:p w:rsidR="00734D78" w:rsidRPr="00D146A8" w:rsidRDefault="00734D78" w:rsidP="00734D78">
      <w:pPr>
        <w:jc w:val="center"/>
        <w:rPr>
          <w:rFonts w:cs="Arial"/>
          <w:sz w:val="20"/>
          <w:szCs w:val="20"/>
        </w:rPr>
      </w:pPr>
    </w:p>
    <w:p w:rsidR="00734D78" w:rsidRPr="00D146A8" w:rsidRDefault="00734D78" w:rsidP="00734D78">
      <w:pPr>
        <w:numPr>
          <w:ilvl w:val="0"/>
          <w:numId w:val="11"/>
        </w:numPr>
        <w:ind w:left="426"/>
        <w:jc w:val="both"/>
        <w:rPr>
          <w:rFonts w:cs="Arial"/>
          <w:sz w:val="20"/>
          <w:szCs w:val="20"/>
        </w:rPr>
      </w:pPr>
      <w:r w:rsidRPr="00D146A8">
        <w:rPr>
          <w:rFonts w:cs="Arial"/>
          <w:sz w:val="20"/>
          <w:szCs w:val="20"/>
        </w:rPr>
        <w:t xml:space="preserve">Območje OPPN obsega del območja predvidene Industrijske cone Sinja Gorica (v nadaljevanju: IC Sinja Gorica). Območje IC Sinja Gorica leži SZ od regionalne ceste Ljubljana - Vrhnika ter južno od naselij Velika in Mala Ligojna, na prehodu Podlipske doline v Ljubljansko Barje. Območje OPPN omejujejo opuščena trasa železnice Ljubljana - Vrhnika na JV strani, </w:t>
      </w:r>
      <w:proofErr w:type="spellStart"/>
      <w:r w:rsidRPr="00D146A8">
        <w:rPr>
          <w:rFonts w:cs="Arial"/>
          <w:sz w:val="20"/>
          <w:szCs w:val="20"/>
        </w:rPr>
        <w:t>Podlipščica</w:t>
      </w:r>
      <w:proofErr w:type="spellEnd"/>
      <w:r w:rsidRPr="00D146A8">
        <w:rPr>
          <w:rFonts w:cs="Arial"/>
          <w:sz w:val="20"/>
          <w:szCs w:val="20"/>
        </w:rPr>
        <w:t xml:space="preserve"> ob SV meji in predvideni cesti C in D v IC Sinja Gorica ob SZ in JZ strani.</w:t>
      </w:r>
    </w:p>
    <w:p w:rsidR="00734D78" w:rsidRPr="00D146A8" w:rsidRDefault="00734D78" w:rsidP="00734D78">
      <w:pPr>
        <w:numPr>
          <w:ilvl w:val="0"/>
          <w:numId w:val="11"/>
        </w:numPr>
        <w:ind w:left="426"/>
        <w:jc w:val="both"/>
        <w:rPr>
          <w:rFonts w:cs="Arial"/>
          <w:sz w:val="20"/>
          <w:szCs w:val="20"/>
        </w:rPr>
      </w:pPr>
      <w:r w:rsidRPr="00D146A8">
        <w:rPr>
          <w:rFonts w:cs="Arial"/>
          <w:sz w:val="20"/>
          <w:szCs w:val="20"/>
        </w:rPr>
        <w:t>Skupna površina OPPN je 102.309 m².</w:t>
      </w:r>
    </w:p>
    <w:p w:rsidR="00734D78" w:rsidRPr="00D146A8" w:rsidRDefault="00734D78" w:rsidP="00734D78">
      <w:pPr>
        <w:numPr>
          <w:ilvl w:val="0"/>
          <w:numId w:val="11"/>
        </w:numPr>
        <w:ind w:left="426"/>
        <w:jc w:val="both"/>
        <w:rPr>
          <w:rFonts w:cs="Arial"/>
          <w:sz w:val="20"/>
          <w:szCs w:val="20"/>
        </w:rPr>
      </w:pPr>
      <w:r w:rsidRPr="00D146A8">
        <w:rPr>
          <w:rFonts w:cs="Arial"/>
          <w:sz w:val="20"/>
          <w:szCs w:val="20"/>
        </w:rPr>
        <w:t>Ureditveno območje izven območja trajne rabe OPPN predstavljajo:</w:t>
      </w:r>
    </w:p>
    <w:p w:rsidR="00734D78" w:rsidRPr="00D146A8" w:rsidRDefault="00734D78" w:rsidP="00734D78">
      <w:pPr>
        <w:numPr>
          <w:ilvl w:val="0"/>
          <w:numId w:val="12"/>
        </w:numPr>
        <w:ind w:left="567"/>
        <w:jc w:val="both"/>
        <w:rPr>
          <w:rFonts w:cs="Arial"/>
          <w:sz w:val="20"/>
          <w:szCs w:val="20"/>
        </w:rPr>
      </w:pPr>
      <w:r w:rsidRPr="00D146A8">
        <w:rPr>
          <w:rFonts w:cs="Arial"/>
          <w:sz w:val="20"/>
          <w:szCs w:val="20"/>
        </w:rPr>
        <w:t>zemljišča, na katerih so predvideni posegi za priključevanje na javno gospodarsko infrastrukturo ter drugi morebitni posegi za izvedbo OPPN,</w:t>
      </w:r>
    </w:p>
    <w:p w:rsidR="00734D78" w:rsidRPr="00D146A8" w:rsidRDefault="00734D78" w:rsidP="00734D78">
      <w:pPr>
        <w:numPr>
          <w:ilvl w:val="0"/>
          <w:numId w:val="12"/>
        </w:numPr>
        <w:ind w:left="567"/>
        <w:jc w:val="both"/>
        <w:rPr>
          <w:rFonts w:cs="Arial"/>
          <w:sz w:val="20"/>
          <w:szCs w:val="20"/>
        </w:rPr>
      </w:pPr>
      <w:r w:rsidRPr="00D146A8">
        <w:rPr>
          <w:rFonts w:cs="Arial"/>
          <w:sz w:val="20"/>
          <w:szCs w:val="20"/>
        </w:rPr>
        <w:t>zemljišča v prostorskih enotah BB_2073, BB_2074, BB_2076 (</w:t>
      </w:r>
      <w:proofErr w:type="spellStart"/>
      <w:r w:rsidRPr="00D146A8">
        <w:rPr>
          <w:rFonts w:cs="Arial"/>
          <w:sz w:val="20"/>
          <w:szCs w:val="20"/>
        </w:rPr>
        <w:t>podr</w:t>
      </w:r>
      <w:proofErr w:type="spellEnd"/>
      <w:r w:rsidRPr="00D146A8">
        <w:rPr>
          <w:rFonts w:cs="Arial"/>
          <w:sz w:val="20"/>
          <w:szCs w:val="20"/>
        </w:rPr>
        <w:t>. nam. raba: K1) in BB_2075, BB_3435, BB_3436 (</w:t>
      </w:r>
      <w:proofErr w:type="spellStart"/>
      <w:r w:rsidRPr="00D146A8">
        <w:rPr>
          <w:rFonts w:cs="Arial"/>
          <w:sz w:val="20"/>
          <w:szCs w:val="20"/>
        </w:rPr>
        <w:t>podr</w:t>
      </w:r>
      <w:proofErr w:type="spellEnd"/>
      <w:r w:rsidRPr="00D146A8">
        <w:rPr>
          <w:rFonts w:cs="Arial"/>
          <w:sz w:val="20"/>
          <w:szCs w:val="20"/>
        </w:rPr>
        <w:t>. nam. raba: K2), predstavljena v dokumentaciji za ureditev nadomestnih habitatov, ki je priloga OPPN, s prikazom zemljišč in s pogoji za umestitev, načrtovanje in vzpostavitev nadomestnih habitatov, ki so pogoj za uveljavitev tega odloka za II. in III. etapo.</w:t>
      </w:r>
    </w:p>
    <w:p w:rsidR="00734D78" w:rsidRPr="00D146A8" w:rsidRDefault="00734D78" w:rsidP="00734D78">
      <w:pPr>
        <w:numPr>
          <w:ilvl w:val="0"/>
          <w:numId w:val="11"/>
        </w:numPr>
        <w:ind w:left="426"/>
        <w:jc w:val="both"/>
        <w:rPr>
          <w:rFonts w:cs="Arial"/>
          <w:sz w:val="20"/>
          <w:szCs w:val="20"/>
        </w:rPr>
      </w:pPr>
      <w:r w:rsidRPr="00D146A8">
        <w:rPr>
          <w:rFonts w:cs="Arial"/>
          <w:sz w:val="20"/>
          <w:szCs w:val="20"/>
        </w:rPr>
        <w:t>Meja območja trajne rabe OPPN in območja izven trajne rabe OPPN so določeni in prikazani v grafičnem delu, prikaz B.2: Območje podrobnega načrta z obstoječim parcelnim stanjem.</w:t>
      </w:r>
    </w:p>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sidRPr="00D146A8">
        <w:rPr>
          <w:rFonts w:cs="Arial"/>
          <w:sz w:val="20"/>
          <w:szCs w:val="20"/>
        </w:rPr>
        <w:lastRenderedPageBreak/>
        <w:t>III. POGOJI ZA KRAJINSKO, URBANISTIČNO IN ARHITEKTURNO OBLIKOVANJE</w:t>
      </w:r>
    </w:p>
    <w:p w:rsidR="00734D78" w:rsidRPr="00D146A8" w:rsidRDefault="00734D78" w:rsidP="00734D78">
      <w:pPr>
        <w:jc w:val="center"/>
        <w:rPr>
          <w:rFonts w:cs="Arial"/>
          <w:sz w:val="20"/>
          <w:szCs w:val="20"/>
        </w:rPr>
      </w:pPr>
    </w:p>
    <w:p w:rsidR="00734D78" w:rsidRPr="00D146A8" w:rsidRDefault="00734D78" w:rsidP="00734D78">
      <w:pPr>
        <w:jc w:val="center"/>
        <w:rPr>
          <w:rFonts w:cs="Arial"/>
          <w:sz w:val="20"/>
          <w:szCs w:val="20"/>
        </w:rPr>
      </w:pPr>
      <w:r w:rsidRPr="00D146A8">
        <w:rPr>
          <w:rFonts w:cs="Arial"/>
          <w:sz w:val="20"/>
          <w:szCs w:val="20"/>
        </w:rPr>
        <w:t>6. člen</w:t>
      </w:r>
    </w:p>
    <w:p w:rsidR="00734D78" w:rsidRPr="00D146A8" w:rsidRDefault="00734D78" w:rsidP="00734D78">
      <w:pPr>
        <w:jc w:val="center"/>
        <w:rPr>
          <w:rFonts w:cs="Arial"/>
          <w:sz w:val="20"/>
          <w:szCs w:val="20"/>
        </w:rPr>
      </w:pPr>
      <w:r w:rsidRPr="00D146A8">
        <w:rPr>
          <w:rFonts w:cs="Arial"/>
          <w:sz w:val="20"/>
          <w:szCs w:val="20"/>
        </w:rPr>
        <w:t>(opis prostorske ureditve)</w:t>
      </w:r>
    </w:p>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r w:rsidRPr="00D146A8">
        <w:rPr>
          <w:rFonts w:cs="Arial"/>
          <w:sz w:val="20"/>
          <w:szCs w:val="20"/>
        </w:rPr>
        <w:t xml:space="preserve">Območje OPPN v OPN predstavlja del EUP VR_1452, z opredeljeno namensko rabo IP - površine za industrijo. Z OPPN se načrtuje izgradnja objektov, gospodarske javne infrastrukture ter ureditev zunanjih funkcionalnih in zelenih površin. Območje je namenjeno proizvodnim, skladiščnim in spremljajočim dejavnostim (obrt, trgovske in storitvene dejavnosti, gostinstvo, poslovne dejavnosti). Realizacija prostorske ureditve se zaradi predvidenega nadomeščanja habitatov izvede v </w:t>
      </w:r>
      <w:r>
        <w:rPr>
          <w:rFonts w:cs="Arial"/>
          <w:sz w:val="20"/>
          <w:szCs w:val="20"/>
        </w:rPr>
        <w:t>treh</w:t>
      </w:r>
      <w:r w:rsidRPr="00D146A8">
        <w:rPr>
          <w:rFonts w:cs="Arial"/>
          <w:sz w:val="20"/>
          <w:szCs w:val="20"/>
        </w:rPr>
        <w:t xml:space="preserve"> etapah.</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7.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(vplivi in povezave s sosednjimi območji)</w:t>
      </w:r>
    </w:p>
    <w:p w:rsidR="00734D78" w:rsidRPr="00D146A8" w:rsidRDefault="00734D78" w:rsidP="00734D78">
      <w:pPr>
        <w:jc w:val="center"/>
        <w:rPr>
          <w:rFonts w:cs="Arial"/>
          <w:sz w:val="20"/>
          <w:szCs w:val="20"/>
        </w:rPr>
      </w:pPr>
    </w:p>
    <w:p w:rsidR="00734D78" w:rsidRPr="00D146A8" w:rsidRDefault="00734D78" w:rsidP="00734D78">
      <w:pPr>
        <w:numPr>
          <w:ilvl w:val="0"/>
          <w:numId w:val="13"/>
        </w:numPr>
        <w:ind w:left="426"/>
        <w:jc w:val="both"/>
        <w:rPr>
          <w:rFonts w:cs="Arial"/>
          <w:sz w:val="20"/>
          <w:szCs w:val="20"/>
        </w:rPr>
      </w:pPr>
      <w:r w:rsidRPr="00D146A8">
        <w:rPr>
          <w:rFonts w:cs="Arial"/>
          <w:sz w:val="20"/>
          <w:szCs w:val="20"/>
        </w:rPr>
        <w:t>Območje OPPN se priključuje na predvideno in obstoječo prometno, energetsko in gospodarsko infrastrukturo.</w:t>
      </w:r>
    </w:p>
    <w:p w:rsidR="00734D78" w:rsidRPr="00D146A8" w:rsidRDefault="00734D78" w:rsidP="00734D78">
      <w:pPr>
        <w:numPr>
          <w:ilvl w:val="0"/>
          <w:numId w:val="13"/>
        </w:numPr>
        <w:ind w:left="426"/>
        <w:jc w:val="both"/>
        <w:rPr>
          <w:rFonts w:cs="Arial"/>
          <w:sz w:val="20"/>
          <w:szCs w:val="20"/>
        </w:rPr>
      </w:pPr>
      <w:r w:rsidRPr="00D146A8">
        <w:rPr>
          <w:rFonts w:cs="Arial"/>
          <w:sz w:val="20"/>
          <w:szCs w:val="20"/>
        </w:rPr>
        <w:t>Vplivi in povezave so prikazani v grafičnem delu, prikaz B.3: Prikaz vplivov in povezav s sosednjimi območji.</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8.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(dovoljeni posegi)</w:t>
      </w:r>
    </w:p>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r w:rsidRPr="00D146A8">
        <w:rPr>
          <w:rFonts w:cs="Arial"/>
          <w:sz w:val="20"/>
          <w:szCs w:val="20"/>
        </w:rPr>
        <w:t>Na območju OPPN so ob upoštevanju tega odloka in drugih veljavnih predpisov dovoljeni sledeči posegi:</w:t>
      </w:r>
    </w:p>
    <w:p w:rsidR="00734D78" w:rsidRPr="00D146A8" w:rsidRDefault="00734D78" w:rsidP="00734D78">
      <w:pPr>
        <w:numPr>
          <w:ilvl w:val="0"/>
          <w:numId w:val="14"/>
        </w:numPr>
        <w:ind w:left="567"/>
        <w:jc w:val="both"/>
        <w:rPr>
          <w:rFonts w:cs="Arial"/>
          <w:sz w:val="20"/>
          <w:szCs w:val="20"/>
        </w:rPr>
      </w:pPr>
      <w:r w:rsidRPr="00D146A8">
        <w:rPr>
          <w:rFonts w:cs="Arial"/>
          <w:sz w:val="20"/>
          <w:szCs w:val="20"/>
        </w:rPr>
        <w:t xml:space="preserve">priprava zemljišč za gradnjo: izkopi, </w:t>
      </w:r>
      <w:proofErr w:type="spellStart"/>
      <w:r w:rsidRPr="00D146A8">
        <w:rPr>
          <w:rFonts w:cs="Arial"/>
          <w:sz w:val="20"/>
          <w:szCs w:val="20"/>
        </w:rPr>
        <w:t>predobremenitve</w:t>
      </w:r>
      <w:proofErr w:type="spellEnd"/>
      <w:r w:rsidRPr="00D146A8">
        <w:rPr>
          <w:rFonts w:cs="Arial"/>
          <w:sz w:val="20"/>
          <w:szCs w:val="20"/>
        </w:rPr>
        <w:t>, utrjevanje in nasipanje zemljišč,</w:t>
      </w:r>
    </w:p>
    <w:p w:rsidR="00734D78" w:rsidRPr="00D146A8" w:rsidRDefault="00734D78" w:rsidP="00734D78">
      <w:pPr>
        <w:numPr>
          <w:ilvl w:val="0"/>
          <w:numId w:val="14"/>
        </w:numPr>
        <w:ind w:left="567"/>
        <w:jc w:val="both"/>
        <w:rPr>
          <w:rFonts w:cs="Arial"/>
          <w:sz w:val="20"/>
          <w:szCs w:val="20"/>
        </w:rPr>
      </w:pPr>
      <w:r w:rsidRPr="00D146A8">
        <w:rPr>
          <w:rFonts w:cs="Arial"/>
          <w:sz w:val="20"/>
          <w:szCs w:val="20"/>
        </w:rPr>
        <w:t>odstranitev ali prestavitev obstoječih objektov in naprav,</w:t>
      </w:r>
    </w:p>
    <w:p w:rsidR="00734D78" w:rsidRPr="00D146A8" w:rsidRDefault="00734D78" w:rsidP="00734D78">
      <w:pPr>
        <w:numPr>
          <w:ilvl w:val="0"/>
          <w:numId w:val="14"/>
        </w:numPr>
        <w:ind w:left="567"/>
        <w:jc w:val="both"/>
        <w:rPr>
          <w:rFonts w:cs="Arial"/>
          <w:sz w:val="20"/>
          <w:szCs w:val="20"/>
        </w:rPr>
      </w:pPr>
      <w:r w:rsidRPr="00D146A8">
        <w:rPr>
          <w:rFonts w:cs="Arial"/>
          <w:sz w:val="20"/>
          <w:szCs w:val="20"/>
        </w:rPr>
        <w:t>rekonstrukcija, prestavitev in gradnja prometne, komunalne, energetske in druge gospodarske javne in zasebne infrastrukture,</w:t>
      </w:r>
    </w:p>
    <w:p w:rsidR="00734D78" w:rsidRPr="00D146A8" w:rsidRDefault="00734D78" w:rsidP="00734D78">
      <w:pPr>
        <w:numPr>
          <w:ilvl w:val="0"/>
          <w:numId w:val="14"/>
        </w:numPr>
        <w:ind w:left="567"/>
        <w:jc w:val="both"/>
        <w:rPr>
          <w:rFonts w:cs="Arial"/>
          <w:sz w:val="20"/>
          <w:szCs w:val="20"/>
        </w:rPr>
      </w:pPr>
      <w:r w:rsidRPr="00D146A8">
        <w:rPr>
          <w:rFonts w:cs="Arial"/>
          <w:sz w:val="20"/>
          <w:szCs w:val="20"/>
        </w:rPr>
        <w:t>gradnja novih zahtevnih in manj zahtevnih objektov,</w:t>
      </w:r>
    </w:p>
    <w:p w:rsidR="00734D78" w:rsidRPr="00D146A8" w:rsidRDefault="00734D78" w:rsidP="00734D78">
      <w:pPr>
        <w:numPr>
          <w:ilvl w:val="0"/>
          <w:numId w:val="14"/>
        </w:numPr>
        <w:ind w:left="567"/>
        <w:jc w:val="both"/>
        <w:rPr>
          <w:rFonts w:cs="Arial"/>
          <w:sz w:val="20"/>
          <w:szCs w:val="20"/>
        </w:rPr>
      </w:pPr>
      <w:r w:rsidRPr="00D146A8">
        <w:rPr>
          <w:rFonts w:cs="Arial"/>
          <w:sz w:val="20"/>
          <w:szCs w:val="20"/>
        </w:rPr>
        <w:t>gradnja in ureditev zunanjih utrjenih in zelenih površin,</w:t>
      </w:r>
    </w:p>
    <w:p w:rsidR="00734D78" w:rsidRPr="00D146A8" w:rsidRDefault="00734D78" w:rsidP="00734D78">
      <w:pPr>
        <w:numPr>
          <w:ilvl w:val="0"/>
          <w:numId w:val="14"/>
        </w:numPr>
        <w:ind w:left="567"/>
        <w:jc w:val="both"/>
        <w:rPr>
          <w:rFonts w:cs="Arial"/>
          <w:sz w:val="20"/>
          <w:szCs w:val="20"/>
        </w:rPr>
      </w:pPr>
      <w:r w:rsidRPr="00D146A8">
        <w:rPr>
          <w:rFonts w:cs="Arial"/>
          <w:sz w:val="20"/>
          <w:szCs w:val="20"/>
        </w:rPr>
        <w:t>rekonstrukcije, prizidave, nadzidave,</w:t>
      </w:r>
    </w:p>
    <w:p w:rsidR="00734D78" w:rsidRPr="00D146A8" w:rsidRDefault="00734D78" w:rsidP="00734D78">
      <w:pPr>
        <w:numPr>
          <w:ilvl w:val="0"/>
          <w:numId w:val="14"/>
        </w:numPr>
        <w:ind w:left="567"/>
        <w:jc w:val="both"/>
        <w:rPr>
          <w:rFonts w:cs="Arial"/>
          <w:sz w:val="20"/>
          <w:szCs w:val="20"/>
        </w:rPr>
      </w:pPr>
      <w:r w:rsidRPr="00D146A8">
        <w:rPr>
          <w:rFonts w:cs="Arial"/>
          <w:sz w:val="20"/>
          <w:szCs w:val="20"/>
        </w:rPr>
        <w:t>spremembe namembnosti stavb v okviru dovoljenih dejavnosti,</w:t>
      </w:r>
    </w:p>
    <w:p w:rsidR="00734D78" w:rsidRPr="00D146A8" w:rsidRDefault="00734D78" w:rsidP="00734D78">
      <w:pPr>
        <w:numPr>
          <w:ilvl w:val="0"/>
          <w:numId w:val="14"/>
        </w:numPr>
        <w:ind w:left="567"/>
        <w:jc w:val="both"/>
        <w:rPr>
          <w:rFonts w:cs="Arial"/>
          <w:sz w:val="20"/>
          <w:szCs w:val="20"/>
        </w:rPr>
      </w:pPr>
      <w:r w:rsidRPr="00D146A8">
        <w:rPr>
          <w:rFonts w:cs="Arial"/>
          <w:sz w:val="20"/>
          <w:szCs w:val="20"/>
        </w:rPr>
        <w:t>redna investicijska in vzdrževalna dela,</w:t>
      </w:r>
    </w:p>
    <w:p w:rsidR="00734D78" w:rsidRPr="00D146A8" w:rsidRDefault="00734D78" w:rsidP="00734D78">
      <w:pPr>
        <w:numPr>
          <w:ilvl w:val="0"/>
          <w:numId w:val="14"/>
        </w:numPr>
        <w:ind w:left="567"/>
        <w:jc w:val="both"/>
        <w:rPr>
          <w:rFonts w:cs="Arial"/>
          <w:sz w:val="20"/>
          <w:szCs w:val="20"/>
        </w:rPr>
      </w:pPr>
      <w:r w:rsidRPr="00D146A8">
        <w:rPr>
          <w:rFonts w:cs="Arial"/>
          <w:sz w:val="20"/>
          <w:szCs w:val="20"/>
        </w:rPr>
        <w:t>postavitev pomožnih objektov.</w:t>
      </w:r>
    </w:p>
    <w:p w:rsidR="00734D78" w:rsidRPr="00D146A8" w:rsidRDefault="00734D78" w:rsidP="00734D78">
      <w:pPr>
        <w:jc w:val="both"/>
        <w:rPr>
          <w:rFonts w:cs="Arial"/>
          <w:sz w:val="20"/>
          <w:szCs w:val="20"/>
        </w:rPr>
      </w:pPr>
    </w:p>
    <w:p w:rsidR="00734D78" w:rsidRDefault="00734D78" w:rsidP="00734D78">
      <w:pPr>
        <w:jc w:val="center"/>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9.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(dopustni objekti in dejavnosti)</w:t>
      </w:r>
    </w:p>
    <w:p w:rsidR="00734D78" w:rsidRPr="00D146A8" w:rsidRDefault="00734D78" w:rsidP="00734D78">
      <w:pPr>
        <w:jc w:val="both"/>
        <w:rPr>
          <w:rFonts w:cs="Arial"/>
          <w:sz w:val="20"/>
          <w:szCs w:val="20"/>
        </w:rPr>
      </w:pPr>
    </w:p>
    <w:p w:rsidR="00734D78" w:rsidRPr="00D146A8" w:rsidRDefault="00734D78" w:rsidP="00734D78">
      <w:pPr>
        <w:numPr>
          <w:ilvl w:val="0"/>
          <w:numId w:val="15"/>
        </w:numPr>
        <w:ind w:left="426"/>
        <w:jc w:val="both"/>
        <w:rPr>
          <w:rFonts w:cs="Arial"/>
          <w:sz w:val="20"/>
          <w:szCs w:val="20"/>
        </w:rPr>
      </w:pPr>
      <w:r w:rsidRPr="00D146A8">
        <w:rPr>
          <w:rFonts w:cs="Arial"/>
          <w:sz w:val="20"/>
          <w:szCs w:val="20"/>
        </w:rPr>
        <w:t>Na območju OPPN so dopustne sledeče dejavnosti:</w:t>
      </w:r>
    </w:p>
    <w:p w:rsidR="00734D78" w:rsidRPr="00D146A8" w:rsidRDefault="00734D78" w:rsidP="00734D78">
      <w:pPr>
        <w:numPr>
          <w:ilvl w:val="0"/>
          <w:numId w:val="16"/>
        </w:numPr>
        <w:ind w:left="567"/>
        <w:jc w:val="both"/>
        <w:rPr>
          <w:rFonts w:cs="Arial"/>
          <w:sz w:val="20"/>
          <w:szCs w:val="20"/>
        </w:rPr>
      </w:pPr>
      <w:r w:rsidRPr="00D146A8">
        <w:rPr>
          <w:rFonts w:cs="Arial"/>
          <w:sz w:val="20"/>
          <w:szCs w:val="20"/>
        </w:rPr>
        <w:t>proizvodne dejavnosti,</w:t>
      </w:r>
    </w:p>
    <w:p w:rsidR="00734D78" w:rsidRPr="00D146A8" w:rsidRDefault="00734D78" w:rsidP="00734D78">
      <w:pPr>
        <w:numPr>
          <w:ilvl w:val="0"/>
          <w:numId w:val="16"/>
        </w:numPr>
        <w:ind w:left="567"/>
        <w:jc w:val="both"/>
        <w:rPr>
          <w:rFonts w:cs="Arial"/>
          <w:sz w:val="20"/>
          <w:szCs w:val="20"/>
        </w:rPr>
      </w:pPr>
      <w:r w:rsidRPr="00D146A8">
        <w:rPr>
          <w:rFonts w:cs="Arial"/>
          <w:sz w:val="20"/>
          <w:szCs w:val="20"/>
        </w:rPr>
        <w:t>skladiščenje,</w:t>
      </w:r>
    </w:p>
    <w:p w:rsidR="00734D78" w:rsidRPr="00D146A8" w:rsidRDefault="00734D78" w:rsidP="00734D78">
      <w:pPr>
        <w:numPr>
          <w:ilvl w:val="0"/>
          <w:numId w:val="16"/>
        </w:numPr>
        <w:ind w:left="567"/>
        <w:jc w:val="both"/>
        <w:rPr>
          <w:rFonts w:cs="Arial"/>
          <w:sz w:val="20"/>
          <w:szCs w:val="20"/>
        </w:rPr>
      </w:pPr>
      <w:r w:rsidRPr="00D146A8">
        <w:rPr>
          <w:rFonts w:cs="Arial"/>
          <w:sz w:val="20"/>
          <w:szCs w:val="20"/>
        </w:rPr>
        <w:t>pod posebnimi pogoji tudi spremljajoče dejavnosti: obrt, trgovske in storitvene dejavnosti, gostinstvo, poslovne dejavnosti.</w:t>
      </w:r>
    </w:p>
    <w:p w:rsidR="00734D78" w:rsidRPr="00D146A8" w:rsidRDefault="00734D78" w:rsidP="00734D78">
      <w:pPr>
        <w:numPr>
          <w:ilvl w:val="0"/>
          <w:numId w:val="15"/>
        </w:numPr>
        <w:ind w:left="426"/>
        <w:jc w:val="both"/>
        <w:rPr>
          <w:rFonts w:cs="Arial"/>
          <w:sz w:val="20"/>
          <w:szCs w:val="20"/>
        </w:rPr>
      </w:pPr>
      <w:r w:rsidRPr="00D146A8">
        <w:rPr>
          <w:rFonts w:cs="Arial"/>
          <w:sz w:val="20"/>
          <w:szCs w:val="20"/>
        </w:rPr>
        <w:t>Na območju OPPN so dopustni sledeči objekti in naprave:</w:t>
      </w:r>
    </w:p>
    <w:p w:rsidR="00734D78" w:rsidRPr="00D146A8" w:rsidRDefault="00734D78" w:rsidP="00734D78">
      <w:pPr>
        <w:numPr>
          <w:ilvl w:val="0"/>
          <w:numId w:val="17"/>
        </w:numPr>
        <w:ind w:left="567"/>
        <w:jc w:val="both"/>
        <w:rPr>
          <w:rFonts w:cs="Arial"/>
          <w:sz w:val="20"/>
          <w:szCs w:val="20"/>
        </w:rPr>
      </w:pPr>
      <w:r w:rsidRPr="00D146A8">
        <w:rPr>
          <w:rFonts w:cs="Arial"/>
          <w:sz w:val="20"/>
          <w:szCs w:val="20"/>
        </w:rPr>
        <w:t>industrijski objekti,</w:t>
      </w:r>
    </w:p>
    <w:p w:rsidR="00734D78" w:rsidRPr="00D146A8" w:rsidRDefault="00734D78" w:rsidP="00734D78">
      <w:pPr>
        <w:numPr>
          <w:ilvl w:val="0"/>
          <w:numId w:val="17"/>
        </w:numPr>
        <w:ind w:left="567"/>
        <w:jc w:val="both"/>
        <w:rPr>
          <w:rFonts w:cs="Arial"/>
          <w:sz w:val="20"/>
          <w:szCs w:val="20"/>
        </w:rPr>
      </w:pPr>
      <w:r w:rsidRPr="00D146A8">
        <w:rPr>
          <w:rFonts w:cs="Arial"/>
          <w:sz w:val="20"/>
          <w:szCs w:val="20"/>
        </w:rPr>
        <w:t>rezervoarji, silosi, skladišča,</w:t>
      </w:r>
    </w:p>
    <w:p w:rsidR="00734D78" w:rsidRPr="00D146A8" w:rsidRDefault="00734D78" w:rsidP="00734D78">
      <w:pPr>
        <w:numPr>
          <w:ilvl w:val="0"/>
          <w:numId w:val="17"/>
        </w:numPr>
        <w:ind w:left="567"/>
        <w:jc w:val="both"/>
        <w:rPr>
          <w:rFonts w:cs="Arial"/>
          <w:sz w:val="20"/>
          <w:szCs w:val="20"/>
        </w:rPr>
      </w:pPr>
      <w:r w:rsidRPr="00D146A8">
        <w:rPr>
          <w:rFonts w:cs="Arial"/>
          <w:sz w:val="20"/>
          <w:szCs w:val="20"/>
        </w:rPr>
        <w:t>čistilne naprave,</w:t>
      </w:r>
    </w:p>
    <w:p w:rsidR="00734D78" w:rsidRPr="00D146A8" w:rsidRDefault="00734D78" w:rsidP="00734D78">
      <w:pPr>
        <w:numPr>
          <w:ilvl w:val="0"/>
          <w:numId w:val="17"/>
        </w:numPr>
        <w:ind w:left="567"/>
        <w:jc w:val="both"/>
        <w:rPr>
          <w:rFonts w:cs="Arial"/>
          <w:sz w:val="20"/>
          <w:szCs w:val="20"/>
        </w:rPr>
      </w:pPr>
      <w:r w:rsidRPr="00D146A8">
        <w:rPr>
          <w:rFonts w:cs="Arial"/>
          <w:sz w:val="20"/>
          <w:szCs w:val="20"/>
        </w:rPr>
        <w:t>energetski objekti,</w:t>
      </w:r>
    </w:p>
    <w:p w:rsidR="00734D78" w:rsidRPr="00D146A8" w:rsidRDefault="00734D78" w:rsidP="00734D78">
      <w:pPr>
        <w:numPr>
          <w:ilvl w:val="0"/>
          <w:numId w:val="17"/>
        </w:numPr>
        <w:ind w:left="567"/>
        <w:jc w:val="both"/>
        <w:rPr>
          <w:rFonts w:cs="Arial"/>
          <w:sz w:val="20"/>
          <w:szCs w:val="20"/>
        </w:rPr>
      </w:pPr>
      <w:r w:rsidRPr="00D146A8">
        <w:rPr>
          <w:rFonts w:cs="Arial"/>
          <w:sz w:val="20"/>
          <w:szCs w:val="20"/>
        </w:rPr>
        <w:t>zbirni center za odpadke,</w:t>
      </w:r>
    </w:p>
    <w:p w:rsidR="00734D78" w:rsidRPr="00D146A8" w:rsidRDefault="00734D78" w:rsidP="00734D78">
      <w:pPr>
        <w:numPr>
          <w:ilvl w:val="0"/>
          <w:numId w:val="17"/>
        </w:numPr>
        <w:ind w:left="567"/>
        <w:jc w:val="both"/>
        <w:rPr>
          <w:rFonts w:cs="Arial"/>
          <w:sz w:val="20"/>
          <w:szCs w:val="20"/>
        </w:rPr>
      </w:pPr>
      <w:r w:rsidRPr="00D146A8">
        <w:rPr>
          <w:rFonts w:cs="Arial"/>
          <w:sz w:val="20"/>
          <w:szCs w:val="20"/>
        </w:rPr>
        <w:t>bencinski servisi,</w:t>
      </w:r>
    </w:p>
    <w:p w:rsidR="00734D78" w:rsidRPr="00D146A8" w:rsidRDefault="00734D78" w:rsidP="00734D78">
      <w:pPr>
        <w:numPr>
          <w:ilvl w:val="0"/>
          <w:numId w:val="17"/>
        </w:numPr>
        <w:ind w:left="567"/>
        <w:jc w:val="both"/>
        <w:rPr>
          <w:rFonts w:cs="Arial"/>
          <w:sz w:val="20"/>
          <w:szCs w:val="20"/>
        </w:rPr>
      </w:pPr>
      <w:r w:rsidRPr="00D146A8">
        <w:rPr>
          <w:rFonts w:cs="Arial"/>
          <w:sz w:val="20"/>
          <w:szCs w:val="20"/>
        </w:rPr>
        <w:t>objekti za promet,</w:t>
      </w:r>
    </w:p>
    <w:p w:rsidR="00734D78" w:rsidRPr="00D146A8" w:rsidRDefault="00734D78" w:rsidP="00734D78">
      <w:pPr>
        <w:numPr>
          <w:ilvl w:val="0"/>
          <w:numId w:val="17"/>
        </w:numPr>
        <w:ind w:left="567"/>
        <w:jc w:val="both"/>
        <w:rPr>
          <w:rFonts w:cs="Arial"/>
          <w:sz w:val="20"/>
          <w:szCs w:val="20"/>
        </w:rPr>
      </w:pPr>
      <w:r w:rsidRPr="00D146A8">
        <w:rPr>
          <w:rFonts w:cs="Arial"/>
          <w:sz w:val="20"/>
          <w:szCs w:val="20"/>
        </w:rPr>
        <w:t>pod posebnimi pogoji objekti za spremljajoče dejavnosti.</w:t>
      </w:r>
    </w:p>
    <w:p w:rsidR="00734D78" w:rsidRPr="00D146A8" w:rsidRDefault="00734D78" w:rsidP="00734D78">
      <w:pPr>
        <w:numPr>
          <w:ilvl w:val="0"/>
          <w:numId w:val="15"/>
        </w:numPr>
        <w:ind w:left="426"/>
        <w:jc w:val="both"/>
        <w:rPr>
          <w:rFonts w:cs="Arial"/>
          <w:sz w:val="20"/>
          <w:szCs w:val="20"/>
        </w:rPr>
      </w:pPr>
      <w:r w:rsidRPr="00D146A8">
        <w:rPr>
          <w:rFonts w:cs="Arial"/>
          <w:sz w:val="20"/>
          <w:szCs w:val="20"/>
        </w:rPr>
        <w:t>Na območju OPPN so pod sledečimi pogoji dopustne spremljajoče dejavnosti in objekti:</w:t>
      </w:r>
    </w:p>
    <w:p w:rsidR="00734D78" w:rsidRPr="00D146A8" w:rsidRDefault="00734D78" w:rsidP="00734D78">
      <w:pPr>
        <w:numPr>
          <w:ilvl w:val="0"/>
          <w:numId w:val="18"/>
        </w:numPr>
        <w:ind w:left="567"/>
        <w:jc w:val="both"/>
        <w:rPr>
          <w:rFonts w:cs="Arial"/>
          <w:sz w:val="20"/>
          <w:szCs w:val="20"/>
        </w:rPr>
      </w:pPr>
      <w:r w:rsidRPr="00D146A8">
        <w:rPr>
          <w:rFonts w:cs="Arial"/>
          <w:sz w:val="20"/>
          <w:szCs w:val="20"/>
        </w:rPr>
        <w:t>da služijo izvajanju osnovne dejavnosti,</w:t>
      </w:r>
    </w:p>
    <w:p w:rsidR="00734D78" w:rsidRPr="00D146A8" w:rsidRDefault="00734D78" w:rsidP="00734D78">
      <w:pPr>
        <w:numPr>
          <w:ilvl w:val="0"/>
          <w:numId w:val="18"/>
        </w:numPr>
        <w:ind w:left="567"/>
        <w:jc w:val="both"/>
        <w:rPr>
          <w:rFonts w:cs="Arial"/>
          <w:sz w:val="20"/>
          <w:szCs w:val="20"/>
        </w:rPr>
      </w:pPr>
      <w:r w:rsidRPr="00D146A8">
        <w:rPr>
          <w:rFonts w:cs="Arial"/>
          <w:sz w:val="20"/>
          <w:szCs w:val="20"/>
        </w:rPr>
        <w:t>dovolj velika površina parcele, namenjene gradnji, ki zagotavlja potrebne površine za normalno funkcioniranje dejavnosti, vključno z zadostnimi parkirnimi površinami.</w:t>
      </w:r>
    </w:p>
    <w:p w:rsidR="00734D78" w:rsidRPr="00D146A8" w:rsidRDefault="00734D78" w:rsidP="00734D78">
      <w:pPr>
        <w:numPr>
          <w:ilvl w:val="0"/>
          <w:numId w:val="15"/>
        </w:numPr>
        <w:ind w:left="426"/>
        <w:jc w:val="both"/>
        <w:rPr>
          <w:rFonts w:cs="Arial"/>
          <w:sz w:val="20"/>
          <w:szCs w:val="20"/>
        </w:rPr>
      </w:pPr>
      <w:r w:rsidRPr="00D146A8">
        <w:rPr>
          <w:rFonts w:cs="Arial"/>
          <w:sz w:val="20"/>
          <w:szCs w:val="20"/>
        </w:rPr>
        <w:t>Na območju OPPN niso dovoljene sledeče dejavnosti:</w:t>
      </w:r>
    </w:p>
    <w:p w:rsidR="00734D78" w:rsidRPr="00D146A8" w:rsidRDefault="00734D78" w:rsidP="00734D78">
      <w:pPr>
        <w:numPr>
          <w:ilvl w:val="0"/>
          <w:numId w:val="19"/>
        </w:numPr>
        <w:ind w:left="567"/>
        <w:jc w:val="both"/>
        <w:rPr>
          <w:rFonts w:cs="Arial"/>
          <w:sz w:val="20"/>
          <w:szCs w:val="20"/>
        </w:rPr>
      </w:pPr>
      <w:r w:rsidRPr="00D146A8">
        <w:rPr>
          <w:rFonts w:cs="Arial"/>
          <w:sz w:val="20"/>
          <w:szCs w:val="20"/>
        </w:rPr>
        <w:t>kompostiranje,</w:t>
      </w:r>
    </w:p>
    <w:p w:rsidR="00734D78" w:rsidRPr="00D146A8" w:rsidRDefault="00734D78" w:rsidP="00734D78">
      <w:pPr>
        <w:numPr>
          <w:ilvl w:val="0"/>
          <w:numId w:val="19"/>
        </w:numPr>
        <w:ind w:left="567"/>
        <w:jc w:val="both"/>
        <w:rPr>
          <w:rFonts w:cs="Arial"/>
          <w:sz w:val="20"/>
          <w:szCs w:val="20"/>
        </w:rPr>
      </w:pPr>
      <w:r w:rsidRPr="00D146A8">
        <w:rPr>
          <w:rFonts w:cs="Arial"/>
          <w:sz w:val="20"/>
          <w:szCs w:val="20"/>
        </w:rPr>
        <w:t>asfaltne baze,</w:t>
      </w:r>
    </w:p>
    <w:p w:rsidR="00734D78" w:rsidRPr="00D146A8" w:rsidRDefault="00734D78" w:rsidP="00734D78">
      <w:pPr>
        <w:numPr>
          <w:ilvl w:val="0"/>
          <w:numId w:val="19"/>
        </w:numPr>
        <w:ind w:left="567"/>
        <w:jc w:val="both"/>
        <w:rPr>
          <w:rFonts w:cs="Arial"/>
          <w:sz w:val="20"/>
          <w:szCs w:val="20"/>
        </w:rPr>
      </w:pPr>
      <w:r w:rsidRPr="00D146A8">
        <w:rPr>
          <w:rFonts w:cs="Arial"/>
          <w:sz w:val="20"/>
          <w:szCs w:val="20"/>
        </w:rPr>
        <w:t>zbiranje, predelava in odlaganje nevarnih odpadkov,</w:t>
      </w:r>
    </w:p>
    <w:p w:rsidR="00734D78" w:rsidRPr="00D146A8" w:rsidRDefault="00734D78" w:rsidP="00734D78">
      <w:pPr>
        <w:numPr>
          <w:ilvl w:val="0"/>
          <w:numId w:val="19"/>
        </w:numPr>
        <w:ind w:left="567"/>
        <w:jc w:val="both"/>
        <w:rPr>
          <w:rFonts w:cs="Arial"/>
          <w:sz w:val="20"/>
          <w:szCs w:val="20"/>
        </w:rPr>
      </w:pPr>
      <w:r w:rsidRPr="00D146A8">
        <w:rPr>
          <w:rFonts w:cs="Arial"/>
          <w:sz w:val="20"/>
          <w:szCs w:val="20"/>
        </w:rPr>
        <w:t>dejavnosti, ki povzročajo prekomeren hrup in druge škodljive vplive na ljudi in okolje.</w:t>
      </w:r>
    </w:p>
    <w:p w:rsidR="00734D78" w:rsidRPr="00D146A8" w:rsidRDefault="00734D78" w:rsidP="00734D78">
      <w:pPr>
        <w:numPr>
          <w:ilvl w:val="0"/>
          <w:numId w:val="15"/>
        </w:numPr>
        <w:ind w:left="426"/>
        <w:jc w:val="both"/>
        <w:rPr>
          <w:rFonts w:cs="Arial"/>
          <w:sz w:val="20"/>
          <w:szCs w:val="20"/>
        </w:rPr>
      </w:pPr>
      <w:r w:rsidRPr="00D146A8">
        <w:rPr>
          <w:rFonts w:cs="Arial"/>
          <w:sz w:val="20"/>
          <w:szCs w:val="20"/>
        </w:rPr>
        <w:t>Na območju OPPN so prepovedane dejavnosti in gradnja objektov, za katere je potrebna izdelava presoje vplivov na okolje (PVO), v skladu z veljavno področno zakonodajo.</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10.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(urbanistični pogoji)</w:t>
      </w:r>
    </w:p>
    <w:p w:rsidR="00734D78" w:rsidRPr="00D146A8" w:rsidRDefault="00734D78" w:rsidP="00734D78">
      <w:pPr>
        <w:jc w:val="both"/>
        <w:rPr>
          <w:rFonts w:cs="Arial"/>
          <w:sz w:val="20"/>
          <w:szCs w:val="20"/>
        </w:rPr>
      </w:pPr>
    </w:p>
    <w:p w:rsidR="00734D78" w:rsidRPr="00D146A8" w:rsidRDefault="00734D78" w:rsidP="00734D78">
      <w:pPr>
        <w:numPr>
          <w:ilvl w:val="0"/>
          <w:numId w:val="20"/>
        </w:numPr>
        <w:ind w:left="426"/>
        <w:jc w:val="both"/>
        <w:rPr>
          <w:rFonts w:cs="Arial"/>
          <w:sz w:val="20"/>
          <w:szCs w:val="20"/>
        </w:rPr>
      </w:pPr>
      <w:r w:rsidRPr="00D146A8">
        <w:rPr>
          <w:rFonts w:cs="Arial"/>
          <w:sz w:val="20"/>
          <w:szCs w:val="20"/>
        </w:rPr>
        <w:t>Regulacijska linija (RL) ločuje javne površine in površine v zasebni lasti. Regulacijska linija znotraj območja OPPN poteka po parcelni meji predvidenih internih dovoznih cest.</w:t>
      </w:r>
    </w:p>
    <w:p w:rsidR="00734D78" w:rsidRPr="00D146A8" w:rsidRDefault="00734D78" w:rsidP="00734D78">
      <w:pPr>
        <w:numPr>
          <w:ilvl w:val="0"/>
          <w:numId w:val="20"/>
        </w:numPr>
        <w:ind w:left="426"/>
        <w:jc w:val="both"/>
        <w:rPr>
          <w:rFonts w:cs="Arial"/>
          <w:sz w:val="20"/>
          <w:szCs w:val="20"/>
        </w:rPr>
      </w:pPr>
      <w:r w:rsidRPr="00D146A8">
        <w:rPr>
          <w:rFonts w:cs="Arial"/>
          <w:sz w:val="20"/>
          <w:szCs w:val="20"/>
        </w:rPr>
        <w:t>Gradbena linija (GL) je črta, katere se morajo stavbe, ki se gradijo na parcelah ob njej, dotikati z eno fasado. Dopustno je odstopanje od gradbene linije v notranjost parcele, vendar največ v 1/3 dolžine fasade stavbe. Gradbena linija (GL) poteka:</w:t>
      </w:r>
    </w:p>
    <w:p w:rsidR="00734D78" w:rsidRPr="00D146A8" w:rsidRDefault="00734D78" w:rsidP="00734D78">
      <w:pPr>
        <w:numPr>
          <w:ilvl w:val="0"/>
          <w:numId w:val="21"/>
        </w:numPr>
        <w:ind w:left="567"/>
        <w:jc w:val="both"/>
        <w:rPr>
          <w:rFonts w:cs="Arial"/>
          <w:sz w:val="20"/>
          <w:szCs w:val="20"/>
        </w:rPr>
      </w:pPr>
      <w:r w:rsidRPr="00D146A8">
        <w:rPr>
          <w:rFonts w:cs="Arial"/>
          <w:sz w:val="20"/>
          <w:szCs w:val="20"/>
        </w:rPr>
        <w:t>12,00 m V od parcelne meje predvidene ceste C,</w:t>
      </w:r>
    </w:p>
    <w:p w:rsidR="00734D78" w:rsidRPr="00D146A8" w:rsidRDefault="00734D78" w:rsidP="00734D78">
      <w:pPr>
        <w:numPr>
          <w:ilvl w:val="0"/>
          <w:numId w:val="21"/>
        </w:numPr>
        <w:ind w:left="567"/>
        <w:jc w:val="both"/>
        <w:rPr>
          <w:rFonts w:cs="Arial"/>
          <w:sz w:val="20"/>
          <w:szCs w:val="20"/>
        </w:rPr>
      </w:pPr>
      <w:r w:rsidRPr="00D146A8">
        <w:rPr>
          <w:rFonts w:cs="Arial"/>
          <w:sz w:val="20"/>
          <w:szCs w:val="20"/>
        </w:rPr>
        <w:t>11,00 m SV od parcelnih mej internih cest C1 in C2,</w:t>
      </w:r>
    </w:p>
    <w:p w:rsidR="00734D78" w:rsidRPr="00D146A8" w:rsidRDefault="00734D78" w:rsidP="00734D78">
      <w:pPr>
        <w:numPr>
          <w:ilvl w:val="0"/>
          <w:numId w:val="21"/>
        </w:numPr>
        <w:ind w:left="567"/>
        <w:jc w:val="both"/>
        <w:rPr>
          <w:rFonts w:cs="Arial"/>
          <w:sz w:val="20"/>
          <w:szCs w:val="20"/>
        </w:rPr>
      </w:pPr>
      <w:r w:rsidRPr="00D146A8">
        <w:rPr>
          <w:rFonts w:cs="Arial"/>
          <w:sz w:val="20"/>
          <w:szCs w:val="20"/>
        </w:rPr>
        <w:t>13,00 m JZ od parcelnih mej internih cest C1 in C2.</w:t>
      </w:r>
    </w:p>
    <w:p w:rsidR="00734D78" w:rsidRPr="00D146A8" w:rsidRDefault="00734D78" w:rsidP="00734D78">
      <w:pPr>
        <w:numPr>
          <w:ilvl w:val="0"/>
          <w:numId w:val="20"/>
        </w:numPr>
        <w:ind w:left="426"/>
        <w:jc w:val="both"/>
        <w:rPr>
          <w:rFonts w:cs="Arial"/>
          <w:sz w:val="20"/>
          <w:szCs w:val="20"/>
        </w:rPr>
      </w:pPr>
      <w:r w:rsidRPr="00D146A8">
        <w:rPr>
          <w:rFonts w:cs="Arial"/>
          <w:sz w:val="20"/>
          <w:szCs w:val="20"/>
        </w:rPr>
        <w:t>Gradbena meja (GM) je linija, ki je načrtovane stavbe ne smejo presegati, lahko pa se je dotikajo ali od nje odmikajo v notranjost parcele.</w:t>
      </w:r>
    </w:p>
    <w:p w:rsidR="00734D78" w:rsidRPr="00D146A8" w:rsidRDefault="00734D78" w:rsidP="00734D78">
      <w:pPr>
        <w:numPr>
          <w:ilvl w:val="0"/>
          <w:numId w:val="20"/>
        </w:numPr>
        <w:ind w:left="426"/>
        <w:jc w:val="both"/>
        <w:rPr>
          <w:rFonts w:cs="Arial"/>
          <w:sz w:val="20"/>
          <w:szCs w:val="20"/>
        </w:rPr>
      </w:pPr>
      <w:r w:rsidRPr="00D146A8">
        <w:rPr>
          <w:rFonts w:cs="Arial"/>
          <w:sz w:val="20"/>
          <w:szCs w:val="20"/>
        </w:rPr>
        <w:t>V območju izven gradbene linije (GL) ali gradbene meje (GM) so dovoljeni naslednji posegi:</w:t>
      </w:r>
    </w:p>
    <w:p w:rsidR="00734D78" w:rsidRPr="00D146A8" w:rsidRDefault="00734D78" w:rsidP="00734D78">
      <w:pPr>
        <w:numPr>
          <w:ilvl w:val="0"/>
          <w:numId w:val="22"/>
        </w:numPr>
        <w:ind w:left="567"/>
        <w:jc w:val="both"/>
        <w:rPr>
          <w:rFonts w:cs="Arial"/>
          <w:sz w:val="20"/>
          <w:szCs w:val="20"/>
        </w:rPr>
      </w:pPr>
      <w:r w:rsidRPr="00D146A8">
        <w:rPr>
          <w:rFonts w:cs="Arial"/>
          <w:sz w:val="20"/>
          <w:szCs w:val="20"/>
        </w:rPr>
        <w:t>gradnja infrastrukturnih vodov in opreme,</w:t>
      </w:r>
    </w:p>
    <w:p w:rsidR="00734D78" w:rsidRPr="00D146A8" w:rsidRDefault="00734D78" w:rsidP="00734D78">
      <w:pPr>
        <w:numPr>
          <w:ilvl w:val="0"/>
          <w:numId w:val="22"/>
        </w:numPr>
        <w:ind w:left="567"/>
        <w:jc w:val="both"/>
        <w:rPr>
          <w:rFonts w:cs="Arial"/>
          <w:sz w:val="20"/>
          <w:szCs w:val="20"/>
        </w:rPr>
      </w:pPr>
      <w:r w:rsidRPr="00D146A8">
        <w:rPr>
          <w:rFonts w:cs="Arial"/>
          <w:sz w:val="20"/>
          <w:szCs w:val="20"/>
        </w:rPr>
        <w:t>zunanja ureditev (tlakovanje, ozelenitev, ureditev dovozov in parkirišč),</w:t>
      </w:r>
    </w:p>
    <w:p w:rsidR="00734D78" w:rsidRPr="00D146A8" w:rsidRDefault="00734D78" w:rsidP="00734D78">
      <w:pPr>
        <w:numPr>
          <w:ilvl w:val="0"/>
          <w:numId w:val="22"/>
        </w:numPr>
        <w:ind w:left="567"/>
        <w:jc w:val="both"/>
        <w:rPr>
          <w:rFonts w:cs="Arial"/>
          <w:sz w:val="20"/>
          <w:szCs w:val="20"/>
        </w:rPr>
      </w:pPr>
      <w:r w:rsidRPr="00D146A8">
        <w:rPr>
          <w:rFonts w:cs="Arial"/>
          <w:sz w:val="20"/>
          <w:szCs w:val="20"/>
        </w:rPr>
        <w:t>postavitev transparentnih varovalnih ograj do višine 3,00 m, protihrupnih ograj do višine 2,20 m,</w:t>
      </w:r>
    </w:p>
    <w:p w:rsidR="00734D78" w:rsidRPr="00D146A8" w:rsidRDefault="00734D78" w:rsidP="00734D78">
      <w:pPr>
        <w:numPr>
          <w:ilvl w:val="0"/>
          <w:numId w:val="22"/>
        </w:numPr>
        <w:ind w:left="567"/>
        <w:jc w:val="both"/>
        <w:rPr>
          <w:rFonts w:cs="Arial"/>
          <w:sz w:val="20"/>
          <w:szCs w:val="20"/>
        </w:rPr>
      </w:pPr>
      <w:r w:rsidRPr="00D146A8">
        <w:rPr>
          <w:rFonts w:cs="Arial"/>
          <w:sz w:val="20"/>
          <w:szCs w:val="20"/>
        </w:rPr>
        <w:t>postavitev nadstreškov nad vhodi kot sekundarnih delov objekta, odprtih s 3 strani, z zgornjo točko na višini največ 6,00 m nad koto terena ter največ 3,00 m od objekta, razen ob cesti C,</w:t>
      </w:r>
    </w:p>
    <w:p w:rsidR="00734D78" w:rsidRPr="00D146A8" w:rsidRDefault="00734D78" w:rsidP="00734D78">
      <w:pPr>
        <w:numPr>
          <w:ilvl w:val="0"/>
          <w:numId w:val="22"/>
        </w:numPr>
        <w:ind w:left="567"/>
        <w:jc w:val="both"/>
        <w:rPr>
          <w:rFonts w:cs="Arial"/>
          <w:sz w:val="20"/>
          <w:szCs w:val="20"/>
        </w:rPr>
      </w:pPr>
      <w:r w:rsidRPr="00D146A8">
        <w:rPr>
          <w:rFonts w:cs="Arial"/>
          <w:sz w:val="20"/>
          <w:szCs w:val="20"/>
        </w:rPr>
        <w:t>postavitev nadstrešnic kot pomožnih objektov,</w:t>
      </w:r>
    </w:p>
    <w:p w:rsidR="00734D78" w:rsidRPr="00D146A8" w:rsidRDefault="00734D78" w:rsidP="00734D78">
      <w:pPr>
        <w:numPr>
          <w:ilvl w:val="0"/>
          <w:numId w:val="22"/>
        </w:numPr>
        <w:ind w:left="567"/>
        <w:jc w:val="both"/>
        <w:rPr>
          <w:rFonts w:cs="Arial"/>
          <w:sz w:val="20"/>
          <w:szCs w:val="20"/>
        </w:rPr>
      </w:pPr>
      <w:r w:rsidRPr="00D146A8">
        <w:rPr>
          <w:rFonts w:cs="Arial"/>
          <w:sz w:val="20"/>
          <w:szCs w:val="20"/>
        </w:rPr>
        <w:t>postavitev tehnološke opreme do višine največ 3,50 m nad koto terena, razen ob cesti C,</w:t>
      </w:r>
    </w:p>
    <w:p w:rsidR="00734D78" w:rsidRPr="00D146A8" w:rsidRDefault="00734D78" w:rsidP="00734D78">
      <w:pPr>
        <w:numPr>
          <w:ilvl w:val="0"/>
          <w:numId w:val="22"/>
        </w:numPr>
        <w:ind w:left="567"/>
        <w:jc w:val="both"/>
        <w:rPr>
          <w:rFonts w:cs="Arial"/>
          <w:sz w:val="20"/>
          <w:szCs w:val="20"/>
        </w:rPr>
      </w:pPr>
      <w:r w:rsidRPr="00D146A8">
        <w:rPr>
          <w:rFonts w:cs="Arial"/>
          <w:sz w:val="20"/>
          <w:szCs w:val="20"/>
        </w:rPr>
        <w:t>postavitev reklamnih in obvestilnih tabel skladno z veljavno zakonodajo (razvrščanje objektov).</w:t>
      </w:r>
    </w:p>
    <w:p w:rsidR="00734D78" w:rsidRPr="00D146A8" w:rsidRDefault="00734D78" w:rsidP="00734D78">
      <w:pPr>
        <w:numPr>
          <w:ilvl w:val="0"/>
          <w:numId w:val="20"/>
        </w:numPr>
        <w:ind w:left="426"/>
        <w:jc w:val="both"/>
        <w:rPr>
          <w:rFonts w:cs="Arial"/>
          <w:sz w:val="20"/>
          <w:szCs w:val="20"/>
        </w:rPr>
      </w:pPr>
      <w:r w:rsidRPr="00D146A8">
        <w:rPr>
          <w:rFonts w:cs="Arial"/>
          <w:sz w:val="20"/>
          <w:szCs w:val="20"/>
        </w:rPr>
        <w:t>Varovalni pasovi (VP) so območja, kjer graditev stavb ni dovoljena. Varovalni pasovi so v širini:</w:t>
      </w:r>
    </w:p>
    <w:p w:rsidR="00734D78" w:rsidRPr="00D146A8" w:rsidRDefault="00734D78" w:rsidP="00734D78">
      <w:pPr>
        <w:numPr>
          <w:ilvl w:val="0"/>
          <w:numId w:val="22"/>
        </w:numPr>
        <w:ind w:left="567"/>
        <w:jc w:val="both"/>
        <w:rPr>
          <w:rFonts w:cs="Arial"/>
          <w:sz w:val="20"/>
          <w:szCs w:val="20"/>
        </w:rPr>
      </w:pPr>
      <w:r w:rsidRPr="00D146A8">
        <w:rPr>
          <w:rFonts w:cs="Arial"/>
          <w:sz w:val="20"/>
          <w:szCs w:val="20"/>
        </w:rPr>
        <w:t>5,00 m od parcelne meje predvidenega jarka ob trasi opuščene železniške proge na JV,</w:t>
      </w:r>
    </w:p>
    <w:p w:rsidR="00734D78" w:rsidRPr="00D146A8" w:rsidRDefault="00734D78" w:rsidP="00734D78">
      <w:pPr>
        <w:numPr>
          <w:ilvl w:val="0"/>
          <w:numId w:val="22"/>
        </w:numPr>
        <w:ind w:left="567"/>
        <w:jc w:val="both"/>
        <w:rPr>
          <w:rFonts w:cs="Arial"/>
          <w:sz w:val="20"/>
          <w:szCs w:val="20"/>
        </w:rPr>
      </w:pPr>
      <w:r w:rsidRPr="00D146A8">
        <w:rPr>
          <w:rFonts w:cs="Arial"/>
          <w:sz w:val="20"/>
          <w:szCs w:val="20"/>
        </w:rPr>
        <w:t xml:space="preserve">10,00 m od parcelne meje vodotoka </w:t>
      </w:r>
      <w:proofErr w:type="spellStart"/>
      <w:r w:rsidRPr="00D146A8">
        <w:rPr>
          <w:rFonts w:cs="Arial"/>
          <w:sz w:val="20"/>
          <w:szCs w:val="20"/>
        </w:rPr>
        <w:t>Podlipščica</w:t>
      </w:r>
      <w:proofErr w:type="spellEnd"/>
      <w:r w:rsidRPr="00D146A8">
        <w:rPr>
          <w:rFonts w:cs="Arial"/>
          <w:sz w:val="20"/>
          <w:szCs w:val="20"/>
        </w:rPr>
        <w:t xml:space="preserve"> na S,</w:t>
      </w:r>
    </w:p>
    <w:p w:rsidR="00734D78" w:rsidRPr="00D146A8" w:rsidRDefault="00734D78" w:rsidP="00734D78">
      <w:pPr>
        <w:numPr>
          <w:ilvl w:val="0"/>
          <w:numId w:val="22"/>
        </w:numPr>
        <w:ind w:left="567"/>
        <w:jc w:val="both"/>
        <w:rPr>
          <w:rFonts w:cs="Arial"/>
          <w:sz w:val="20"/>
          <w:szCs w:val="20"/>
        </w:rPr>
      </w:pPr>
      <w:r w:rsidRPr="00D146A8">
        <w:rPr>
          <w:rFonts w:cs="Arial"/>
          <w:sz w:val="20"/>
          <w:szCs w:val="20"/>
        </w:rPr>
        <w:t>koridorjev javne infrastrukture, razen s soglasjem upravljavcev.</w:t>
      </w:r>
    </w:p>
    <w:p w:rsidR="00734D78" w:rsidRPr="00D146A8" w:rsidRDefault="00734D78" w:rsidP="00734D78">
      <w:pPr>
        <w:numPr>
          <w:ilvl w:val="0"/>
          <w:numId w:val="20"/>
        </w:numPr>
        <w:ind w:left="426"/>
        <w:jc w:val="both"/>
        <w:rPr>
          <w:rFonts w:cs="Arial"/>
          <w:sz w:val="20"/>
          <w:szCs w:val="20"/>
        </w:rPr>
      </w:pPr>
      <w:r w:rsidRPr="00D146A8">
        <w:rPr>
          <w:rFonts w:cs="Arial"/>
          <w:sz w:val="20"/>
          <w:szCs w:val="20"/>
        </w:rPr>
        <w:t xml:space="preserve">Odmik zahtevnih in manj zahtevnih objektov od parcelnih meja in gradbenih meja je minimalno 4,0 m. Manjši odmik je dovoljen s soglasjem lastnika sosednjih zemljišč. Če je odmik od sosednjega zemljišča manjši kot 1,0 m, si mora investitor pred izdajo gradbenega dovoljenja zagotoviti služnostno pravico za dostop in vzdrževanje tistih delov objekta, do katerih dostop po lastni parceli ni možen. </w:t>
      </w:r>
    </w:p>
    <w:p w:rsidR="00734D78" w:rsidRPr="00D146A8" w:rsidRDefault="00734D78" w:rsidP="00734D78">
      <w:pPr>
        <w:numPr>
          <w:ilvl w:val="0"/>
          <w:numId w:val="20"/>
        </w:numPr>
        <w:ind w:left="426"/>
        <w:jc w:val="both"/>
        <w:rPr>
          <w:rFonts w:cs="Arial"/>
          <w:sz w:val="20"/>
          <w:szCs w:val="20"/>
        </w:rPr>
      </w:pPr>
      <w:r w:rsidRPr="00D146A8">
        <w:rPr>
          <w:rFonts w:cs="Arial"/>
          <w:sz w:val="20"/>
          <w:szCs w:val="20"/>
        </w:rPr>
        <w:t>Odmik pomožnih objektov od parcelnih mejah je min. 1,5 m. Manjši odmik je dovoljen s soglasjem lastnika sosednjih zemljišč. Če je odmik od sosednjega zemljišča manjši kot 1,0 m, si mora investitor pred izdajo gradbenega dovoljenja zagotoviti služnostno pravico za dostop in vzdrževanje tistih delov objekta, do katerih dostop po lastni parceli ni možen.</w:t>
      </w:r>
    </w:p>
    <w:p w:rsidR="00734D78" w:rsidRPr="00D146A8" w:rsidRDefault="00734D78" w:rsidP="00734D78">
      <w:pPr>
        <w:numPr>
          <w:ilvl w:val="0"/>
          <w:numId w:val="20"/>
        </w:numPr>
        <w:ind w:left="426"/>
        <w:jc w:val="both"/>
        <w:rPr>
          <w:rFonts w:cs="Arial"/>
          <w:sz w:val="20"/>
          <w:szCs w:val="20"/>
        </w:rPr>
      </w:pPr>
      <w:r w:rsidRPr="00D146A8">
        <w:rPr>
          <w:rFonts w:cs="Arial"/>
          <w:sz w:val="20"/>
          <w:szCs w:val="20"/>
        </w:rPr>
        <w:t>Zunanje tlakovane površine se lahko izvedejo do parcelne meje.</w:t>
      </w:r>
    </w:p>
    <w:p w:rsidR="00734D78" w:rsidRPr="00D146A8" w:rsidRDefault="00734D78" w:rsidP="00734D78">
      <w:pPr>
        <w:numPr>
          <w:ilvl w:val="0"/>
          <w:numId w:val="20"/>
        </w:numPr>
        <w:ind w:left="426"/>
        <w:jc w:val="both"/>
        <w:rPr>
          <w:rFonts w:cs="Arial"/>
          <w:sz w:val="20"/>
          <w:szCs w:val="20"/>
        </w:rPr>
      </w:pPr>
      <w:r w:rsidRPr="00D146A8">
        <w:rPr>
          <w:rFonts w:cs="Arial"/>
          <w:sz w:val="20"/>
          <w:szCs w:val="20"/>
        </w:rPr>
        <w:t>Stopnja izkoriščenosti parcele namenjene gradnji: faktor zazidanosti (FZ) največ 80 %, faktor odprtih bivalnih površin (FOBP) najmanj 15 %. Pomen izrazov FZ in FOBP je opredeljen v OPN.</w:t>
      </w:r>
    </w:p>
    <w:p w:rsidR="00734D78" w:rsidRPr="00D146A8" w:rsidRDefault="00734D78" w:rsidP="00734D78">
      <w:pPr>
        <w:numPr>
          <w:ilvl w:val="0"/>
          <w:numId w:val="20"/>
        </w:numPr>
        <w:ind w:left="426"/>
        <w:jc w:val="both"/>
        <w:rPr>
          <w:rFonts w:cs="Arial"/>
          <w:sz w:val="20"/>
          <w:szCs w:val="20"/>
        </w:rPr>
      </w:pPr>
      <w:r w:rsidRPr="00D146A8">
        <w:rPr>
          <w:rFonts w:cs="Arial"/>
          <w:sz w:val="20"/>
          <w:szCs w:val="20"/>
        </w:rPr>
        <w:t>Zelene površine in oblikovanje okolice objektov: na parceli namenjeni gradnji, mora biti zasajenih najmanj 25 dreves / ha, uporabi se avtohtone vrste.</w:t>
      </w:r>
    </w:p>
    <w:p w:rsidR="00734D78" w:rsidRPr="00D146A8" w:rsidRDefault="00734D78" w:rsidP="00734D78">
      <w:pPr>
        <w:numPr>
          <w:ilvl w:val="0"/>
          <w:numId w:val="20"/>
        </w:numPr>
        <w:ind w:left="426"/>
        <w:jc w:val="both"/>
        <w:rPr>
          <w:rFonts w:cs="Arial"/>
          <w:sz w:val="20"/>
          <w:szCs w:val="20"/>
        </w:rPr>
      </w:pPr>
      <w:r w:rsidRPr="00D146A8">
        <w:rPr>
          <w:rFonts w:cs="Arial"/>
          <w:sz w:val="20"/>
          <w:szCs w:val="20"/>
        </w:rPr>
        <w:t>Regulacijski elementi so prikazani v grafičnem delu, prikaz B.4: Ureditvena situacija.</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11.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(zahtevni in manj zahtevni objekti)</w:t>
      </w:r>
    </w:p>
    <w:p w:rsidR="00734D78" w:rsidRPr="00D146A8" w:rsidRDefault="00734D78" w:rsidP="00734D78">
      <w:pPr>
        <w:jc w:val="both"/>
        <w:rPr>
          <w:rFonts w:cs="Arial"/>
          <w:sz w:val="20"/>
          <w:szCs w:val="20"/>
        </w:rPr>
      </w:pPr>
    </w:p>
    <w:p w:rsidR="00734D78" w:rsidRPr="00D146A8" w:rsidRDefault="00734D78" w:rsidP="00734D78">
      <w:pPr>
        <w:numPr>
          <w:ilvl w:val="0"/>
          <w:numId w:val="23"/>
        </w:numPr>
        <w:ind w:left="426"/>
        <w:jc w:val="both"/>
        <w:rPr>
          <w:rFonts w:cs="Arial"/>
          <w:sz w:val="20"/>
          <w:szCs w:val="20"/>
        </w:rPr>
      </w:pPr>
      <w:r w:rsidRPr="00D146A8">
        <w:rPr>
          <w:rFonts w:cs="Arial"/>
          <w:sz w:val="20"/>
          <w:szCs w:val="20"/>
        </w:rPr>
        <w:t>Dovoljeni so sledeči tipi objektov:</w:t>
      </w:r>
    </w:p>
    <w:p w:rsidR="00734D78" w:rsidRPr="00D146A8" w:rsidRDefault="00734D78" w:rsidP="00734D78">
      <w:pPr>
        <w:numPr>
          <w:ilvl w:val="0"/>
          <w:numId w:val="24"/>
        </w:numPr>
        <w:ind w:left="567"/>
        <w:jc w:val="both"/>
        <w:rPr>
          <w:rFonts w:cs="Arial"/>
          <w:sz w:val="20"/>
          <w:szCs w:val="20"/>
        </w:rPr>
      </w:pPr>
      <w:r w:rsidRPr="00D146A8">
        <w:rPr>
          <w:rFonts w:cs="Arial"/>
          <w:sz w:val="20"/>
          <w:szCs w:val="20"/>
        </w:rPr>
        <w:t>tip C</w:t>
      </w:r>
      <w:r>
        <w:rPr>
          <w:rFonts w:cs="Arial"/>
          <w:sz w:val="20"/>
          <w:szCs w:val="20"/>
        </w:rPr>
        <w:t>:</w:t>
      </w:r>
      <w:r w:rsidRPr="00D146A8">
        <w:rPr>
          <w:rFonts w:cs="Arial"/>
          <w:sz w:val="20"/>
          <w:szCs w:val="20"/>
        </w:rPr>
        <w:t xml:space="preserve"> svojevrstni objekti (objekt s svojevrstno oblikovno in zazidalno zasnovo, npr. poslovni objekti, objekti za spremljajoče dejavnosti in objekti, ki jih ne moremo umestiti med druge objekte),</w:t>
      </w:r>
    </w:p>
    <w:p w:rsidR="00734D78" w:rsidRPr="00D146A8" w:rsidRDefault="00734D78" w:rsidP="00734D78">
      <w:pPr>
        <w:numPr>
          <w:ilvl w:val="0"/>
          <w:numId w:val="24"/>
        </w:numPr>
        <w:ind w:left="567"/>
        <w:jc w:val="both"/>
        <w:rPr>
          <w:rFonts w:cs="Arial"/>
          <w:sz w:val="20"/>
          <w:szCs w:val="20"/>
        </w:rPr>
      </w:pPr>
      <w:r w:rsidRPr="00D146A8">
        <w:rPr>
          <w:rFonts w:cs="Arial"/>
          <w:sz w:val="20"/>
          <w:szCs w:val="20"/>
        </w:rPr>
        <w:t>tip D</w:t>
      </w:r>
      <w:r>
        <w:rPr>
          <w:rFonts w:cs="Arial"/>
          <w:sz w:val="20"/>
          <w:szCs w:val="20"/>
        </w:rPr>
        <w:t>:</w:t>
      </w:r>
      <w:r w:rsidRPr="00D146A8">
        <w:rPr>
          <w:rFonts w:cs="Arial"/>
          <w:sz w:val="20"/>
          <w:szCs w:val="20"/>
        </w:rPr>
        <w:t xml:space="preserve"> objekti velikega merila (pritlični ali nadstropni objekti velikih razponov, namenjeni proizvodnim dejavnostim, skladiščem in podobno),</w:t>
      </w:r>
    </w:p>
    <w:p w:rsidR="00734D78" w:rsidRPr="00D146A8" w:rsidRDefault="00734D78" w:rsidP="00734D78">
      <w:pPr>
        <w:numPr>
          <w:ilvl w:val="0"/>
          <w:numId w:val="24"/>
        </w:numPr>
        <w:ind w:left="567"/>
        <w:jc w:val="both"/>
        <w:rPr>
          <w:rFonts w:cs="Arial"/>
          <w:sz w:val="20"/>
          <w:szCs w:val="20"/>
        </w:rPr>
      </w:pPr>
      <w:r w:rsidRPr="00D146A8">
        <w:rPr>
          <w:rFonts w:cs="Arial"/>
          <w:sz w:val="20"/>
          <w:szCs w:val="20"/>
        </w:rPr>
        <w:t>tip E</w:t>
      </w:r>
      <w:r>
        <w:rPr>
          <w:rFonts w:cs="Arial"/>
          <w:sz w:val="20"/>
          <w:szCs w:val="20"/>
        </w:rPr>
        <w:t>:</w:t>
      </w:r>
      <w:r w:rsidRPr="00D146A8">
        <w:rPr>
          <w:rFonts w:cs="Arial"/>
          <w:sz w:val="20"/>
          <w:szCs w:val="20"/>
        </w:rPr>
        <w:t xml:space="preserve"> tehnološki objekti in naprave (proizvodni objekti, rezervoarji /</w:t>
      </w:r>
      <w:r>
        <w:rPr>
          <w:rFonts w:cs="Arial"/>
          <w:sz w:val="20"/>
          <w:szCs w:val="20"/>
        </w:rPr>
        <w:t xml:space="preserve"> </w:t>
      </w:r>
      <w:r w:rsidRPr="00D146A8">
        <w:rPr>
          <w:rFonts w:cs="Arial"/>
          <w:sz w:val="20"/>
          <w:szCs w:val="20"/>
        </w:rPr>
        <w:t>cisterne, silosi, skladišča, infrastrukturni objekti s svojstvenim oblikovanjem:</w:t>
      </w:r>
      <w:r>
        <w:rPr>
          <w:rFonts w:cs="Arial"/>
          <w:sz w:val="20"/>
          <w:szCs w:val="20"/>
        </w:rPr>
        <w:t xml:space="preserve"> </w:t>
      </w:r>
      <w:r w:rsidRPr="00D146A8">
        <w:rPr>
          <w:rFonts w:cs="Arial"/>
          <w:sz w:val="20"/>
          <w:szCs w:val="20"/>
        </w:rPr>
        <w:t xml:space="preserve">energetski objekti, čistilna naprava, transformatorska postaja, vodna črpalka, bencinski servis, objekti za promet </w:t>
      </w:r>
      <w:r>
        <w:rPr>
          <w:rFonts w:cs="Arial"/>
          <w:sz w:val="20"/>
          <w:szCs w:val="20"/>
        </w:rPr>
        <w:t>ipd.</w:t>
      </w:r>
      <w:r w:rsidRPr="00D146A8">
        <w:rPr>
          <w:rFonts w:cs="Arial"/>
          <w:sz w:val="20"/>
          <w:szCs w:val="20"/>
        </w:rPr>
        <w:t>).</w:t>
      </w:r>
    </w:p>
    <w:p w:rsidR="00734D78" w:rsidRPr="00D146A8" w:rsidRDefault="00734D78" w:rsidP="00734D78">
      <w:pPr>
        <w:numPr>
          <w:ilvl w:val="0"/>
          <w:numId w:val="23"/>
        </w:numPr>
        <w:ind w:left="426"/>
        <w:jc w:val="both"/>
        <w:rPr>
          <w:rFonts w:cs="Arial"/>
          <w:sz w:val="20"/>
          <w:szCs w:val="20"/>
        </w:rPr>
      </w:pPr>
      <w:r w:rsidRPr="00D146A8">
        <w:rPr>
          <w:rFonts w:cs="Arial"/>
          <w:sz w:val="20"/>
          <w:szCs w:val="20"/>
        </w:rPr>
        <w:t>Pogoji oblikovanja proizvodnih in skladiščnih objektov so:</w:t>
      </w:r>
    </w:p>
    <w:p w:rsidR="00734D78" w:rsidRPr="00D146A8" w:rsidRDefault="00734D78" w:rsidP="00734D78">
      <w:pPr>
        <w:numPr>
          <w:ilvl w:val="0"/>
          <w:numId w:val="25"/>
        </w:numPr>
        <w:ind w:left="567"/>
        <w:jc w:val="both"/>
        <w:rPr>
          <w:rFonts w:cs="Arial"/>
          <w:sz w:val="20"/>
          <w:szCs w:val="20"/>
        </w:rPr>
      </w:pPr>
      <w:r w:rsidRPr="00D146A8">
        <w:rPr>
          <w:rFonts w:cs="Arial"/>
          <w:sz w:val="20"/>
          <w:szCs w:val="20"/>
        </w:rPr>
        <w:t>horizontalni in vertikalni gabarit morata biti prilagojena tehnološkemu procesu dejavnosti in optimalni izrabi prostora v povezavi s funkcijo posameznih objektov in prostorskimi karakteristikami lokacije. Določitev vertikalnega gabarita objektov pomeni tudi smiselno izbiro višine, ki omogoča določeno vizualno zaključenost območja;</w:t>
      </w:r>
    </w:p>
    <w:p w:rsidR="00734D78" w:rsidRPr="00D146A8" w:rsidRDefault="00734D78" w:rsidP="00734D78">
      <w:pPr>
        <w:numPr>
          <w:ilvl w:val="0"/>
          <w:numId w:val="25"/>
        </w:numPr>
        <w:ind w:left="567"/>
        <w:jc w:val="both"/>
        <w:rPr>
          <w:rFonts w:cs="Arial"/>
          <w:sz w:val="20"/>
          <w:szCs w:val="20"/>
        </w:rPr>
      </w:pPr>
      <w:r w:rsidRPr="00D146A8">
        <w:rPr>
          <w:rFonts w:cs="Arial"/>
          <w:sz w:val="20"/>
          <w:szCs w:val="20"/>
        </w:rPr>
        <w:t>fasade objektov, ki mejijo na stanovanjsko območje, naj zaradi svobodnega izbora konstrukcijskega sistema gradnje ne bodo heterogene. Konstruktivni elementi naj se ne uporabljajo kot poudarjeni likovni elementi pri oblikovanju fasad. Barve naj bodo svetlih tonov s ciljem po nevsiljivem vklapljanju v stanovanjsko okolje.</w:t>
      </w:r>
    </w:p>
    <w:p w:rsidR="00734D78" w:rsidRPr="00D146A8" w:rsidRDefault="00734D78" w:rsidP="00734D78">
      <w:pPr>
        <w:numPr>
          <w:ilvl w:val="0"/>
          <w:numId w:val="23"/>
        </w:numPr>
        <w:ind w:left="426"/>
        <w:jc w:val="both"/>
        <w:rPr>
          <w:rFonts w:cs="Arial"/>
          <w:sz w:val="20"/>
          <w:szCs w:val="20"/>
        </w:rPr>
      </w:pPr>
      <w:r w:rsidRPr="00D146A8">
        <w:rPr>
          <w:rFonts w:cs="Arial"/>
          <w:sz w:val="20"/>
          <w:szCs w:val="20"/>
        </w:rPr>
        <w:t>Višina objektov se meri do najvišje točke objekta. Višina stavb je lahko največ +13,00 m nad koto urejenega terena.</w:t>
      </w:r>
    </w:p>
    <w:p w:rsidR="00734D78" w:rsidRPr="00D146A8" w:rsidRDefault="00734D78" w:rsidP="00734D78">
      <w:pPr>
        <w:numPr>
          <w:ilvl w:val="0"/>
          <w:numId w:val="23"/>
        </w:numPr>
        <w:ind w:left="426"/>
        <w:jc w:val="both"/>
        <w:rPr>
          <w:rFonts w:cs="Arial"/>
          <w:sz w:val="20"/>
          <w:szCs w:val="20"/>
        </w:rPr>
      </w:pPr>
      <w:r w:rsidRPr="00D146A8">
        <w:rPr>
          <w:rFonts w:cs="Arial"/>
          <w:sz w:val="20"/>
          <w:szCs w:val="20"/>
        </w:rPr>
        <w:t xml:space="preserve">Strehe so lahko ravne ali poševne strehe naklona do 12 %, obdane z </w:t>
      </w:r>
      <w:proofErr w:type="spellStart"/>
      <w:r w:rsidRPr="00D146A8">
        <w:rPr>
          <w:rFonts w:cs="Arial"/>
          <w:sz w:val="20"/>
          <w:szCs w:val="20"/>
        </w:rPr>
        <w:t>atiko</w:t>
      </w:r>
      <w:proofErr w:type="spellEnd"/>
      <w:r w:rsidRPr="00D146A8">
        <w:rPr>
          <w:rFonts w:cs="Arial"/>
          <w:sz w:val="20"/>
          <w:szCs w:val="20"/>
        </w:rPr>
        <w:t>, ki mora segati nad najvišjo točko strehe. Napušči niso dovoljeni.</w:t>
      </w:r>
    </w:p>
    <w:p w:rsidR="00734D78" w:rsidRPr="00D146A8" w:rsidRDefault="00734D78" w:rsidP="00734D78">
      <w:pPr>
        <w:numPr>
          <w:ilvl w:val="0"/>
          <w:numId w:val="23"/>
        </w:numPr>
        <w:ind w:left="426"/>
        <w:jc w:val="both"/>
        <w:rPr>
          <w:rFonts w:cs="Arial"/>
          <w:sz w:val="20"/>
          <w:szCs w:val="20"/>
        </w:rPr>
      </w:pPr>
      <w:r w:rsidRPr="00D146A8">
        <w:rPr>
          <w:rFonts w:cs="Arial"/>
          <w:sz w:val="20"/>
          <w:szCs w:val="20"/>
        </w:rPr>
        <w:t>Kritina na poševnih strehah mora biti matirane obdelave v temnem odtenku sive, rjave ali zelene barve.</w:t>
      </w:r>
    </w:p>
    <w:p w:rsidR="00734D78" w:rsidRPr="00D146A8" w:rsidRDefault="00734D78" w:rsidP="00734D78">
      <w:pPr>
        <w:numPr>
          <w:ilvl w:val="0"/>
          <w:numId w:val="23"/>
        </w:numPr>
        <w:ind w:left="426"/>
        <w:jc w:val="both"/>
        <w:rPr>
          <w:rFonts w:cs="Arial"/>
          <w:sz w:val="20"/>
          <w:szCs w:val="20"/>
        </w:rPr>
      </w:pPr>
      <w:r w:rsidRPr="00D146A8">
        <w:rPr>
          <w:rFonts w:cs="Arial"/>
          <w:sz w:val="20"/>
          <w:szCs w:val="20"/>
        </w:rPr>
        <w:t xml:space="preserve">Ravne strehe so lahko ozelenjene, nasute s prodom ali krite z </w:t>
      </w:r>
      <w:proofErr w:type="spellStart"/>
      <w:r w:rsidRPr="00D146A8">
        <w:rPr>
          <w:rFonts w:cs="Arial"/>
          <w:sz w:val="20"/>
          <w:szCs w:val="20"/>
        </w:rPr>
        <w:t>nebleščečo</w:t>
      </w:r>
      <w:proofErr w:type="spellEnd"/>
      <w:r w:rsidRPr="00D146A8">
        <w:rPr>
          <w:rFonts w:cs="Arial"/>
          <w:sz w:val="20"/>
          <w:szCs w:val="20"/>
        </w:rPr>
        <w:t xml:space="preserve"> kritino.</w:t>
      </w:r>
    </w:p>
    <w:p w:rsidR="00734D78" w:rsidRPr="00D146A8" w:rsidRDefault="00734D78" w:rsidP="00734D78">
      <w:pPr>
        <w:numPr>
          <w:ilvl w:val="0"/>
          <w:numId w:val="23"/>
        </w:numPr>
        <w:ind w:left="426"/>
        <w:jc w:val="both"/>
        <w:rPr>
          <w:rFonts w:cs="Arial"/>
          <w:sz w:val="20"/>
          <w:szCs w:val="20"/>
        </w:rPr>
      </w:pPr>
      <w:r w:rsidRPr="00D146A8">
        <w:rPr>
          <w:rFonts w:cs="Arial"/>
          <w:sz w:val="20"/>
          <w:szCs w:val="20"/>
        </w:rPr>
        <w:t>Kote pritličij so podane v grafičnem delu, prikaz B.4: Ureditvena situacija.</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12.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(pomožni objekti)</w:t>
      </w:r>
    </w:p>
    <w:p w:rsidR="00734D78" w:rsidRPr="00D146A8" w:rsidRDefault="00734D78" w:rsidP="00734D78">
      <w:pPr>
        <w:jc w:val="both"/>
        <w:rPr>
          <w:rFonts w:cs="Arial"/>
          <w:sz w:val="20"/>
          <w:szCs w:val="20"/>
        </w:rPr>
      </w:pPr>
    </w:p>
    <w:p w:rsidR="00734D78" w:rsidRPr="00D146A8" w:rsidRDefault="00734D78" w:rsidP="00734D78">
      <w:pPr>
        <w:numPr>
          <w:ilvl w:val="0"/>
          <w:numId w:val="26"/>
        </w:numPr>
        <w:ind w:left="426"/>
        <w:jc w:val="both"/>
        <w:rPr>
          <w:rFonts w:cs="Arial"/>
          <w:sz w:val="20"/>
          <w:szCs w:val="20"/>
        </w:rPr>
      </w:pPr>
      <w:r w:rsidRPr="00D146A8">
        <w:rPr>
          <w:rFonts w:cs="Arial"/>
          <w:sz w:val="20"/>
          <w:szCs w:val="20"/>
        </w:rPr>
        <w:t>V območju dovoljene gradnje stavb, to je znotraj gradbene linije oziroma gradbene meje, so dopustni pomožni objekti glede na podrobnejšo namensko rabo prostora (IP), skladno z določili OPN (Priloga 1) ter nadstrešnice.</w:t>
      </w:r>
    </w:p>
    <w:p w:rsidR="00734D78" w:rsidRPr="00D146A8" w:rsidRDefault="00734D78" w:rsidP="00734D78">
      <w:pPr>
        <w:numPr>
          <w:ilvl w:val="0"/>
          <w:numId w:val="26"/>
        </w:numPr>
        <w:ind w:left="426"/>
        <w:jc w:val="both"/>
        <w:rPr>
          <w:rFonts w:cs="Arial"/>
          <w:sz w:val="20"/>
          <w:szCs w:val="20"/>
        </w:rPr>
      </w:pPr>
      <w:r w:rsidRPr="00D146A8">
        <w:rPr>
          <w:rFonts w:cs="Arial"/>
          <w:sz w:val="20"/>
          <w:szCs w:val="20"/>
        </w:rPr>
        <w:t xml:space="preserve">Ograje se lahko postavi do meje sosednjega zemljišča. </w:t>
      </w:r>
      <w:proofErr w:type="spellStart"/>
      <w:r w:rsidRPr="00D146A8">
        <w:rPr>
          <w:rFonts w:cs="Arial"/>
          <w:sz w:val="20"/>
          <w:szCs w:val="20"/>
        </w:rPr>
        <w:t>Medposestne</w:t>
      </w:r>
      <w:proofErr w:type="spellEnd"/>
      <w:r w:rsidRPr="00D146A8">
        <w:rPr>
          <w:rFonts w:cs="Arial"/>
          <w:sz w:val="20"/>
          <w:szCs w:val="20"/>
        </w:rPr>
        <w:t xml:space="preserve"> ograje se lahko gradi na parcelni meji s soglasjem lastnikov predmetnih zemljišč. Dovoljene so žične in kovinske transparentne varovalne ograje do višine 3,0 m, protihrupne ograje do višine 2,20 m.</w:t>
      </w:r>
    </w:p>
    <w:p w:rsidR="00734D78" w:rsidRPr="00D146A8" w:rsidRDefault="00734D78" w:rsidP="00734D78">
      <w:pPr>
        <w:numPr>
          <w:ilvl w:val="0"/>
          <w:numId w:val="26"/>
        </w:numPr>
        <w:ind w:left="426"/>
        <w:jc w:val="both"/>
        <w:rPr>
          <w:rFonts w:cs="Arial"/>
          <w:sz w:val="20"/>
          <w:szCs w:val="20"/>
        </w:rPr>
      </w:pPr>
      <w:r w:rsidRPr="00D146A8">
        <w:rPr>
          <w:rFonts w:cs="Arial"/>
          <w:sz w:val="20"/>
          <w:szCs w:val="20"/>
        </w:rPr>
        <w:t>Nadstrešnica kot pomožni objekt je streha prislonjena k objektu ali samostoječa, namenjena zaščiti osebnih motornih vozil in koles, zbirnih mest za komunalne odpadke ali kot streha nad zunanjimi uporabnimi površinami, ipd., z bruto površino največ 50 m</w:t>
      </w:r>
      <w:r w:rsidRPr="003E5E22">
        <w:rPr>
          <w:rFonts w:cs="Arial"/>
          <w:sz w:val="20"/>
          <w:szCs w:val="20"/>
          <w:vertAlign w:val="superscript"/>
        </w:rPr>
        <w:t>2</w:t>
      </w:r>
      <w:r w:rsidRPr="00D146A8">
        <w:rPr>
          <w:rFonts w:cs="Arial"/>
          <w:sz w:val="20"/>
          <w:szCs w:val="20"/>
        </w:rPr>
        <w:t xml:space="preserve"> in višino najvišje točke največ 4 m, merjeno od najnižje točke objekta. Streha nadstrešnice je ravna ali v majhnem naklonu, skrita za </w:t>
      </w:r>
      <w:proofErr w:type="spellStart"/>
      <w:r w:rsidRPr="00D146A8">
        <w:rPr>
          <w:rFonts w:cs="Arial"/>
          <w:sz w:val="20"/>
          <w:szCs w:val="20"/>
        </w:rPr>
        <w:t>atiko</w:t>
      </w:r>
      <w:proofErr w:type="spellEnd"/>
      <w:r w:rsidRPr="00D146A8">
        <w:rPr>
          <w:rFonts w:cs="Arial"/>
          <w:sz w:val="20"/>
          <w:szCs w:val="20"/>
        </w:rPr>
        <w:t>.</w:t>
      </w:r>
    </w:p>
    <w:p w:rsidR="00734D78" w:rsidRPr="00D146A8" w:rsidRDefault="00734D78" w:rsidP="00734D78">
      <w:pPr>
        <w:numPr>
          <w:ilvl w:val="0"/>
          <w:numId w:val="26"/>
        </w:numPr>
        <w:ind w:left="426"/>
        <w:jc w:val="both"/>
        <w:rPr>
          <w:rFonts w:cs="Arial"/>
          <w:sz w:val="20"/>
          <w:szCs w:val="20"/>
        </w:rPr>
      </w:pPr>
      <w:r w:rsidRPr="00D146A8">
        <w:rPr>
          <w:rFonts w:cs="Arial"/>
          <w:sz w:val="20"/>
          <w:szCs w:val="20"/>
        </w:rPr>
        <w:t>Ograje so transparentne varovalne ograje do višine 3,00 m in protihrupne ograje do višine 2,2 m.</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13.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(glavni in pripadajoči objekti)</w:t>
      </w:r>
    </w:p>
    <w:p w:rsidR="00734D78" w:rsidRPr="00D146A8" w:rsidRDefault="00734D78" w:rsidP="00734D78">
      <w:pPr>
        <w:jc w:val="both"/>
        <w:rPr>
          <w:rFonts w:cs="Arial"/>
          <w:sz w:val="20"/>
          <w:szCs w:val="20"/>
        </w:rPr>
      </w:pPr>
    </w:p>
    <w:p w:rsidR="00734D78" w:rsidRPr="00D146A8" w:rsidRDefault="00734D78" w:rsidP="00734D78">
      <w:pPr>
        <w:numPr>
          <w:ilvl w:val="0"/>
          <w:numId w:val="27"/>
        </w:numPr>
        <w:ind w:left="426"/>
        <w:jc w:val="both"/>
        <w:rPr>
          <w:rFonts w:cs="Arial"/>
          <w:sz w:val="20"/>
          <w:szCs w:val="20"/>
        </w:rPr>
      </w:pPr>
      <w:r w:rsidRPr="00D146A8">
        <w:rPr>
          <w:rFonts w:cs="Arial"/>
          <w:sz w:val="20"/>
          <w:szCs w:val="20"/>
        </w:rPr>
        <w:t>Na območju OPPN je dovoljena gradnja glavnih in pripadajočih objektov.</w:t>
      </w:r>
    </w:p>
    <w:p w:rsidR="00734D78" w:rsidRPr="00D146A8" w:rsidRDefault="00734D78" w:rsidP="00734D78">
      <w:pPr>
        <w:numPr>
          <w:ilvl w:val="0"/>
          <w:numId w:val="27"/>
        </w:numPr>
        <w:ind w:left="426"/>
        <w:jc w:val="both"/>
        <w:rPr>
          <w:rFonts w:cs="Arial"/>
          <w:sz w:val="20"/>
          <w:szCs w:val="20"/>
        </w:rPr>
      </w:pPr>
      <w:r w:rsidRPr="00D146A8">
        <w:rPr>
          <w:rFonts w:cs="Arial"/>
          <w:sz w:val="20"/>
          <w:szCs w:val="20"/>
        </w:rPr>
        <w:t>Glavni in pripadajoči objekti so zahtevni, manj zahtevni in nezahtevni objekti, klasificirani po načelih razvrščanja objektov.</w:t>
      </w:r>
    </w:p>
    <w:p w:rsidR="00734D78" w:rsidRPr="00D146A8" w:rsidRDefault="00734D78" w:rsidP="00734D78">
      <w:pPr>
        <w:numPr>
          <w:ilvl w:val="0"/>
          <w:numId w:val="27"/>
        </w:numPr>
        <w:ind w:left="426"/>
        <w:jc w:val="both"/>
        <w:rPr>
          <w:rFonts w:cs="Arial"/>
          <w:sz w:val="20"/>
          <w:szCs w:val="20"/>
        </w:rPr>
      </w:pPr>
      <w:r w:rsidRPr="00D146A8">
        <w:rPr>
          <w:rFonts w:cs="Arial"/>
          <w:sz w:val="20"/>
          <w:szCs w:val="20"/>
        </w:rPr>
        <w:t>Glavni objekti so objekti, namenjeni osnovnim dejavnostim, ki so dovoljene na območju OPPN.</w:t>
      </w:r>
    </w:p>
    <w:p w:rsidR="00734D78" w:rsidRPr="00D146A8" w:rsidRDefault="00734D78" w:rsidP="00734D78">
      <w:pPr>
        <w:numPr>
          <w:ilvl w:val="0"/>
          <w:numId w:val="27"/>
        </w:numPr>
        <w:ind w:left="426"/>
        <w:jc w:val="both"/>
        <w:rPr>
          <w:rFonts w:cs="Arial"/>
          <w:sz w:val="20"/>
          <w:szCs w:val="20"/>
        </w:rPr>
      </w:pPr>
      <w:r w:rsidRPr="00D146A8">
        <w:rPr>
          <w:rFonts w:cs="Arial"/>
          <w:sz w:val="20"/>
          <w:szCs w:val="20"/>
        </w:rPr>
        <w:t>Pripadajoči objekti so objekti, ki nimajo samostojnega namena in se uporabljajo za potrebe glavnih objektov, spremljajočih dejavnosti ali zagotavljanju bistvenih zahtev predpisov (požarna varnost, higienska in zdravstvena zaščita, zaščita okolja, zaščita pred hrupom, ipd.).</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bookmarkStart w:id="0" w:name="_Hlk59605264"/>
      <w:r>
        <w:rPr>
          <w:rFonts w:cs="Arial"/>
          <w:sz w:val="20"/>
          <w:szCs w:val="20"/>
        </w:rPr>
        <w:t xml:space="preserve">14.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(prometne površine)</w:t>
      </w:r>
    </w:p>
    <w:p w:rsidR="00734D78" w:rsidRPr="00D146A8" w:rsidRDefault="00734D78" w:rsidP="00734D78">
      <w:pPr>
        <w:jc w:val="both"/>
        <w:rPr>
          <w:rFonts w:cs="Arial"/>
          <w:sz w:val="20"/>
          <w:szCs w:val="20"/>
        </w:rPr>
      </w:pPr>
    </w:p>
    <w:p w:rsidR="00734D78" w:rsidRPr="00D146A8" w:rsidRDefault="00734D78" w:rsidP="00734D78">
      <w:pPr>
        <w:numPr>
          <w:ilvl w:val="0"/>
          <w:numId w:val="28"/>
        </w:numPr>
        <w:ind w:left="426"/>
        <w:jc w:val="both"/>
        <w:rPr>
          <w:rFonts w:cs="Arial"/>
          <w:sz w:val="20"/>
          <w:szCs w:val="20"/>
        </w:rPr>
      </w:pPr>
      <w:r w:rsidRPr="00D146A8">
        <w:rPr>
          <w:rFonts w:cs="Arial"/>
          <w:sz w:val="20"/>
          <w:szCs w:val="20"/>
        </w:rPr>
        <w:t xml:space="preserve">Dostop na območje bo z državne ceste Ljubljana - Vrhnika RII-409 zagotovljen po predvidenem cestnem omrežju IC Sinja Gorica, po cestah D in C. Do izgradnje predvidenih cest je dostop zagotovljen po obstoječi javni cesti Cesta v </w:t>
      </w:r>
      <w:proofErr w:type="spellStart"/>
      <w:r w:rsidRPr="00D146A8">
        <w:rPr>
          <w:rFonts w:cs="Arial"/>
          <w:sz w:val="20"/>
          <w:szCs w:val="20"/>
        </w:rPr>
        <w:t>ind</w:t>
      </w:r>
      <w:proofErr w:type="spellEnd"/>
      <w:r w:rsidRPr="00D146A8">
        <w:rPr>
          <w:rFonts w:cs="Arial"/>
          <w:sz w:val="20"/>
          <w:szCs w:val="20"/>
        </w:rPr>
        <w:t>. cono (966651), ki poteka ob J meji območja.</w:t>
      </w:r>
    </w:p>
    <w:p w:rsidR="00734D78" w:rsidRPr="00D146A8" w:rsidRDefault="00734D78" w:rsidP="00734D78">
      <w:pPr>
        <w:numPr>
          <w:ilvl w:val="0"/>
          <w:numId w:val="28"/>
        </w:numPr>
        <w:ind w:left="426"/>
        <w:jc w:val="both"/>
        <w:rPr>
          <w:rFonts w:cs="Arial"/>
          <w:sz w:val="20"/>
          <w:szCs w:val="20"/>
        </w:rPr>
      </w:pPr>
      <w:r w:rsidRPr="00D146A8">
        <w:rPr>
          <w:rFonts w:cs="Arial"/>
          <w:sz w:val="20"/>
          <w:szCs w:val="20"/>
        </w:rPr>
        <w:t>Načrtovani sta dve novi interni dovozni cesti C1 in C2. Dovozni cesti se priključujeta na cesto C v IC Sinja Gorica:</w:t>
      </w:r>
    </w:p>
    <w:p w:rsidR="00734D78" w:rsidRPr="00D146A8" w:rsidRDefault="00734D78" w:rsidP="00734D78">
      <w:pPr>
        <w:numPr>
          <w:ilvl w:val="0"/>
          <w:numId w:val="29"/>
        </w:numPr>
        <w:ind w:left="567"/>
        <w:jc w:val="both"/>
        <w:rPr>
          <w:rFonts w:cs="Arial"/>
          <w:sz w:val="20"/>
          <w:szCs w:val="20"/>
        </w:rPr>
      </w:pPr>
      <w:r w:rsidRPr="00D146A8">
        <w:rPr>
          <w:rFonts w:cs="Arial"/>
          <w:sz w:val="20"/>
          <w:szCs w:val="20"/>
        </w:rPr>
        <w:t>C1, ki se izvede v II. etapi, dolžine 149 m in bo po izgradnji namenjena napajanju dela I. in II. etape</w:t>
      </w:r>
      <w:r>
        <w:rPr>
          <w:rFonts w:cs="Arial"/>
          <w:sz w:val="20"/>
          <w:szCs w:val="20"/>
        </w:rPr>
        <w:t>. D</w:t>
      </w:r>
      <w:r w:rsidRPr="00D146A8">
        <w:rPr>
          <w:rFonts w:cs="Arial"/>
          <w:sz w:val="20"/>
          <w:szCs w:val="20"/>
        </w:rPr>
        <w:t xml:space="preserve">o izgradnje ceste C1, se I. etapa napaja z javne poti Cesta v </w:t>
      </w:r>
      <w:proofErr w:type="spellStart"/>
      <w:r w:rsidRPr="00D146A8">
        <w:rPr>
          <w:rFonts w:cs="Arial"/>
          <w:sz w:val="20"/>
          <w:szCs w:val="20"/>
        </w:rPr>
        <w:t>ind</w:t>
      </w:r>
      <w:proofErr w:type="spellEnd"/>
      <w:r w:rsidRPr="00D146A8">
        <w:rPr>
          <w:rFonts w:cs="Arial"/>
          <w:sz w:val="20"/>
          <w:szCs w:val="20"/>
        </w:rPr>
        <w:t>. cono (966651), ki poteka ob J meji območja OPPN</w:t>
      </w:r>
      <w:r>
        <w:rPr>
          <w:rFonts w:cs="Arial"/>
          <w:sz w:val="20"/>
          <w:szCs w:val="20"/>
        </w:rPr>
        <w:t>;</w:t>
      </w:r>
    </w:p>
    <w:p w:rsidR="00734D78" w:rsidRPr="00D146A8" w:rsidRDefault="00734D78" w:rsidP="00734D78">
      <w:pPr>
        <w:numPr>
          <w:ilvl w:val="0"/>
          <w:numId w:val="29"/>
        </w:numPr>
        <w:ind w:left="567"/>
        <w:jc w:val="both"/>
        <w:rPr>
          <w:rFonts w:cs="Arial"/>
          <w:sz w:val="20"/>
          <w:szCs w:val="20"/>
        </w:rPr>
      </w:pPr>
      <w:r w:rsidRPr="00D146A8">
        <w:rPr>
          <w:rFonts w:cs="Arial"/>
          <w:sz w:val="20"/>
          <w:szCs w:val="20"/>
        </w:rPr>
        <w:t>C2, ki se izvede v III. etapi, dolžine 149 m in bo po izgradnji namenjena napajanju III. etape.</w:t>
      </w:r>
    </w:p>
    <w:p w:rsidR="00734D78" w:rsidRPr="00D146A8" w:rsidRDefault="00734D78" w:rsidP="00734D78">
      <w:pPr>
        <w:numPr>
          <w:ilvl w:val="0"/>
          <w:numId w:val="28"/>
        </w:numPr>
        <w:ind w:left="426"/>
        <w:jc w:val="both"/>
        <w:rPr>
          <w:rFonts w:cs="Arial"/>
          <w:sz w:val="20"/>
          <w:szCs w:val="20"/>
        </w:rPr>
      </w:pPr>
      <w:r w:rsidRPr="00D146A8">
        <w:rPr>
          <w:rFonts w:cs="Arial"/>
          <w:sz w:val="20"/>
          <w:szCs w:val="20"/>
        </w:rPr>
        <w:t>Dovozni cesti se izvedeta v širini 12,00 m, prečni prerez sestavljajo:</w:t>
      </w:r>
    </w:p>
    <w:p w:rsidR="00734D78" w:rsidRPr="00D146A8" w:rsidRDefault="00734D78" w:rsidP="00734D78">
      <w:pPr>
        <w:numPr>
          <w:ilvl w:val="0"/>
          <w:numId w:val="30"/>
        </w:numPr>
        <w:ind w:left="567"/>
        <w:jc w:val="both"/>
        <w:rPr>
          <w:rFonts w:cs="Arial"/>
          <w:sz w:val="20"/>
          <w:szCs w:val="20"/>
        </w:rPr>
      </w:pPr>
      <w:r w:rsidRPr="00D146A8">
        <w:rPr>
          <w:rFonts w:cs="Arial"/>
          <w:sz w:val="20"/>
          <w:szCs w:val="20"/>
        </w:rPr>
        <w:t>zelenica</w:t>
      </w:r>
      <w:r w:rsidRPr="00D146A8">
        <w:rPr>
          <w:rFonts w:cs="Arial"/>
          <w:sz w:val="20"/>
          <w:szCs w:val="20"/>
        </w:rPr>
        <w:tab/>
      </w:r>
      <w:r w:rsidRPr="00D146A8">
        <w:rPr>
          <w:rFonts w:cs="Arial"/>
          <w:sz w:val="20"/>
          <w:szCs w:val="20"/>
        </w:rPr>
        <w:tab/>
      </w:r>
      <w:r w:rsidRPr="00D146A8">
        <w:rPr>
          <w:rFonts w:cs="Arial"/>
          <w:sz w:val="20"/>
          <w:szCs w:val="20"/>
        </w:rPr>
        <w:tab/>
        <w:t>2,00 m,</w:t>
      </w:r>
    </w:p>
    <w:p w:rsidR="00734D78" w:rsidRPr="00D146A8" w:rsidRDefault="00734D78" w:rsidP="00734D78">
      <w:pPr>
        <w:numPr>
          <w:ilvl w:val="0"/>
          <w:numId w:val="30"/>
        </w:numPr>
        <w:ind w:left="567"/>
        <w:jc w:val="both"/>
        <w:rPr>
          <w:rFonts w:cs="Arial"/>
          <w:sz w:val="20"/>
          <w:szCs w:val="20"/>
        </w:rPr>
      </w:pPr>
      <w:r w:rsidRPr="00D146A8">
        <w:rPr>
          <w:rFonts w:cs="Arial"/>
          <w:sz w:val="20"/>
          <w:szCs w:val="20"/>
        </w:rPr>
        <w:t>pločnik</w:t>
      </w:r>
      <w:r w:rsidRPr="00D146A8">
        <w:rPr>
          <w:rFonts w:cs="Arial"/>
          <w:sz w:val="20"/>
          <w:szCs w:val="20"/>
        </w:rPr>
        <w:tab/>
      </w:r>
      <w:r w:rsidRPr="00D146A8">
        <w:rPr>
          <w:rFonts w:cs="Arial"/>
          <w:sz w:val="20"/>
          <w:szCs w:val="20"/>
        </w:rPr>
        <w:tab/>
      </w:r>
      <w:r w:rsidRPr="00D146A8">
        <w:rPr>
          <w:rFonts w:cs="Arial"/>
          <w:sz w:val="20"/>
          <w:szCs w:val="20"/>
        </w:rPr>
        <w:tab/>
        <w:t>1,50 m,</w:t>
      </w:r>
    </w:p>
    <w:p w:rsidR="00734D78" w:rsidRPr="00D146A8" w:rsidRDefault="00734D78" w:rsidP="00734D78">
      <w:pPr>
        <w:numPr>
          <w:ilvl w:val="0"/>
          <w:numId w:val="30"/>
        </w:numPr>
        <w:ind w:left="567"/>
        <w:jc w:val="both"/>
        <w:rPr>
          <w:rFonts w:cs="Arial"/>
          <w:sz w:val="20"/>
          <w:szCs w:val="20"/>
        </w:rPr>
      </w:pPr>
      <w:r w:rsidRPr="00D146A8">
        <w:rPr>
          <w:rFonts w:cs="Arial"/>
          <w:sz w:val="20"/>
          <w:szCs w:val="20"/>
        </w:rPr>
        <w:t>vozišče 2</w:t>
      </w:r>
      <w:r>
        <w:rPr>
          <w:rFonts w:cs="Arial"/>
          <w:sz w:val="20"/>
          <w:szCs w:val="20"/>
        </w:rPr>
        <w:t xml:space="preserve"> </w:t>
      </w:r>
      <w:r w:rsidRPr="00D146A8">
        <w:rPr>
          <w:rFonts w:cs="Arial"/>
          <w:sz w:val="20"/>
          <w:szCs w:val="20"/>
        </w:rPr>
        <w:t>x 3,5 m</w:t>
      </w:r>
      <w:r w:rsidRPr="00D146A8">
        <w:rPr>
          <w:rFonts w:cs="Arial"/>
          <w:sz w:val="20"/>
          <w:szCs w:val="20"/>
        </w:rPr>
        <w:tab/>
      </w:r>
      <w:r w:rsidRPr="00D146A8">
        <w:rPr>
          <w:rFonts w:cs="Arial"/>
          <w:sz w:val="20"/>
          <w:szCs w:val="20"/>
        </w:rPr>
        <w:tab/>
        <w:t>7,00 m,</w:t>
      </w:r>
    </w:p>
    <w:p w:rsidR="00734D78" w:rsidRPr="00D146A8" w:rsidRDefault="00734D78" w:rsidP="00734D78">
      <w:pPr>
        <w:numPr>
          <w:ilvl w:val="0"/>
          <w:numId w:val="30"/>
        </w:numPr>
        <w:ind w:left="567"/>
        <w:jc w:val="both"/>
        <w:rPr>
          <w:rFonts w:cs="Arial"/>
          <w:sz w:val="20"/>
          <w:szCs w:val="20"/>
        </w:rPr>
      </w:pPr>
      <w:r w:rsidRPr="00D146A8">
        <w:rPr>
          <w:rFonts w:cs="Arial"/>
          <w:sz w:val="20"/>
          <w:szCs w:val="20"/>
        </w:rPr>
        <w:t>pločnik</w:t>
      </w:r>
      <w:r w:rsidRPr="00D146A8">
        <w:rPr>
          <w:rFonts w:cs="Arial"/>
          <w:sz w:val="20"/>
          <w:szCs w:val="20"/>
        </w:rPr>
        <w:tab/>
      </w:r>
      <w:r w:rsidRPr="00D146A8">
        <w:rPr>
          <w:rFonts w:cs="Arial"/>
          <w:sz w:val="20"/>
          <w:szCs w:val="20"/>
        </w:rPr>
        <w:tab/>
      </w:r>
      <w:r w:rsidRPr="00D146A8">
        <w:rPr>
          <w:rFonts w:cs="Arial"/>
          <w:sz w:val="20"/>
          <w:szCs w:val="20"/>
        </w:rPr>
        <w:tab/>
        <w:t>1,50 m.</w:t>
      </w:r>
    </w:p>
    <w:p w:rsidR="00734D78" w:rsidRPr="00D146A8" w:rsidRDefault="00734D78" w:rsidP="00734D78">
      <w:pPr>
        <w:numPr>
          <w:ilvl w:val="0"/>
          <w:numId w:val="28"/>
        </w:numPr>
        <w:ind w:left="426"/>
        <w:jc w:val="both"/>
        <w:rPr>
          <w:rFonts w:cs="Arial"/>
          <w:sz w:val="20"/>
          <w:szCs w:val="20"/>
        </w:rPr>
      </w:pPr>
      <w:r w:rsidRPr="00D146A8">
        <w:rPr>
          <w:rFonts w:cs="Arial"/>
          <w:sz w:val="20"/>
          <w:szCs w:val="20"/>
        </w:rPr>
        <w:t>Meteorne vode s cest se z vzdolžnim in prečnim strešnim sklonom odvajajo v vezno meteorno kanalizacijo območja OPPN.</w:t>
      </w:r>
    </w:p>
    <w:p w:rsidR="00734D78" w:rsidRPr="00D146A8" w:rsidRDefault="00734D78" w:rsidP="00734D78">
      <w:pPr>
        <w:numPr>
          <w:ilvl w:val="0"/>
          <w:numId w:val="28"/>
        </w:numPr>
        <w:ind w:left="426"/>
        <w:jc w:val="both"/>
        <w:rPr>
          <w:rFonts w:cs="Arial"/>
          <w:sz w:val="20"/>
          <w:szCs w:val="20"/>
        </w:rPr>
      </w:pPr>
      <w:r w:rsidRPr="00D146A8">
        <w:rPr>
          <w:rFonts w:cs="Arial"/>
          <w:sz w:val="20"/>
          <w:szCs w:val="20"/>
        </w:rPr>
        <w:t>Izvedba prometnih površin v območju OPPN in dovozne ceste C, ki poteka ob SZ meji OPPN, se prilagaja etapnosti realizacije OPPN.</w:t>
      </w:r>
    </w:p>
    <w:p w:rsidR="00734D78" w:rsidRPr="00D146A8" w:rsidRDefault="00734D78" w:rsidP="00734D78">
      <w:pPr>
        <w:numPr>
          <w:ilvl w:val="0"/>
          <w:numId w:val="28"/>
        </w:numPr>
        <w:ind w:left="426"/>
        <w:jc w:val="both"/>
        <w:rPr>
          <w:rFonts w:cs="Arial"/>
          <w:sz w:val="20"/>
          <w:szCs w:val="20"/>
        </w:rPr>
      </w:pPr>
      <w:r w:rsidRPr="00D146A8">
        <w:rPr>
          <w:rFonts w:cs="Arial"/>
          <w:sz w:val="20"/>
          <w:szCs w:val="20"/>
        </w:rPr>
        <w:t xml:space="preserve">Do realizacije II. in III. etape OPPN se območje I. etape napaja samo z južne strani, prek območja Mizarstva Vidmar, z obstoječe javne poti Cesta v </w:t>
      </w:r>
      <w:proofErr w:type="spellStart"/>
      <w:r w:rsidRPr="00D146A8">
        <w:rPr>
          <w:rFonts w:cs="Arial"/>
          <w:sz w:val="20"/>
          <w:szCs w:val="20"/>
        </w:rPr>
        <w:t>ind</w:t>
      </w:r>
      <w:proofErr w:type="spellEnd"/>
      <w:r w:rsidRPr="00D146A8">
        <w:rPr>
          <w:rFonts w:cs="Arial"/>
          <w:sz w:val="20"/>
          <w:szCs w:val="20"/>
        </w:rPr>
        <w:t>. cono (966651), ki poteka ob južni strani območja OPPN.</w:t>
      </w:r>
    </w:p>
    <w:p w:rsidR="00734D78" w:rsidRPr="00D146A8" w:rsidRDefault="00734D78" w:rsidP="00734D78">
      <w:pPr>
        <w:numPr>
          <w:ilvl w:val="0"/>
          <w:numId w:val="28"/>
        </w:numPr>
        <w:ind w:left="426"/>
        <w:jc w:val="both"/>
        <w:rPr>
          <w:rFonts w:cs="Arial"/>
          <w:sz w:val="20"/>
          <w:szCs w:val="20"/>
        </w:rPr>
      </w:pPr>
      <w:r w:rsidRPr="00D146A8">
        <w:rPr>
          <w:rFonts w:cs="Arial"/>
          <w:sz w:val="20"/>
          <w:szCs w:val="20"/>
        </w:rPr>
        <w:t>Obseg izgradnje prometnih površin znotraj posamezne etape OPPN je možno prilagoditi postopnosti gradnje po pogojih in s soglasjem upravljavca javnih cest.</w:t>
      </w:r>
    </w:p>
    <w:p w:rsidR="00734D78" w:rsidRPr="00D146A8" w:rsidRDefault="00734D78" w:rsidP="00734D78">
      <w:pPr>
        <w:numPr>
          <w:ilvl w:val="0"/>
          <w:numId w:val="28"/>
        </w:numPr>
        <w:ind w:left="426"/>
        <w:jc w:val="both"/>
        <w:rPr>
          <w:rFonts w:cs="Arial"/>
          <w:sz w:val="20"/>
          <w:szCs w:val="20"/>
        </w:rPr>
      </w:pPr>
      <w:r w:rsidRPr="00D146A8">
        <w:rPr>
          <w:rFonts w:cs="Arial"/>
          <w:sz w:val="20"/>
          <w:szCs w:val="20"/>
        </w:rPr>
        <w:t>Na območju OPPN se mora v projektni dokumentaciji zagotoviti ustrezen dostop do vsakega objekta.</w:t>
      </w:r>
    </w:p>
    <w:bookmarkEnd w:id="0"/>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15.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(mirujoči promet)</w:t>
      </w:r>
    </w:p>
    <w:p w:rsidR="00734D78" w:rsidRPr="00D146A8" w:rsidRDefault="00734D78" w:rsidP="00734D78">
      <w:pPr>
        <w:jc w:val="both"/>
        <w:rPr>
          <w:rFonts w:cs="Arial"/>
          <w:sz w:val="20"/>
          <w:szCs w:val="20"/>
        </w:rPr>
      </w:pPr>
    </w:p>
    <w:p w:rsidR="00734D78" w:rsidRPr="00D146A8" w:rsidRDefault="00734D78" w:rsidP="00734D78">
      <w:pPr>
        <w:numPr>
          <w:ilvl w:val="0"/>
          <w:numId w:val="31"/>
        </w:numPr>
        <w:ind w:left="426"/>
        <w:jc w:val="both"/>
        <w:rPr>
          <w:rFonts w:cs="Arial"/>
          <w:sz w:val="20"/>
          <w:szCs w:val="20"/>
        </w:rPr>
      </w:pPr>
      <w:r w:rsidRPr="00D146A8">
        <w:rPr>
          <w:rFonts w:cs="Arial"/>
          <w:sz w:val="20"/>
          <w:szCs w:val="20"/>
        </w:rPr>
        <w:t>Pri novogradnjah, rekonstrukcijah ali pri spremembi namembnosti objekta ali dela objekta je potrebno na parceli, namenjeni gradnji, zagotoviti zadostne parkirne površine.</w:t>
      </w:r>
    </w:p>
    <w:p w:rsidR="00734D78" w:rsidRPr="00D146A8" w:rsidRDefault="00734D78" w:rsidP="00734D78">
      <w:pPr>
        <w:numPr>
          <w:ilvl w:val="0"/>
          <w:numId w:val="31"/>
        </w:numPr>
        <w:ind w:left="426"/>
        <w:jc w:val="both"/>
        <w:rPr>
          <w:rFonts w:cs="Arial"/>
          <w:sz w:val="20"/>
          <w:szCs w:val="20"/>
        </w:rPr>
      </w:pPr>
      <w:r w:rsidRPr="00D146A8">
        <w:rPr>
          <w:rFonts w:cs="Arial"/>
          <w:sz w:val="20"/>
          <w:szCs w:val="20"/>
        </w:rPr>
        <w:t xml:space="preserve">Parkirna mesta morajo zadostiti zahtevam protipožarne zaščite. Goriva in maziva, ki odtekajo, je treba odstraniti na neškodljiv način. </w:t>
      </w:r>
    </w:p>
    <w:p w:rsidR="00734D78" w:rsidRPr="00D146A8" w:rsidRDefault="00734D78" w:rsidP="00734D78">
      <w:pPr>
        <w:numPr>
          <w:ilvl w:val="0"/>
          <w:numId w:val="31"/>
        </w:numPr>
        <w:ind w:left="426"/>
        <w:jc w:val="both"/>
        <w:rPr>
          <w:rFonts w:cs="Arial"/>
          <w:sz w:val="20"/>
          <w:szCs w:val="20"/>
        </w:rPr>
      </w:pPr>
      <w:r w:rsidRPr="00D146A8">
        <w:rPr>
          <w:rFonts w:cs="Arial"/>
          <w:sz w:val="20"/>
          <w:szCs w:val="20"/>
        </w:rPr>
        <w:t>Pri urejanju parkirnih površin je treba v skladu s predpisi zagotoviti parkirna mesta rezervirana za funkcionalno ovirane osebe. Pri določanju parkirnih mest za objekte z javno funkcijo je potrebno zagotoviti min. 5 % ali vsaj eno parkirno mesto za funkcionalno ovirane osebe.</w:t>
      </w:r>
    </w:p>
    <w:p w:rsidR="00734D78" w:rsidRPr="00D146A8" w:rsidRDefault="00734D78" w:rsidP="00734D78">
      <w:pPr>
        <w:numPr>
          <w:ilvl w:val="0"/>
          <w:numId w:val="31"/>
        </w:numPr>
        <w:ind w:left="426"/>
        <w:jc w:val="both"/>
        <w:rPr>
          <w:rFonts w:cs="Arial"/>
          <w:sz w:val="20"/>
          <w:szCs w:val="20"/>
        </w:rPr>
      </w:pPr>
      <w:r w:rsidRPr="00D146A8">
        <w:rPr>
          <w:rFonts w:cs="Arial"/>
          <w:sz w:val="20"/>
          <w:szCs w:val="20"/>
        </w:rPr>
        <w:t>Parkirnih površin ni dovoljeno uporabljati v nasprotju z namembnostjo, dokler so potrebna za parkiranje motornih vozil stalnih uporabnikov in obiskovalcev obstoječih objektov.</w:t>
      </w:r>
    </w:p>
    <w:p w:rsidR="00734D78" w:rsidRPr="00D146A8" w:rsidRDefault="00734D78" w:rsidP="00734D78">
      <w:pPr>
        <w:numPr>
          <w:ilvl w:val="0"/>
          <w:numId w:val="31"/>
        </w:numPr>
        <w:ind w:left="426"/>
        <w:jc w:val="both"/>
        <w:rPr>
          <w:rFonts w:cs="Arial"/>
          <w:sz w:val="20"/>
          <w:szCs w:val="20"/>
        </w:rPr>
      </w:pPr>
      <w:r w:rsidRPr="00D146A8">
        <w:rPr>
          <w:rFonts w:cs="Arial"/>
          <w:sz w:val="20"/>
          <w:szCs w:val="20"/>
        </w:rPr>
        <w:t>Glede na dejavnosti je potrebno pri izračunu parkirnih mest upoštevati naslednje minimalno število parkirnih mest:</w:t>
      </w:r>
    </w:p>
    <w:p w:rsidR="00734D78" w:rsidRPr="00D146A8" w:rsidRDefault="00734D78" w:rsidP="00734D78">
      <w:pPr>
        <w:jc w:val="both"/>
        <w:rPr>
          <w:rFonts w:cs="Arial"/>
          <w:sz w:val="20"/>
          <w:szCs w:val="20"/>
        </w:rPr>
      </w:pPr>
    </w:p>
    <w:tbl>
      <w:tblPr>
        <w:tblW w:w="0" w:type="auto"/>
        <w:tblInd w:w="108" w:type="dxa"/>
        <w:tblLayout w:type="fixed"/>
        <w:tblLook w:val="0000" w:firstRow="0" w:lastRow="0" w:firstColumn="0" w:lastColumn="0" w:noHBand="0" w:noVBand="0"/>
      </w:tblPr>
      <w:tblGrid>
        <w:gridCol w:w="4686"/>
        <w:gridCol w:w="4952"/>
      </w:tblGrid>
      <w:tr w:rsidR="00734D78" w:rsidRPr="00D146A8" w:rsidTr="00D31637">
        <w:tc>
          <w:tcPr>
            <w:tcW w:w="4686" w:type="dxa"/>
            <w:tcBorders>
              <w:top w:val="single" w:sz="4" w:space="0" w:color="000000"/>
              <w:left w:val="single" w:sz="4" w:space="0" w:color="000000"/>
              <w:bottom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dejavnost</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število parkirnih mest</w:t>
            </w:r>
          </w:p>
        </w:tc>
      </w:tr>
      <w:tr w:rsidR="00734D78" w:rsidRPr="00D146A8" w:rsidTr="00D31637">
        <w:tc>
          <w:tcPr>
            <w:tcW w:w="4686" w:type="dxa"/>
            <w:tcBorders>
              <w:top w:val="single" w:sz="4" w:space="0" w:color="000000"/>
              <w:left w:val="single" w:sz="4" w:space="0" w:color="000000"/>
              <w:bottom w:val="single" w:sz="4" w:space="0" w:color="000000"/>
            </w:tcBorders>
            <w:shd w:val="clear" w:color="auto" w:fill="CCCCCC"/>
          </w:tcPr>
          <w:p w:rsidR="00734D78" w:rsidRPr="00D146A8" w:rsidRDefault="00734D78" w:rsidP="00D31637">
            <w:pPr>
              <w:jc w:val="both"/>
              <w:rPr>
                <w:rFonts w:cs="Arial"/>
                <w:sz w:val="20"/>
                <w:szCs w:val="20"/>
              </w:rPr>
            </w:pPr>
            <w:r w:rsidRPr="00D146A8">
              <w:rPr>
                <w:rFonts w:cs="Arial"/>
                <w:sz w:val="20"/>
                <w:szCs w:val="20"/>
              </w:rPr>
              <w:t>POSLOVNO TRGOVSKE DEJAVNOSTI</w:t>
            </w:r>
          </w:p>
        </w:tc>
        <w:tc>
          <w:tcPr>
            <w:tcW w:w="4952" w:type="dxa"/>
            <w:tcBorders>
              <w:top w:val="single" w:sz="4" w:space="0" w:color="000000"/>
              <w:left w:val="single" w:sz="4" w:space="0" w:color="000000"/>
              <w:bottom w:val="single" w:sz="4" w:space="0" w:color="000000"/>
              <w:right w:val="single" w:sz="4" w:space="0" w:color="000000"/>
            </w:tcBorders>
            <w:shd w:val="clear" w:color="auto" w:fill="CCCCCC"/>
          </w:tcPr>
          <w:p w:rsidR="00734D78" w:rsidRPr="00D146A8" w:rsidRDefault="00734D78" w:rsidP="00D31637">
            <w:pPr>
              <w:jc w:val="both"/>
              <w:rPr>
                <w:rFonts w:cs="Arial"/>
                <w:sz w:val="20"/>
                <w:szCs w:val="20"/>
              </w:rPr>
            </w:pPr>
          </w:p>
        </w:tc>
      </w:tr>
      <w:tr w:rsidR="00734D78" w:rsidRPr="00D146A8" w:rsidTr="00D31637">
        <w:tc>
          <w:tcPr>
            <w:tcW w:w="4686" w:type="dxa"/>
            <w:tcBorders>
              <w:top w:val="single" w:sz="4" w:space="0" w:color="000000"/>
              <w:left w:val="single" w:sz="4" w:space="0" w:color="000000"/>
              <w:bottom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10 druge upravne in pisarniške stavbe (mešani poslovni programi)</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1 PM/30 m</w:t>
            </w:r>
            <w:r w:rsidRPr="00456669">
              <w:rPr>
                <w:rFonts w:cs="Arial"/>
                <w:sz w:val="20"/>
                <w:szCs w:val="20"/>
                <w:vertAlign w:val="superscript"/>
              </w:rPr>
              <w:t>2</w:t>
            </w:r>
            <w:r w:rsidRPr="00D146A8">
              <w:rPr>
                <w:rFonts w:cs="Arial"/>
                <w:sz w:val="20"/>
                <w:szCs w:val="20"/>
              </w:rPr>
              <w:t xml:space="preserve"> BEP, min 2 PM</w:t>
            </w:r>
          </w:p>
        </w:tc>
      </w:tr>
      <w:tr w:rsidR="00734D78" w:rsidRPr="00D146A8" w:rsidTr="00D31637">
        <w:tc>
          <w:tcPr>
            <w:tcW w:w="4686" w:type="dxa"/>
            <w:tcBorders>
              <w:top w:val="single" w:sz="4" w:space="0" w:color="000000"/>
              <w:left w:val="single" w:sz="4" w:space="0" w:color="000000"/>
              <w:bottom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11 trgovski lokal (pod 100 m2)</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1 PM/30 m</w:t>
            </w:r>
            <w:r w:rsidRPr="00456669">
              <w:rPr>
                <w:rFonts w:cs="Arial"/>
                <w:sz w:val="20"/>
                <w:szCs w:val="20"/>
                <w:vertAlign w:val="superscript"/>
              </w:rPr>
              <w:t>2</w:t>
            </w:r>
            <w:r>
              <w:rPr>
                <w:rFonts w:cs="Arial"/>
                <w:sz w:val="20"/>
                <w:szCs w:val="20"/>
                <w:vertAlign w:val="superscript"/>
              </w:rPr>
              <w:t xml:space="preserve"> </w:t>
            </w:r>
            <w:r w:rsidRPr="00D146A8">
              <w:rPr>
                <w:rFonts w:cs="Arial"/>
                <w:sz w:val="20"/>
                <w:szCs w:val="20"/>
              </w:rPr>
              <w:t>BEP, min. 2 PM na objekt</w:t>
            </w:r>
          </w:p>
        </w:tc>
      </w:tr>
      <w:tr w:rsidR="00734D78" w:rsidRPr="00D146A8" w:rsidTr="00D31637">
        <w:tc>
          <w:tcPr>
            <w:tcW w:w="4686" w:type="dxa"/>
            <w:tcBorders>
              <w:top w:val="single" w:sz="4" w:space="0" w:color="000000"/>
              <w:left w:val="single" w:sz="4" w:space="0" w:color="000000"/>
              <w:bottom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12 trgovske stavbe (med 100 in 500 m2)</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1 PM/50 m</w:t>
            </w:r>
            <w:r w:rsidRPr="00456669">
              <w:rPr>
                <w:rFonts w:cs="Arial"/>
                <w:sz w:val="20"/>
                <w:szCs w:val="20"/>
                <w:vertAlign w:val="superscript"/>
              </w:rPr>
              <w:t>2</w:t>
            </w:r>
            <w:r w:rsidRPr="00D146A8">
              <w:rPr>
                <w:rFonts w:cs="Arial"/>
                <w:sz w:val="20"/>
                <w:szCs w:val="20"/>
              </w:rPr>
              <w:t xml:space="preserve"> BEP, min. 4 PM</w:t>
            </w:r>
          </w:p>
        </w:tc>
      </w:tr>
      <w:tr w:rsidR="00734D78" w:rsidRPr="00D146A8" w:rsidTr="00D31637">
        <w:tc>
          <w:tcPr>
            <w:tcW w:w="4686" w:type="dxa"/>
            <w:tcBorders>
              <w:top w:val="single" w:sz="4" w:space="0" w:color="000000"/>
              <w:left w:val="single" w:sz="4" w:space="0" w:color="000000"/>
              <w:bottom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 xml:space="preserve">13 trgovina z </w:t>
            </w:r>
            <w:proofErr w:type="spellStart"/>
            <w:r w:rsidRPr="00D146A8">
              <w:rPr>
                <w:rFonts w:cs="Arial"/>
                <w:sz w:val="20"/>
                <w:szCs w:val="20"/>
              </w:rPr>
              <w:t>neprehrambenimi</w:t>
            </w:r>
            <w:proofErr w:type="spellEnd"/>
            <w:r w:rsidRPr="00D146A8">
              <w:rPr>
                <w:rFonts w:cs="Arial"/>
                <w:sz w:val="20"/>
                <w:szCs w:val="20"/>
              </w:rPr>
              <w:t xml:space="preserve"> izdelki</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1 PM/80 m</w:t>
            </w:r>
            <w:r w:rsidRPr="00456669">
              <w:rPr>
                <w:rFonts w:cs="Arial"/>
                <w:sz w:val="20"/>
                <w:szCs w:val="20"/>
                <w:vertAlign w:val="superscript"/>
              </w:rPr>
              <w:t>2</w:t>
            </w:r>
            <w:r w:rsidRPr="00D146A8">
              <w:rPr>
                <w:rFonts w:cs="Arial"/>
                <w:sz w:val="20"/>
                <w:szCs w:val="20"/>
              </w:rPr>
              <w:t xml:space="preserve"> BEP, min. 2 PM</w:t>
            </w:r>
          </w:p>
        </w:tc>
      </w:tr>
      <w:tr w:rsidR="00734D78" w:rsidRPr="00D146A8" w:rsidTr="00D31637">
        <w:tc>
          <w:tcPr>
            <w:tcW w:w="4686" w:type="dxa"/>
            <w:tcBorders>
              <w:top w:val="single" w:sz="4" w:space="0" w:color="000000"/>
              <w:left w:val="single" w:sz="4" w:space="0" w:color="000000"/>
              <w:bottom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18 bencinski servisi</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1 PM/30 m</w:t>
            </w:r>
            <w:r w:rsidRPr="00456669">
              <w:rPr>
                <w:rFonts w:cs="Arial"/>
                <w:sz w:val="20"/>
                <w:szCs w:val="20"/>
                <w:vertAlign w:val="superscript"/>
              </w:rPr>
              <w:t>2</w:t>
            </w:r>
            <w:r w:rsidRPr="00D146A8">
              <w:rPr>
                <w:rFonts w:cs="Arial"/>
                <w:sz w:val="20"/>
                <w:szCs w:val="20"/>
              </w:rPr>
              <w:t xml:space="preserve"> prodajnih površin, min. 3 PM</w:t>
            </w:r>
          </w:p>
        </w:tc>
      </w:tr>
      <w:tr w:rsidR="00734D78" w:rsidRPr="00D146A8" w:rsidTr="00D31637">
        <w:tc>
          <w:tcPr>
            <w:tcW w:w="4686" w:type="dxa"/>
            <w:tcBorders>
              <w:top w:val="single" w:sz="4" w:space="0" w:color="000000"/>
              <w:left w:val="single" w:sz="4" w:space="0" w:color="000000"/>
              <w:bottom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19 obrtno servisne dejavnosti</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1 PM/30 m</w:t>
            </w:r>
            <w:r w:rsidRPr="00456669">
              <w:rPr>
                <w:rFonts w:cs="Arial"/>
                <w:sz w:val="20"/>
                <w:szCs w:val="20"/>
                <w:vertAlign w:val="superscript"/>
              </w:rPr>
              <w:t>2</w:t>
            </w:r>
            <w:r w:rsidRPr="00D146A8">
              <w:rPr>
                <w:rFonts w:cs="Arial"/>
                <w:sz w:val="20"/>
                <w:szCs w:val="20"/>
              </w:rPr>
              <w:t xml:space="preserve"> BEP min. 2 PM</w:t>
            </w:r>
          </w:p>
        </w:tc>
      </w:tr>
      <w:tr w:rsidR="00734D78" w:rsidRPr="00D146A8" w:rsidTr="00D31637">
        <w:tc>
          <w:tcPr>
            <w:tcW w:w="4686" w:type="dxa"/>
            <w:tcBorders>
              <w:top w:val="single" w:sz="4" w:space="0" w:color="000000"/>
              <w:left w:val="single" w:sz="4" w:space="0" w:color="000000"/>
              <w:bottom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20 avtopralnice</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2 PM/pralno mesto</w:t>
            </w:r>
          </w:p>
        </w:tc>
      </w:tr>
      <w:tr w:rsidR="00734D78" w:rsidRPr="00D146A8" w:rsidTr="00D31637">
        <w:tc>
          <w:tcPr>
            <w:tcW w:w="4686" w:type="dxa"/>
            <w:tcBorders>
              <w:top w:val="single" w:sz="4" w:space="0" w:color="000000"/>
              <w:left w:val="single" w:sz="4" w:space="0" w:color="000000"/>
              <w:bottom w:val="single" w:sz="4" w:space="0" w:color="000000"/>
            </w:tcBorders>
            <w:shd w:val="clear" w:color="auto" w:fill="CCCCCC"/>
          </w:tcPr>
          <w:p w:rsidR="00734D78" w:rsidRPr="00D146A8" w:rsidRDefault="00734D78" w:rsidP="00D31637">
            <w:pPr>
              <w:jc w:val="both"/>
              <w:rPr>
                <w:rFonts w:cs="Arial"/>
                <w:sz w:val="20"/>
                <w:szCs w:val="20"/>
              </w:rPr>
            </w:pPr>
            <w:r w:rsidRPr="00D146A8">
              <w:rPr>
                <w:rFonts w:cs="Arial"/>
                <w:sz w:val="20"/>
                <w:szCs w:val="20"/>
              </w:rPr>
              <w:t>POSEBNE DEJAVNOSTI</w:t>
            </w:r>
          </w:p>
        </w:tc>
        <w:tc>
          <w:tcPr>
            <w:tcW w:w="4952" w:type="dxa"/>
            <w:tcBorders>
              <w:top w:val="single" w:sz="4" w:space="0" w:color="000000"/>
              <w:left w:val="single" w:sz="4" w:space="0" w:color="000000"/>
              <w:bottom w:val="single" w:sz="4" w:space="0" w:color="000000"/>
              <w:right w:val="single" w:sz="4" w:space="0" w:color="000000"/>
            </w:tcBorders>
            <w:shd w:val="clear" w:color="auto" w:fill="CCCCCC"/>
          </w:tcPr>
          <w:p w:rsidR="00734D78" w:rsidRPr="00D146A8" w:rsidRDefault="00734D78" w:rsidP="00D31637">
            <w:pPr>
              <w:jc w:val="both"/>
              <w:rPr>
                <w:rFonts w:cs="Arial"/>
                <w:sz w:val="20"/>
                <w:szCs w:val="20"/>
              </w:rPr>
            </w:pPr>
          </w:p>
        </w:tc>
      </w:tr>
      <w:tr w:rsidR="00734D78" w:rsidRPr="00D146A8" w:rsidTr="00D31637">
        <w:tc>
          <w:tcPr>
            <w:tcW w:w="4686" w:type="dxa"/>
            <w:tcBorders>
              <w:top w:val="single" w:sz="4" w:space="0" w:color="000000"/>
              <w:left w:val="single" w:sz="4" w:space="0" w:color="000000"/>
              <w:bottom w:val="single" w:sz="4" w:space="0" w:color="000000"/>
            </w:tcBorders>
            <w:shd w:val="clear" w:color="auto" w:fill="auto"/>
          </w:tcPr>
          <w:p w:rsidR="00734D78" w:rsidRPr="00D146A8" w:rsidRDefault="00734D78" w:rsidP="00D31637">
            <w:pPr>
              <w:jc w:val="both"/>
              <w:rPr>
                <w:rFonts w:eastAsia="Arial" w:cs="Arial"/>
                <w:sz w:val="20"/>
                <w:szCs w:val="20"/>
              </w:rPr>
            </w:pPr>
            <w:r w:rsidRPr="00D146A8">
              <w:rPr>
                <w:rFonts w:eastAsia="Arial" w:cs="Arial"/>
                <w:sz w:val="20"/>
                <w:szCs w:val="20"/>
              </w:rPr>
              <w:t>32 gostilne, restavracije, točilnice, bari</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734D78" w:rsidRPr="00D146A8" w:rsidRDefault="00734D78" w:rsidP="00D31637">
            <w:pPr>
              <w:jc w:val="both"/>
              <w:rPr>
                <w:rFonts w:eastAsia="Arial" w:cs="Arial"/>
                <w:sz w:val="20"/>
                <w:szCs w:val="20"/>
              </w:rPr>
            </w:pPr>
            <w:r w:rsidRPr="00D146A8">
              <w:rPr>
                <w:rFonts w:eastAsia="Arial" w:cs="Arial"/>
                <w:sz w:val="20"/>
                <w:szCs w:val="20"/>
              </w:rPr>
              <w:t>1 PM/4 sedeže + 1 PM/tekoči meter</w:t>
            </w:r>
          </w:p>
          <w:p w:rsidR="00734D78" w:rsidRPr="00D146A8" w:rsidRDefault="00734D78" w:rsidP="00D31637">
            <w:pPr>
              <w:jc w:val="both"/>
              <w:rPr>
                <w:rFonts w:cs="Arial"/>
                <w:sz w:val="20"/>
                <w:szCs w:val="20"/>
              </w:rPr>
            </w:pPr>
            <w:r w:rsidRPr="00D146A8">
              <w:rPr>
                <w:rFonts w:eastAsia="Arial" w:cs="Arial"/>
                <w:sz w:val="20"/>
                <w:szCs w:val="20"/>
              </w:rPr>
              <w:t>točilnega pulta, min. 5 PM</w:t>
            </w:r>
          </w:p>
        </w:tc>
      </w:tr>
      <w:tr w:rsidR="00734D78" w:rsidRPr="00D146A8" w:rsidTr="00D31637">
        <w:tc>
          <w:tcPr>
            <w:tcW w:w="4686" w:type="dxa"/>
            <w:tcBorders>
              <w:top w:val="single" w:sz="4" w:space="0" w:color="000000"/>
              <w:left w:val="single" w:sz="4" w:space="0" w:color="000000"/>
              <w:bottom w:val="single" w:sz="4" w:space="0" w:color="000000"/>
            </w:tcBorders>
            <w:shd w:val="clear" w:color="auto" w:fill="CCCCCC"/>
          </w:tcPr>
          <w:p w:rsidR="00734D78" w:rsidRPr="00D146A8" w:rsidRDefault="00734D78" w:rsidP="00D31637">
            <w:pPr>
              <w:jc w:val="both"/>
              <w:rPr>
                <w:rFonts w:cs="Arial"/>
                <w:sz w:val="20"/>
                <w:szCs w:val="20"/>
              </w:rPr>
            </w:pPr>
            <w:r w:rsidRPr="00D146A8">
              <w:rPr>
                <w:rFonts w:cs="Arial"/>
                <w:sz w:val="20"/>
                <w:szCs w:val="20"/>
              </w:rPr>
              <w:t>PROIZVODNE DEJAVNOSTI</w:t>
            </w:r>
          </w:p>
        </w:tc>
        <w:tc>
          <w:tcPr>
            <w:tcW w:w="4952" w:type="dxa"/>
            <w:tcBorders>
              <w:top w:val="single" w:sz="4" w:space="0" w:color="000000"/>
              <w:left w:val="single" w:sz="4" w:space="0" w:color="000000"/>
              <w:bottom w:val="single" w:sz="4" w:space="0" w:color="000000"/>
              <w:right w:val="single" w:sz="4" w:space="0" w:color="000000"/>
            </w:tcBorders>
            <w:shd w:val="clear" w:color="auto" w:fill="CCCCCC"/>
          </w:tcPr>
          <w:p w:rsidR="00734D78" w:rsidRPr="00D146A8" w:rsidRDefault="00734D78" w:rsidP="00D31637">
            <w:pPr>
              <w:jc w:val="both"/>
              <w:rPr>
                <w:rFonts w:cs="Arial"/>
                <w:sz w:val="20"/>
                <w:szCs w:val="20"/>
              </w:rPr>
            </w:pPr>
          </w:p>
        </w:tc>
      </w:tr>
      <w:tr w:rsidR="00734D78" w:rsidRPr="00D146A8" w:rsidTr="00D31637">
        <w:tc>
          <w:tcPr>
            <w:tcW w:w="4686" w:type="dxa"/>
            <w:tcBorders>
              <w:top w:val="single" w:sz="4" w:space="0" w:color="000000"/>
              <w:left w:val="single" w:sz="4" w:space="0" w:color="000000"/>
              <w:bottom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42 industrijske stavbe (do 200 m</w:t>
            </w:r>
            <w:r w:rsidRPr="00456669">
              <w:rPr>
                <w:rFonts w:cs="Arial"/>
                <w:sz w:val="20"/>
                <w:szCs w:val="20"/>
                <w:vertAlign w:val="superscript"/>
              </w:rPr>
              <w:t>2</w:t>
            </w:r>
            <w:r w:rsidRPr="00D146A8">
              <w:rPr>
                <w:rFonts w:cs="Arial"/>
                <w:sz w:val="20"/>
                <w:szCs w:val="20"/>
              </w:rPr>
              <w:t>)</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1 PM/30 m</w:t>
            </w:r>
            <w:r w:rsidRPr="00456669">
              <w:rPr>
                <w:rFonts w:cs="Arial"/>
                <w:sz w:val="20"/>
                <w:szCs w:val="20"/>
                <w:vertAlign w:val="superscript"/>
              </w:rPr>
              <w:t>2</w:t>
            </w:r>
            <w:r w:rsidRPr="00D146A8">
              <w:rPr>
                <w:rFonts w:cs="Arial"/>
                <w:sz w:val="20"/>
                <w:szCs w:val="20"/>
              </w:rPr>
              <w:t xml:space="preserve"> BEP ali 1 PM/2 zaposlena v proizvodnji ter min. 2 PM </w:t>
            </w:r>
          </w:p>
        </w:tc>
      </w:tr>
      <w:tr w:rsidR="00734D78" w:rsidRPr="00D146A8" w:rsidTr="00D31637">
        <w:tc>
          <w:tcPr>
            <w:tcW w:w="4686" w:type="dxa"/>
            <w:tcBorders>
              <w:top w:val="single" w:sz="4" w:space="0" w:color="000000"/>
              <w:left w:val="single" w:sz="4" w:space="0" w:color="000000"/>
              <w:bottom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43 industrijske stavbe (več kot 200 m</w:t>
            </w:r>
            <w:r w:rsidRPr="00456669">
              <w:rPr>
                <w:rFonts w:cs="Arial"/>
                <w:sz w:val="20"/>
                <w:szCs w:val="20"/>
                <w:vertAlign w:val="superscript"/>
              </w:rPr>
              <w:t>2</w:t>
            </w:r>
            <w:r w:rsidRPr="00D146A8">
              <w:rPr>
                <w:rFonts w:cs="Arial"/>
                <w:sz w:val="20"/>
                <w:szCs w:val="20"/>
              </w:rPr>
              <w:t>)</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1 PM/50 m</w:t>
            </w:r>
            <w:r w:rsidRPr="00456669">
              <w:rPr>
                <w:rFonts w:cs="Arial"/>
                <w:sz w:val="20"/>
                <w:szCs w:val="20"/>
                <w:vertAlign w:val="superscript"/>
              </w:rPr>
              <w:t>2</w:t>
            </w:r>
            <w:r w:rsidRPr="00D146A8">
              <w:rPr>
                <w:rFonts w:cs="Arial"/>
                <w:sz w:val="20"/>
                <w:szCs w:val="20"/>
              </w:rPr>
              <w:t xml:space="preserve"> BEP ali 1 PM/2 zaposlena v proizvodnji</w:t>
            </w:r>
          </w:p>
        </w:tc>
      </w:tr>
      <w:tr w:rsidR="00734D78" w:rsidRPr="00D146A8" w:rsidTr="00D31637">
        <w:tc>
          <w:tcPr>
            <w:tcW w:w="4686" w:type="dxa"/>
            <w:tcBorders>
              <w:top w:val="single" w:sz="4" w:space="0" w:color="000000"/>
              <w:left w:val="single" w:sz="4" w:space="0" w:color="000000"/>
              <w:bottom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44 rezervoarji, silosi, skladišča (brez strank)</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min. 3 PM</w:t>
            </w:r>
          </w:p>
        </w:tc>
      </w:tr>
      <w:tr w:rsidR="00734D78" w:rsidRPr="00D146A8" w:rsidTr="00D31637">
        <w:tc>
          <w:tcPr>
            <w:tcW w:w="4686" w:type="dxa"/>
            <w:tcBorders>
              <w:top w:val="single" w:sz="4" w:space="0" w:color="000000"/>
              <w:left w:val="single" w:sz="4" w:space="0" w:color="000000"/>
              <w:bottom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45 rezervoarji, silosi, skladišča (razstavni in prodajni prostori)</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1 PM/80 m</w:t>
            </w:r>
            <w:r w:rsidRPr="00456669">
              <w:rPr>
                <w:rFonts w:cs="Arial"/>
                <w:sz w:val="20"/>
                <w:szCs w:val="20"/>
                <w:vertAlign w:val="superscript"/>
              </w:rPr>
              <w:t>2</w:t>
            </w:r>
            <w:r w:rsidRPr="00D146A8">
              <w:rPr>
                <w:rFonts w:cs="Arial"/>
                <w:sz w:val="20"/>
                <w:szCs w:val="20"/>
              </w:rPr>
              <w:t xml:space="preserve"> BEP</w:t>
            </w:r>
          </w:p>
        </w:tc>
      </w:tr>
      <w:tr w:rsidR="00734D78" w:rsidRPr="00D146A8" w:rsidTr="00D31637">
        <w:tc>
          <w:tcPr>
            <w:tcW w:w="4686" w:type="dxa"/>
            <w:tcBorders>
              <w:top w:val="single" w:sz="4" w:space="0" w:color="000000"/>
              <w:left w:val="single" w:sz="4" w:space="0" w:color="000000"/>
              <w:bottom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46 delavnice za servis motornih vozil</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4 PM/popravljalno mesto</w:t>
            </w:r>
          </w:p>
        </w:tc>
      </w:tr>
      <w:tr w:rsidR="00734D78" w:rsidRPr="00D146A8" w:rsidTr="00D31637">
        <w:tc>
          <w:tcPr>
            <w:tcW w:w="4686" w:type="dxa"/>
            <w:tcBorders>
              <w:top w:val="single" w:sz="4" w:space="0" w:color="000000"/>
              <w:left w:val="single" w:sz="4" w:space="0" w:color="000000"/>
              <w:bottom w:val="single" w:sz="4" w:space="0" w:color="000000"/>
            </w:tcBorders>
            <w:shd w:val="clear" w:color="auto" w:fill="CCCCCC"/>
          </w:tcPr>
          <w:p w:rsidR="00734D78" w:rsidRPr="00D146A8" w:rsidRDefault="00734D78" w:rsidP="00D31637">
            <w:pPr>
              <w:jc w:val="both"/>
              <w:rPr>
                <w:rFonts w:cs="Arial"/>
                <w:sz w:val="20"/>
                <w:szCs w:val="20"/>
              </w:rPr>
            </w:pPr>
            <w:r w:rsidRPr="00D146A8">
              <w:rPr>
                <w:rFonts w:cs="Arial"/>
                <w:sz w:val="20"/>
                <w:szCs w:val="20"/>
              </w:rPr>
              <w:t>DRUGO</w:t>
            </w:r>
          </w:p>
        </w:tc>
        <w:tc>
          <w:tcPr>
            <w:tcW w:w="4952" w:type="dxa"/>
            <w:tcBorders>
              <w:top w:val="single" w:sz="4" w:space="0" w:color="000000"/>
              <w:left w:val="single" w:sz="4" w:space="0" w:color="000000"/>
              <w:bottom w:val="single" w:sz="4" w:space="0" w:color="000000"/>
              <w:right w:val="single" w:sz="4" w:space="0" w:color="000000"/>
            </w:tcBorders>
            <w:shd w:val="clear" w:color="auto" w:fill="CCCCCC"/>
          </w:tcPr>
          <w:p w:rsidR="00734D78" w:rsidRPr="00D146A8" w:rsidRDefault="00734D78" w:rsidP="00D31637">
            <w:pPr>
              <w:jc w:val="both"/>
              <w:rPr>
                <w:rFonts w:cs="Arial"/>
                <w:sz w:val="20"/>
                <w:szCs w:val="20"/>
              </w:rPr>
            </w:pPr>
          </w:p>
        </w:tc>
      </w:tr>
      <w:tr w:rsidR="00734D78" w:rsidRPr="00D146A8" w:rsidTr="00D31637">
        <w:tc>
          <w:tcPr>
            <w:tcW w:w="4686" w:type="dxa"/>
            <w:tcBorders>
              <w:top w:val="single" w:sz="4" w:space="0" w:color="000000"/>
              <w:left w:val="single" w:sz="4" w:space="0" w:color="000000"/>
              <w:bottom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30 stavbe in terminali na železniških in avtobusnih postajah ter z njimi povezane stavbe</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1 PM/50 m</w:t>
            </w:r>
            <w:r w:rsidRPr="00456669">
              <w:rPr>
                <w:rFonts w:cs="Arial"/>
                <w:sz w:val="20"/>
                <w:szCs w:val="20"/>
                <w:vertAlign w:val="superscript"/>
              </w:rPr>
              <w:t>2</w:t>
            </w:r>
          </w:p>
        </w:tc>
      </w:tr>
      <w:tr w:rsidR="00734D78" w:rsidRPr="00D146A8" w:rsidTr="00D31637">
        <w:tc>
          <w:tcPr>
            <w:tcW w:w="4686" w:type="dxa"/>
            <w:tcBorders>
              <w:top w:val="single" w:sz="4" w:space="0" w:color="000000"/>
              <w:left w:val="single" w:sz="4" w:space="0" w:color="000000"/>
              <w:bottom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31 neproizvodni objekti za katere niso podani pogoji</w:t>
            </w:r>
          </w:p>
        </w:tc>
        <w:tc>
          <w:tcPr>
            <w:tcW w:w="4952" w:type="dxa"/>
            <w:tcBorders>
              <w:top w:val="single" w:sz="4" w:space="0" w:color="000000"/>
              <w:left w:val="single" w:sz="4" w:space="0" w:color="000000"/>
              <w:bottom w:val="single" w:sz="4" w:space="0" w:color="000000"/>
              <w:right w:val="single" w:sz="4" w:space="0" w:color="000000"/>
            </w:tcBorders>
            <w:shd w:val="clear" w:color="auto" w:fill="auto"/>
          </w:tcPr>
          <w:p w:rsidR="00734D78" w:rsidRPr="00D146A8" w:rsidRDefault="00734D78" w:rsidP="00D31637">
            <w:pPr>
              <w:jc w:val="both"/>
              <w:rPr>
                <w:rFonts w:cs="Arial"/>
                <w:sz w:val="20"/>
                <w:szCs w:val="20"/>
              </w:rPr>
            </w:pPr>
            <w:r w:rsidRPr="00D146A8">
              <w:rPr>
                <w:rFonts w:cs="Arial"/>
                <w:sz w:val="20"/>
                <w:szCs w:val="20"/>
              </w:rPr>
              <w:t>1 PM/30 m</w:t>
            </w:r>
            <w:r w:rsidRPr="00456669">
              <w:rPr>
                <w:rFonts w:cs="Arial"/>
                <w:sz w:val="20"/>
                <w:szCs w:val="20"/>
                <w:vertAlign w:val="superscript"/>
              </w:rPr>
              <w:t>2</w:t>
            </w:r>
            <w:r w:rsidRPr="00D146A8">
              <w:rPr>
                <w:rFonts w:cs="Arial"/>
                <w:sz w:val="20"/>
                <w:szCs w:val="20"/>
              </w:rPr>
              <w:t xml:space="preserve"> BEP, min. 2 PM</w:t>
            </w:r>
          </w:p>
        </w:tc>
      </w:tr>
    </w:tbl>
    <w:p w:rsidR="00734D78" w:rsidRPr="00D146A8" w:rsidRDefault="00734D78" w:rsidP="00734D78">
      <w:pPr>
        <w:jc w:val="both"/>
        <w:rPr>
          <w:rFonts w:cs="Arial"/>
          <w:sz w:val="20"/>
          <w:szCs w:val="20"/>
        </w:rPr>
      </w:pPr>
    </w:p>
    <w:p w:rsidR="00734D78" w:rsidRPr="00D146A8" w:rsidRDefault="00734D78" w:rsidP="00734D78">
      <w:pPr>
        <w:numPr>
          <w:ilvl w:val="0"/>
          <w:numId w:val="31"/>
        </w:numPr>
        <w:ind w:left="426"/>
        <w:jc w:val="both"/>
        <w:rPr>
          <w:rFonts w:cs="Arial"/>
          <w:sz w:val="20"/>
          <w:szCs w:val="20"/>
        </w:rPr>
      </w:pPr>
      <w:r w:rsidRPr="00D146A8">
        <w:rPr>
          <w:rFonts w:cs="Arial"/>
          <w:sz w:val="20"/>
          <w:szCs w:val="20"/>
        </w:rPr>
        <w:t>Na vseh parcelah, namenjenih gradnji, je potrebno zagotoviti najmanj 20 % parkirnih mest za kolesa in druga enosledna vozila (vendar ne manj kot dve parkirni mesti).</w:t>
      </w:r>
    </w:p>
    <w:p w:rsidR="00734D78" w:rsidRPr="00D146A8" w:rsidRDefault="00734D78" w:rsidP="00734D78">
      <w:pPr>
        <w:numPr>
          <w:ilvl w:val="0"/>
          <w:numId w:val="31"/>
        </w:numPr>
        <w:ind w:left="426"/>
        <w:jc w:val="both"/>
        <w:rPr>
          <w:rFonts w:cs="Arial"/>
          <w:sz w:val="20"/>
          <w:szCs w:val="20"/>
        </w:rPr>
      </w:pPr>
      <w:r w:rsidRPr="00D146A8">
        <w:rPr>
          <w:rFonts w:cs="Arial"/>
          <w:sz w:val="20"/>
          <w:szCs w:val="20"/>
        </w:rPr>
        <w:t>Najmanjša dovoljena dimenzija parkirnega mesta za osebni avto znaša 2,5 m x 5,0 m in za parkirišča namenjena za funkcionalno ovirane osebe 3,0 m x 5,00 m.</w:t>
      </w:r>
    </w:p>
    <w:p w:rsidR="00734D78" w:rsidRPr="00D146A8" w:rsidRDefault="00734D78" w:rsidP="00734D78">
      <w:pPr>
        <w:numPr>
          <w:ilvl w:val="0"/>
          <w:numId w:val="31"/>
        </w:numPr>
        <w:ind w:left="426"/>
        <w:jc w:val="both"/>
        <w:rPr>
          <w:rFonts w:cs="Arial"/>
          <w:sz w:val="20"/>
          <w:szCs w:val="20"/>
        </w:rPr>
      </w:pPr>
      <w:r w:rsidRPr="00D146A8">
        <w:rPr>
          <w:rFonts w:cs="Arial"/>
          <w:sz w:val="20"/>
          <w:szCs w:val="20"/>
        </w:rPr>
        <w:t>Kadar na parceli, namenjeni gradnji objekta, ni tehničnih in prostorskih možnosti za zagotovitev zadostnega števila s tem odlokom določenih parkirnih mest, mora investitor manjkajoča parkirna mesta, razen parkirnih mest za funkcionalno ovirane osebe, zagotoviti v neposredni bližini (manj kot 200 m od nameravane gradnje v EUP VR_1452), in sicer:</w:t>
      </w:r>
    </w:p>
    <w:p w:rsidR="00734D78" w:rsidRPr="00D146A8" w:rsidRDefault="00734D78" w:rsidP="00734D78">
      <w:pPr>
        <w:numPr>
          <w:ilvl w:val="0"/>
          <w:numId w:val="32"/>
        </w:numPr>
        <w:ind w:left="567"/>
        <w:jc w:val="both"/>
        <w:rPr>
          <w:rFonts w:cs="Arial"/>
          <w:sz w:val="20"/>
          <w:szCs w:val="20"/>
        </w:rPr>
      </w:pPr>
      <w:r w:rsidRPr="00D146A8">
        <w:rPr>
          <w:rFonts w:cs="Arial"/>
          <w:sz w:val="20"/>
          <w:szCs w:val="20"/>
        </w:rPr>
        <w:t xml:space="preserve">na stavbnem zemljišču, ki je v njegovi lasti in posesti ali </w:t>
      </w:r>
    </w:p>
    <w:p w:rsidR="00734D78" w:rsidRPr="00D146A8" w:rsidRDefault="00734D78" w:rsidP="00734D78">
      <w:pPr>
        <w:numPr>
          <w:ilvl w:val="0"/>
          <w:numId w:val="32"/>
        </w:numPr>
        <w:ind w:left="567"/>
        <w:jc w:val="both"/>
        <w:rPr>
          <w:rFonts w:cs="Arial"/>
          <w:sz w:val="20"/>
          <w:szCs w:val="20"/>
        </w:rPr>
      </w:pPr>
      <w:r w:rsidRPr="00D146A8">
        <w:rPr>
          <w:rFonts w:cs="Arial"/>
          <w:sz w:val="20"/>
          <w:szCs w:val="20"/>
        </w:rPr>
        <w:t>na najetem stavbnem zemljišču, za nedoločen čas, na podlagi notarsko overjene najemne pogodbe.</w:t>
      </w:r>
    </w:p>
    <w:p w:rsidR="00734D78" w:rsidRPr="00D146A8" w:rsidRDefault="00734D78" w:rsidP="00734D78">
      <w:pPr>
        <w:numPr>
          <w:ilvl w:val="0"/>
          <w:numId w:val="31"/>
        </w:numPr>
        <w:ind w:left="426"/>
        <w:jc w:val="both"/>
        <w:rPr>
          <w:rFonts w:cs="Arial"/>
          <w:sz w:val="20"/>
          <w:szCs w:val="20"/>
        </w:rPr>
      </w:pPr>
      <w:r w:rsidRPr="00D146A8">
        <w:rPr>
          <w:rFonts w:cs="Arial"/>
          <w:sz w:val="20"/>
          <w:szCs w:val="20"/>
        </w:rPr>
        <w:t>Parkirna mesta morajo biti zagotovljena za čas obstoja objekta, h kateremu pripadajo.</w:t>
      </w:r>
    </w:p>
    <w:p w:rsidR="00734D78" w:rsidRPr="00D146A8" w:rsidRDefault="00734D78" w:rsidP="00734D78">
      <w:pPr>
        <w:numPr>
          <w:ilvl w:val="0"/>
          <w:numId w:val="31"/>
        </w:numPr>
        <w:ind w:left="426"/>
        <w:jc w:val="both"/>
        <w:rPr>
          <w:rFonts w:cs="Arial"/>
          <w:sz w:val="20"/>
          <w:szCs w:val="20"/>
        </w:rPr>
      </w:pPr>
      <w:r w:rsidRPr="00D146A8">
        <w:rPr>
          <w:rFonts w:cs="Arial"/>
          <w:sz w:val="20"/>
          <w:szCs w:val="20"/>
        </w:rPr>
        <w:t>Površine parkirnih mest, manipulativnih površin in platojev morajo biti utrjene, tako da so nepropustne za vodo in naftne derivate. Zagotovljeno mora biti odvajanje meteornih vod preko peskolovov in lovilcev olj.</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bookmarkStart w:id="1" w:name="_Hlk59605329"/>
      <w:r>
        <w:rPr>
          <w:rFonts w:cs="Arial"/>
          <w:sz w:val="20"/>
          <w:szCs w:val="20"/>
        </w:rPr>
        <w:t xml:space="preserve">16.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(zelene površine)</w:t>
      </w:r>
    </w:p>
    <w:p w:rsidR="00734D78" w:rsidRPr="00D146A8" w:rsidRDefault="00734D78" w:rsidP="00734D78">
      <w:pPr>
        <w:jc w:val="both"/>
        <w:rPr>
          <w:rFonts w:cs="Arial"/>
          <w:sz w:val="20"/>
          <w:szCs w:val="20"/>
        </w:rPr>
      </w:pPr>
    </w:p>
    <w:p w:rsidR="00734D78" w:rsidRPr="00D146A8" w:rsidRDefault="00734D78" w:rsidP="00734D78">
      <w:pPr>
        <w:numPr>
          <w:ilvl w:val="0"/>
          <w:numId w:val="33"/>
        </w:numPr>
        <w:ind w:left="426"/>
        <w:jc w:val="both"/>
        <w:rPr>
          <w:rFonts w:cs="Arial"/>
          <w:sz w:val="20"/>
          <w:szCs w:val="20"/>
        </w:rPr>
      </w:pPr>
      <w:r w:rsidRPr="00D146A8">
        <w:rPr>
          <w:rFonts w:cs="Arial"/>
          <w:sz w:val="20"/>
          <w:szCs w:val="20"/>
        </w:rPr>
        <w:t>Obvezne zelene površine obsegajo:</w:t>
      </w:r>
    </w:p>
    <w:p w:rsidR="00734D78" w:rsidRPr="00D146A8" w:rsidRDefault="00734D78" w:rsidP="00734D78">
      <w:pPr>
        <w:numPr>
          <w:ilvl w:val="0"/>
          <w:numId w:val="34"/>
        </w:numPr>
        <w:ind w:left="567"/>
        <w:jc w:val="both"/>
        <w:rPr>
          <w:rFonts w:cs="Arial"/>
          <w:sz w:val="20"/>
          <w:szCs w:val="20"/>
        </w:rPr>
      </w:pPr>
      <w:r w:rsidRPr="00D146A8">
        <w:rPr>
          <w:rFonts w:cs="Arial"/>
          <w:sz w:val="20"/>
          <w:szCs w:val="20"/>
        </w:rPr>
        <w:t xml:space="preserve">10 m pas ob </w:t>
      </w:r>
      <w:proofErr w:type="spellStart"/>
      <w:r w:rsidRPr="00D146A8">
        <w:rPr>
          <w:rFonts w:cs="Arial"/>
          <w:sz w:val="20"/>
          <w:szCs w:val="20"/>
        </w:rPr>
        <w:t>Podlipščici</w:t>
      </w:r>
      <w:proofErr w:type="spellEnd"/>
      <w:r w:rsidRPr="00D146A8">
        <w:rPr>
          <w:rFonts w:cs="Arial"/>
          <w:sz w:val="20"/>
          <w:szCs w:val="20"/>
        </w:rPr>
        <w:t>, kjer poseganje in gradnja ni dovoljena, razen za javno infrastrukturo, ob soglasju upravljavca vodotoka, ohranja se obrežna vegetacija in njene linijske strukture, dovoljena je dodatna ozelenitev z avtohtono vegetacijo,</w:t>
      </w:r>
    </w:p>
    <w:p w:rsidR="00734D78" w:rsidRPr="00D146A8" w:rsidRDefault="00734D78" w:rsidP="00734D78">
      <w:pPr>
        <w:numPr>
          <w:ilvl w:val="0"/>
          <w:numId w:val="34"/>
        </w:numPr>
        <w:ind w:left="567"/>
        <w:jc w:val="both"/>
        <w:rPr>
          <w:rFonts w:cs="Arial"/>
          <w:sz w:val="20"/>
          <w:szCs w:val="20"/>
        </w:rPr>
      </w:pPr>
      <w:r w:rsidRPr="00D146A8">
        <w:rPr>
          <w:rFonts w:cs="Arial"/>
          <w:sz w:val="20"/>
          <w:szCs w:val="20"/>
        </w:rPr>
        <w:t>območje zadrževalnega jarka ob JV meji območja OPPN, vključno s 5,0 m varovalnim pasom, ozelenitev z avtohtono vegetacijo, ozelenitev se izvede istočasno z ureditvijo jarka,</w:t>
      </w:r>
    </w:p>
    <w:p w:rsidR="00734D78" w:rsidRPr="00D146A8" w:rsidRDefault="00734D78" w:rsidP="00734D78">
      <w:pPr>
        <w:numPr>
          <w:ilvl w:val="0"/>
          <w:numId w:val="34"/>
        </w:numPr>
        <w:ind w:left="567"/>
        <w:jc w:val="both"/>
        <w:rPr>
          <w:rFonts w:cs="Arial"/>
          <w:sz w:val="20"/>
          <w:szCs w:val="20"/>
        </w:rPr>
      </w:pPr>
      <w:r w:rsidRPr="00D146A8">
        <w:rPr>
          <w:rFonts w:cs="Arial"/>
          <w:sz w:val="20"/>
          <w:szCs w:val="20"/>
        </w:rPr>
        <w:t>drevesna zasaditev vzdolž SZ meje – ozelenitev parkirišč, skladno s pogoji OPPN,</w:t>
      </w:r>
    </w:p>
    <w:p w:rsidR="00734D78" w:rsidRPr="00D146A8" w:rsidRDefault="00734D78" w:rsidP="00734D78">
      <w:pPr>
        <w:numPr>
          <w:ilvl w:val="0"/>
          <w:numId w:val="34"/>
        </w:numPr>
        <w:ind w:left="567"/>
        <w:jc w:val="both"/>
        <w:rPr>
          <w:rFonts w:cs="Arial"/>
          <w:sz w:val="20"/>
          <w:szCs w:val="20"/>
        </w:rPr>
      </w:pPr>
      <w:r w:rsidRPr="00D146A8">
        <w:rPr>
          <w:rFonts w:cs="Arial"/>
          <w:sz w:val="20"/>
          <w:szCs w:val="20"/>
        </w:rPr>
        <w:t>drevesna zasaditev ob J strani obeh dovoznih cest C1 in C2.</w:t>
      </w:r>
    </w:p>
    <w:p w:rsidR="00734D78" w:rsidRPr="00D146A8" w:rsidRDefault="00734D78" w:rsidP="00734D78">
      <w:pPr>
        <w:numPr>
          <w:ilvl w:val="0"/>
          <w:numId w:val="33"/>
        </w:numPr>
        <w:ind w:left="426"/>
        <w:jc w:val="both"/>
        <w:rPr>
          <w:rFonts w:cs="Arial"/>
          <w:sz w:val="20"/>
          <w:szCs w:val="20"/>
        </w:rPr>
      </w:pPr>
      <w:r w:rsidRPr="00D146A8">
        <w:rPr>
          <w:rFonts w:cs="Arial"/>
          <w:sz w:val="20"/>
          <w:szCs w:val="20"/>
        </w:rPr>
        <w:t>Zasaditev ob J strani obeh dovoznih cest v območju OPPN ter ob SZ in SV meji območja se izvede z avtohtono vegetacijo.</w:t>
      </w:r>
    </w:p>
    <w:p w:rsidR="00734D78" w:rsidRPr="00D146A8" w:rsidRDefault="00734D78" w:rsidP="00734D78">
      <w:pPr>
        <w:numPr>
          <w:ilvl w:val="0"/>
          <w:numId w:val="33"/>
        </w:numPr>
        <w:ind w:left="426"/>
        <w:jc w:val="both"/>
        <w:rPr>
          <w:rFonts w:cs="Arial"/>
          <w:sz w:val="20"/>
          <w:szCs w:val="20"/>
        </w:rPr>
      </w:pPr>
      <w:r w:rsidRPr="00D146A8">
        <w:rPr>
          <w:rFonts w:cs="Arial"/>
          <w:sz w:val="20"/>
          <w:szCs w:val="20"/>
        </w:rPr>
        <w:t xml:space="preserve">Ob realizaciji I. etape se ohranja obstoječa avtohtona vegetacija na območju predvidene ceste C, na </w:t>
      </w:r>
      <w:proofErr w:type="spellStart"/>
      <w:r w:rsidRPr="00D146A8">
        <w:rPr>
          <w:rFonts w:cs="Arial"/>
          <w:sz w:val="20"/>
          <w:szCs w:val="20"/>
        </w:rPr>
        <w:t>parc</w:t>
      </w:r>
      <w:proofErr w:type="spellEnd"/>
      <w:r w:rsidRPr="00D146A8">
        <w:rPr>
          <w:rFonts w:cs="Arial"/>
          <w:sz w:val="20"/>
          <w:szCs w:val="20"/>
        </w:rPr>
        <w:t xml:space="preserve">. št. 3064/2, 3112/27, 3026/3, 3112/25, 3027/11 in 3027/8, vse </w:t>
      </w:r>
      <w:proofErr w:type="spellStart"/>
      <w:r w:rsidRPr="00D146A8">
        <w:rPr>
          <w:rFonts w:cs="Arial"/>
          <w:sz w:val="20"/>
          <w:szCs w:val="20"/>
        </w:rPr>
        <w:t>k.o</w:t>
      </w:r>
      <w:proofErr w:type="spellEnd"/>
      <w:r w:rsidRPr="00D146A8">
        <w:rPr>
          <w:rFonts w:cs="Arial"/>
          <w:sz w:val="20"/>
          <w:szCs w:val="20"/>
        </w:rPr>
        <w:t>.</w:t>
      </w:r>
      <w:r>
        <w:rPr>
          <w:rFonts w:cs="Arial"/>
          <w:sz w:val="20"/>
          <w:szCs w:val="20"/>
        </w:rPr>
        <w:t xml:space="preserve"> </w:t>
      </w:r>
      <w:r w:rsidRPr="00D146A8">
        <w:rPr>
          <w:rFonts w:cs="Arial"/>
          <w:sz w:val="20"/>
          <w:szCs w:val="20"/>
        </w:rPr>
        <w:t>Blatna Brezovica</w:t>
      </w:r>
      <w:r>
        <w:rPr>
          <w:rFonts w:cs="Arial"/>
          <w:sz w:val="20"/>
          <w:szCs w:val="20"/>
        </w:rPr>
        <w:t>,</w:t>
      </w:r>
      <w:r w:rsidRPr="00D146A8">
        <w:rPr>
          <w:rFonts w:cs="Arial"/>
          <w:sz w:val="20"/>
          <w:szCs w:val="20"/>
        </w:rPr>
        <w:t xml:space="preserve"> ter izvede gosta zasaditev z avtohtono vegetacijo na </w:t>
      </w:r>
      <w:proofErr w:type="spellStart"/>
      <w:r w:rsidRPr="00D146A8">
        <w:rPr>
          <w:rFonts w:cs="Arial"/>
          <w:sz w:val="20"/>
          <w:szCs w:val="20"/>
        </w:rPr>
        <w:t>parc</w:t>
      </w:r>
      <w:proofErr w:type="spellEnd"/>
      <w:r w:rsidRPr="00D146A8">
        <w:rPr>
          <w:rFonts w:cs="Arial"/>
          <w:sz w:val="20"/>
          <w:szCs w:val="20"/>
        </w:rPr>
        <w:t xml:space="preserve">. št. 3017/4, </w:t>
      </w:r>
      <w:proofErr w:type="spellStart"/>
      <w:r w:rsidRPr="00D146A8">
        <w:rPr>
          <w:rFonts w:cs="Arial"/>
          <w:sz w:val="20"/>
          <w:szCs w:val="20"/>
        </w:rPr>
        <w:t>k.o</w:t>
      </w:r>
      <w:proofErr w:type="spellEnd"/>
      <w:r w:rsidRPr="00D146A8">
        <w:rPr>
          <w:rFonts w:cs="Arial"/>
          <w:sz w:val="20"/>
          <w:szCs w:val="20"/>
        </w:rPr>
        <w:t xml:space="preserve">. Blatna Brezovica. Ob realizaciji II. in III. </w:t>
      </w:r>
      <w:r>
        <w:rPr>
          <w:rFonts w:cs="Arial"/>
          <w:sz w:val="20"/>
          <w:szCs w:val="20"/>
        </w:rPr>
        <w:t>e</w:t>
      </w:r>
      <w:r w:rsidRPr="00D146A8">
        <w:rPr>
          <w:rFonts w:cs="Arial"/>
          <w:sz w:val="20"/>
          <w:szCs w:val="20"/>
        </w:rPr>
        <w:t>tape in izvedbi ceste C se SZ brežina predvidene ceste C zasadi z gosto avtohtono drevesno in grmovno vegetacijo, ki se izvede kot strukturirana linijska mejica vzdolž celotne dolžine predvidene ceste C. Gosta avtohtona vegetacija se ohranja najmanj do realizacije preostalih faz IC Sinja Gorica, ko se gosta zasaditev izvede na skrajnem robu celotne IC Sinja Gorica, v smeri proti odprtemu prostoru Podlipske doline.</w:t>
      </w:r>
    </w:p>
    <w:bookmarkEnd w:id="1"/>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sidRPr="00D146A8">
        <w:rPr>
          <w:rFonts w:cs="Arial"/>
          <w:sz w:val="20"/>
          <w:szCs w:val="20"/>
        </w:rPr>
        <w:t>IV. PARCELACIJA</w:t>
      </w:r>
    </w:p>
    <w:p w:rsidR="00734D78" w:rsidRPr="00D146A8" w:rsidRDefault="00734D78" w:rsidP="00734D78">
      <w:pPr>
        <w:jc w:val="center"/>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17.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(načrt parcelacije)</w:t>
      </w:r>
    </w:p>
    <w:p w:rsidR="00734D78" w:rsidRPr="00D146A8" w:rsidRDefault="00734D78" w:rsidP="00734D78">
      <w:pPr>
        <w:jc w:val="both"/>
        <w:rPr>
          <w:rFonts w:cs="Arial"/>
          <w:sz w:val="20"/>
          <w:szCs w:val="20"/>
        </w:rPr>
      </w:pPr>
    </w:p>
    <w:p w:rsidR="00734D78" w:rsidRPr="00D146A8" w:rsidRDefault="00734D78" w:rsidP="00734D78">
      <w:pPr>
        <w:numPr>
          <w:ilvl w:val="0"/>
          <w:numId w:val="35"/>
        </w:numPr>
        <w:ind w:left="426"/>
        <w:jc w:val="both"/>
        <w:rPr>
          <w:rFonts w:cs="Arial"/>
          <w:sz w:val="20"/>
          <w:szCs w:val="20"/>
        </w:rPr>
      </w:pPr>
      <w:r w:rsidRPr="00D146A8">
        <w:rPr>
          <w:rFonts w:cs="Arial"/>
          <w:sz w:val="20"/>
          <w:szCs w:val="20"/>
        </w:rPr>
        <w:t>Na območju OPPN je dovoljeno združevanje parcel, delitev parcel oz. parcelacija, ureditve mej in ostali postopki povezani z urejanjem parcel.</w:t>
      </w:r>
    </w:p>
    <w:p w:rsidR="00734D78" w:rsidRPr="00D146A8" w:rsidRDefault="00734D78" w:rsidP="00734D78">
      <w:pPr>
        <w:numPr>
          <w:ilvl w:val="0"/>
          <w:numId w:val="35"/>
        </w:numPr>
        <w:ind w:left="426"/>
        <w:jc w:val="both"/>
        <w:rPr>
          <w:rFonts w:cs="Arial"/>
          <w:sz w:val="20"/>
          <w:szCs w:val="20"/>
        </w:rPr>
      </w:pPr>
      <w:r w:rsidRPr="00D146A8">
        <w:rPr>
          <w:rFonts w:cs="Arial"/>
          <w:sz w:val="20"/>
          <w:szCs w:val="20"/>
        </w:rPr>
        <w:t>Nove meje gradbenih parcel se lahko vzpostavijo samo po mreži v rastru 6 x 6 m. Vzpostavitev novih mej izven določene mreže ni dovoljena, razen za potrebe gospodarske javne infrastrukture in za zagotavljanje ukrepov za varstvo okolja, ohranjanje narave in varstvo pred nesrečami.</w:t>
      </w:r>
    </w:p>
    <w:p w:rsidR="00734D78" w:rsidRPr="00D146A8" w:rsidRDefault="00734D78" w:rsidP="00734D78">
      <w:pPr>
        <w:numPr>
          <w:ilvl w:val="0"/>
          <w:numId w:val="35"/>
        </w:numPr>
        <w:ind w:left="426"/>
        <w:jc w:val="both"/>
        <w:rPr>
          <w:rFonts w:cs="Arial"/>
          <w:sz w:val="20"/>
          <w:szCs w:val="20"/>
        </w:rPr>
      </w:pPr>
      <w:proofErr w:type="spellStart"/>
      <w:r w:rsidRPr="00D146A8">
        <w:rPr>
          <w:rFonts w:cs="Arial"/>
          <w:sz w:val="20"/>
          <w:szCs w:val="20"/>
        </w:rPr>
        <w:t>Zakoličbeni</w:t>
      </w:r>
      <w:proofErr w:type="spellEnd"/>
      <w:r w:rsidRPr="00D146A8">
        <w:rPr>
          <w:rFonts w:cs="Arial"/>
          <w:sz w:val="20"/>
          <w:szCs w:val="20"/>
        </w:rPr>
        <w:t xml:space="preserve"> elementi so prikazani v grafičnem delu, prikaz B.8: Načrt parcelacije in elementov za </w:t>
      </w:r>
      <w:proofErr w:type="spellStart"/>
      <w:r w:rsidRPr="00D146A8">
        <w:rPr>
          <w:rFonts w:cs="Arial"/>
          <w:sz w:val="20"/>
          <w:szCs w:val="20"/>
        </w:rPr>
        <w:t>zakoličbo</w:t>
      </w:r>
      <w:proofErr w:type="spellEnd"/>
      <w:r w:rsidRPr="00D146A8">
        <w:rPr>
          <w:rFonts w:cs="Arial"/>
          <w:sz w:val="20"/>
          <w:szCs w:val="20"/>
        </w:rPr>
        <w:t>.</w:t>
      </w:r>
    </w:p>
    <w:p w:rsidR="00734D78" w:rsidRDefault="00734D78" w:rsidP="00734D78">
      <w:pPr>
        <w:jc w:val="both"/>
        <w:rPr>
          <w:rFonts w:cs="Arial"/>
          <w:sz w:val="20"/>
          <w:szCs w:val="20"/>
        </w:rPr>
      </w:pP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sidRPr="00D146A8">
        <w:rPr>
          <w:rFonts w:cs="Arial"/>
          <w:sz w:val="20"/>
          <w:szCs w:val="20"/>
        </w:rPr>
        <w:t>V. ETAPNOST</w:t>
      </w:r>
    </w:p>
    <w:p w:rsidR="00734D78" w:rsidRPr="00D146A8" w:rsidRDefault="00734D78" w:rsidP="00734D78">
      <w:pPr>
        <w:jc w:val="center"/>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18.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(etapnost izvedbe OPPN)</w:t>
      </w:r>
    </w:p>
    <w:p w:rsidR="00734D78" w:rsidRPr="00D146A8" w:rsidRDefault="00734D78" w:rsidP="00734D78">
      <w:pPr>
        <w:jc w:val="both"/>
        <w:rPr>
          <w:rFonts w:cs="Arial"/>
          <w:sz w:val="20"/>
          <w:szCs w:val="20"/>
        </w:rPr>
      </w:pPr>
    </w:p>
    <w:p w:rsidR="00734D78" w:rsidRPr="00D146A8" w:rsidRDefault="00734D78" w:rsidP="00734D78">
      <w:pPr>
        <w:numPr>
          <w:ilvl w:val="0"/>
          <w:numId w:val="36"/>
        </w:numPr>
        <w:ind w:left="426"/>
        <w:jc w:val="both"/>
        <w:rPr>
          <w:rFonts w:cs="Arial"/>
          <w:sz w:val="20"/>
          <w:szCs w:val="20"/>
        </w:rPr>
      </w:pPr>
      <w:r w:rsidRPr="00D146A8">
        <w:rPr>
          <w:rFonts w:cs="Arial"/>
          <w:sz w:val="20"/>
          <w:szCs w:val="20"/>
        </w:rPr>
        <w:t xml:space="preserve">Realizacija OPPN se zaradi predvidenega nadomeščanja habitatov (NHT) izvede v </w:t>
      </w:r>
      <w:r>
        <w:rPr>
          <w:rFonts w:cs="Arial"/>
          <w:sz w:val="20"/>
          <w:szCs w:val="20"/>
        </w:rPr>
        <w:t>treh</w:t>
      </w:r>
      <w:r w:rsidRPr="00D146A8">
        <w:rPr>
          <w:rFonts w:cs="Arial"/>
          <w:sz w:val="20"/>
          <w:szCs w:val="20"/>
        </w:rPr>
        <w:t xml:space="preserve"> etapah. </w:t>
      </w:r>
    </w:p>
    <w:p w:rsidR="00734D78" w:rsidRPr="00D146A8" w:rsidRDefault="00734D78" w:rsidP="00734D78">
      <w:pPr>
        <w:numPr>
          <w:ilvl w:val="0"/>
          <w:numId w:val="36"/>
        </w:numPr>
        <w:ind w:left="426"/>
        <w:jc w:val="both"/>
        <w:rPr>
          <w:rFonts w:cs="Arial"/>
          <w:sz w:val="20"/>
          <w:szCs w:val="20"/>
        </w:rPr>
      </w:pPr>
      <w:r w:rsidRPr="00D146A8">
        <w:rPr>
          <w:rFonts w:cs="Arial"/>
          <w:sz w:val="20"/>
          <w:szCs w:val="20"/>
        </w:rPr>
        <w:t>Etape so razdeljene na sledeči način:</w:t>
      </w:r>
    </w:p>
    <w:p w:rsidR="00734D78" w:rsidRPr="00D146A8" w:rsidRDefault="00734D78" w:rsidP="00734D78">
      <w:pPr>
        <w:numPr>
          <w:ilvl w:val="0"/>
          <w:numId w:val="37"/>
        </w:numPr>
        <w:ind w:left="567"/>
        <w:jc w:val="both"/>
        <w:rPr>
          <w:rFonts w:cs="Arial"/>
          <w:sz w:val="20"/>
          <w:szCs w:val="20"/>
        </w:rPr>
      </w:pPr>
      <w:r>
        <w:rPr>
          <w:rFonts w:cs="Arial"/>
          <w:sz w:val="20"/>
          <w:szCs w:val="20"/>
        </w:rPr>
        <w:t xml:space="preserve">I. </w:t>
      </w:r>
      <w:r w:rsidRPr="00D146A8">
        <w:rPr>
          <w:rFonts w:cs="Arial"/>
          <w:sz w:val="20"/>
          <w:szCs w:val="20"/>
        </w:rPr>
        <w:t xml:space="preserve">etapa obsega zemljišča na JZ delu območja, in sicer parcele št. 3015/5, 3016/1, 3017/6, 3026/4, 3027/3, 3027/4, 3027/5, 3027/6, 3027/12, 3027/13, 3027/14, 3030/8, 3030/12 (del), 3030/15, 3030/16, 3061/4, 3061/7, 3063/7, 3063/8, 3064/4, 3065/5, 3065/6, 3065/14, 3112/10, 3112/26, 3112/28 in 3112/29, </w:t>
      </w:r>
      <w:proofErr w:type="spellStart"/>
      <w:r w:rsidRPr="00D146A8">
        <w:rPr>
          <w:rFonts w:cs="Arial"/>
          <w:sz w:val="20"/>
          <w:szCs w:val="20"/>
        </w:rPr>
        <w:t>k.o</w:t>
      </w:r>
      <w:proofErr w:type="spellEnd"/>
      <w:r w:rsidRPr="00D146A8">
        <w:rPr>
          <w:rFonts w:cs="Arial"/>
          <w:sz w:val="20"/>
          <w:szCs w:val="20"/>
        </w:rPr>
        <w:t>. Blatna Brezovica,</w:t>
      </w:r>
    </w:p>
    <w:p w:rsidR="00734D78" w:rsidRPr="00D146A8" w:rsidRDefault="00734D78" w:rsidP="00734D78">
      <w:pPr>
        <w:numPr>
          <w:ilvl w:val="0"/>
          <w:numId w:val="37"/>
        </w:numPr>
        <w:ind w:left="567"/>
        <w:jc w:val="both"/>
        <w:rPr>
          <w:rFonts w:cs="Arial"/>
          <w:sz w:val="20"/>
          <w:szCs w:val="20"/>
        </w:rPr>
      </w:pPr>
      <w:r>
        <w:rPr>
          <w:rFonts w:cs="Arial"/>
          <w:sz w:val="20"/>
          <w:szCs w:val="20"/>
        </w:rPr>
        <w:t xml:space="preserve">II. </w:t>
      </w:r>
      <w:r w:rsidRPr="00D146A8">
        <w:rPr>
          <w:rFonts w:cs="Arial"/>
          <w:sz w:val="20"/>
          <w:szCs w:val="20"/>
        </w:rPr>
        <w:t xml:space="preserve">etapa obsega zemljišča v osrednjem delu območja OPPN, vključno z interno cesto C1, in sicer parcele št. 3011/9 (del), 3011/11 (del), 3013/18, 3014/7, 3014/10, 3014/11, 3014/12, 3014/13, 3014/14, 3014/15, 3014/16, 3014/17, 3014/18, 3014/19, 3015/2, 3015/3, 3015/4, 3015/6, 3015/7, 3016/2, 3016/3, 3016/4, 3016/6, 3017/7, 3017/8, 3018/9, 3018/10, 3030/11, 3030/12 (del), 3112/21, in 3112/22, </w:t>
      </w:r>
      <w:proofErr w:type="spellStart"/>
      <w:r w:rsidRPr="00D146A8">
        <w:rPr>
          <w:rFonts w:cs="Arial"/>
          <w:sz w:val="20"/>
          <w:szCs w:val="20"/>
        </w:rPr>
        <w:t>k.o</w:t>
      </w:r>
      <w:proofErr w:type="spellEnd"/>
      <w:r w:rsidRPr="00D146A8">
        <w:rPr>
          <w:rFonts w:cs="Arial"/>
          <w:sz w:val="20"/>
          <w:szCs w:val="20"/>
        </w:rPr>
        <w:t>. Blatna Brezovica,</w:t>
      </w:r>
    </w:p>
    <w:p w:rsidR="00734D78" w:rsidRPr="00D146A8" w:rsidRDefault="00734D78" w:rsidP="00734D78">
      <w:pPr>
        <w:numPr>
          <w:ilvl w:val="0"/>
          <w:numId w:val="37"/>
        </w:numPr>
        <w:ind w:left="567"/>
        <w:jc w:val="both"/>
        <w:rPr>
          <w:rFonts w:cs="Arial"/>
          <w:sz w:val="20"/>
          <w:szCs w:val="20"/>
        </w:rPr>
      </w:pPr>
      <w:r>
        <w:rPr>
          <w:rFonts w:cs="Arial"/>
          <w:sz w:val="20"/>
          <w:szCs w:val="20"/>
        </w:rPr>
        <w:t xml:space="preserve">III. </w:t>
      </w:r>
      <w:r w:rsidRPr="00D146A8">
        <w:rPr>
          <w:rFonts w:cs="Arial"/>
          <w:sz w:val="20"/>
          <w:szCs w:val="20"/>
        </w:rPr>
        <w:t xml:space="preserve">etapa obsega zemljišča na S delu območja OPPN, vključno z interno cesto C2, in sicer parcele št. 3011/9 (del), 3011/10, 3011/11 (del), 3013/22, 3013/23, 3013/24 (del) in 3014/9, </w:t>
      </w:r>
      <w:proofErr w:type="spellStart"/>
      <w:r w:rsidRPr="00D146A8">
        <w:rPr>
          <w:rFonts w:cs="Arial"/>
          <w:sz w:val="20"/>
          <w:szCs w:val="20"/>
        </w:rPr>
        <w:t>k.o</w:t>
      </w:r>
      <w:proofErr w:type="spellEnd"/>
      <w:r w:rsidRPr="00D146A8">
        <w:rPr>
          <w:rFonts w:cs="Arial"/>
          <w:sz w:val="20"/>
          <w:szCs w:val="20"/>
        </w:rPr>
        <w:t>. Blatna Brezovica.</w:t>
      </w:r>
    </w:p>
    <w:p w:rsidR="00734D78" w:rsidRPr="00D146A8" w:rsidRDefault="00734D78" w:rsidP="00734D78">
      <w:pPr>
        <w:numPr>
          <w:ilvl w:val="0"/>
          <w:numId w:val="36"/>
        </w:numPr>
        <w:ind w:left="426"/>
        <w:jc w:val="both"/>
        <w:rPr>
          <w:rFonts w:cs="Arial"/>
          <w:sz w:val="20"/>
          <w:szCs w:val="20"/>
        </w:rPr>
      </w:pPr>
      <w:r w:rsidRPr="00D146A8">
        <w:rPr>
          <w:rFonts w:cs="Arial"/>
          <w:sz w:val="20"/>
          <w:szCs w:val="20"/>
        </w:rPr>
        <w:t>Etapnost graditve gospodarske infrastrukture se prilagaja predvideni etapnosti.</w:t>
      </w:r>
    </w:p>
    <w:p w:rsidR="00734D78" w:rsidRPr="00D146A8" w:rsidRDefault="00734D78" w:rsidP="00734D78">
      <w:pPr>
        <w:numPr>
          <w:ilvl w:val="0"/>
          <w:numId w:val="36"/>
        </w:numPr>
        <w:ind w:left="426"/>
        <w:jc w:val="both"/>
        <w:rPr>
          <w:rFonts w:cs="Arial"/>
          <w:sz w:val="20"/>
          <w:szCs w:val="20"/>
        </w:rPr>
      </w:pPr>
      <w:r w:rsidRPr="00D146A8">
        <w:rPr>
          <w:rFonts w:cs="Arial"/>
          <w:sz w:val="20"/>
          <w:szCs w:val="20"/>
        </w:rPr>
        <w:t>Etapnost je prikazana v grafičnem delu, prikaz B.10: Prikaz etapnosti izvedbe.</w:t>
      </w:r>
    </w:p>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sidRPr="00D146A8">
        <w:rPr>
          <w:rFonts w:cs="Arial"/>
          <w:sz w:val="20"/>
          <w:szCs w:val="20"/>
        </w:rPr>
        <w:t>VI. REŠITVE IN UKREPI ZA CELOSTNO OHRANJANJE KULTURNE DEDIŠČINE</w:t>
      </w:r>
    </w:p>
    <w:p w:rsidR="00734D78" w:rsidRPr="00D146A8" w:rsidRDefault="00734D78" w:rsidP="00734D78">
      <w:pPr>
        <w:jc w:val="center"/>
        <w:rPr>
          <w:rFonts w:cs="Arial"/>
          <w:sz w:val="20"/>
          <w:szCs w:val="20"/>
        </w:rPr>
      </w:pPr>
    </w:p>
    <w:p w:rsidR="00734D78" w:rsidRPr="00D146A8" w:rsidRDefault="00734D78" w:rsidP="00734D78">
      <w:pPr>
        <w:jc w:val="center"/>
        <w:rPr>
          <w:rFonts w:cs="Arial"/>
          <w:sz w:val="20"/>
          <w:szCs w:val="20"/>
        </w:rPr>
      </w:pPr>
      <w:bookmarkStart w:id="2" w:name="_Hlk59605374"/>
      <w:r>
        <w:rPr>
          <w:rFonts w:cs="Arial"/>
          <w:sz w:val="20"/>
          <w:szCs w:val="20"/>
        </w:rPr>
        <w:t xml:space="preserve">19.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(varstvo arheoloških ostalin)</w:t>
      </w:r>
    </w:p>
    <w:p w:rsidR="00734D78" w:rsidRPr="00D146A8" w:rsidRDefault="00734D78" w:rsidP="00734D78">
      <w:pPr>
        <w:jc w:val="both"/>
        <w:rPr>
          <w:rFonts w:cs="Arial"/>
          <w:sz w:val="20"/>
          <w:szCs w:val="20"/>
        </w:rPr>
      </w:pPr>
    </w:p>
    <w:p w:rsidR="00734D78" w:rsidRPr="00C44877" w:rsidRDefault="00734D78" w:rsidP="00734D78">
      <w:pPr>
        <w:numPr>
          <w:ilvl w:val="0"/>
          <w:numId w:val="38"/>
        </w:numPr>
        <w:ind w:left="426" w:hanging="426"/>
        <w:jc w:val="both"/>
        <w:rPr>
          <w:sz w:val="20"/>
          <w:szCs w:val="20"/>
        </w:rPr>
      </w:pPr>
      <w:r w:rsidRPr="00C44877">
        <w:rPr>
          <w:sz w:val="20"/>
          <w:szCs w:val="20"/>
        </w:rPr>
        <w:t>Za območje OPPN je bilo izvedeno arheološko vrednotenje in izdelano Poročilo o arheološkem vrednotenju terena z izkopom strojnih testnih sond na območju predvidenega občinskega lokacijskega načrta za del območja industrijske cone Sinja Gorica faza 1 (ZVKDS, št. 377/2002-BN_MD-2007-32, september 2007), na podlagi katerega je bilo ugotovljeno, da raziskano območje nima arheološkega potenciala.</w:t>
      </w:r>
    </w:p>
    <w:p w:rsidR="00734D78" w:rsidRPr="00C44877" w:rsidRDefault="00734D78" w:rsidP="00734D78">
      <w:pPr>
        <w:numPr>
          <w:ilvl w:val="0"/>
          <w:numId w:val="38"/>
        </w:numPr>
        <w:ind w:left="426" w:hanging="426"/>
        <w:jc w:val="both"/>
        <w:rPr>
          <w:sz w:val="20"/>
          <w:szCs w:val="20"/>
        </w:rPr>
      </w:pPr>
      <w:r w:rsidRPr="00C44877">
        <w:rPr>
          <w:sz w:val="20"/>
          <w:szCs w:val="20"/>
        </w:rPr>
        <w:t xml:space="preserve">Na celotnem območju OPPN je pred nasipanjem zemljišč ali ob posegih v zemeljske plasti potrebno zagotoviti strokovni konservatorski (arheološki) nadzor. Zaradi priprave le-tega je investitor (oz. izvajalec) o točnem datumu zemeljskih del dolžan pisno ali po elektronski pošti </w:t>
      </w:r>
      <w:r w:rsidRPr="00DE025F">
        <w:rPr>
          <w:sz w:val="20"/>
          <w:szCs w:val="20"/>
        </w:rPr>
        <w:t>(</w:t>
      </w:r>
      <w:hyperlink r:id="rId16" w:history="1">
        <w:r w:rsidRPr="00DE025F">
          <w:rPr>
            <w:rStyle w:val="Hiperpovezava"/>
            <w:sz w:val="20"/>
            <w:szCs w:val="20"/>
          </w:rPr>
          <w:t>tajnistvo.lj@zvkds.si</w:t>
        </w:r>
      </w:hyperlink>
      <w:r w:rsidRPr="00DE025F">
        <w:rPr>
          <w:sz w:val="20"/>
          <w:szCs w:val="20"/>
        </w:rPr>
        <w:t>) obvestiti pristojno območno enoto ZVKDS, sedem dni pred samim</w:t>
      </w:r>
      <w:r w:rsidRPr="00C44877">
        <w:rPr>
          <w:sz w:val="20"/>
          <w:szCs w:val="20"/>
        </w:rPr>
        <w:t xml:space="preserve"> pričetkom del</w:t>
      </w:r>
      <w:r>
        <w:rPr>
          <w:sz w:val="20"/>
          <w:szCs w:val="20"/>
        </w:rPr>
        <w:t xml:space="preserve">. </w:t>
      </w:r>
      <w:r w:rsidRPr="00C44877">
        <w:rPr>
          <w:sz w:val="20"/>
          <w:szCs w:val="20"/>
        </w:rPr>
        <w:t>Stroški strokovnega arheološkega nadzora ne bremenijo investitorja.</w:t>
      </w:r>
    </w:p>
    <w:p w:rsidR="00734D78" w:rsidRPr="00C44877" w:rsidRDefault="00734D78" w:rsidP="00734D78">
      <w:pPr>
        <w:numPr>
          <w:ilvl w:val="0"/>
          <w:numId w:val="38"/>
        </w:numPr>
        <w:ind w:left="426" w:hanging="426"/>
        <w:jc w:val="both"/>
        <w:rPr>
          <w:sz w:val="20"/>
          <w:szCs w:val="20"/>
        </w:rPr>
      </w:pPr>
      <w:r w:rsidRPr="00C44877">
        <w:rPr>
          <w:sz w:val="20"/>
          <w:szCs w:val="20"/>
        </w:rPr>
        <w:t>V primeru najdbe arheoloških ostalin, morata investitor in odgovorni vodja del poskrbeti, da ta ostane nepoškodovana ter na mestu in v položaju, kot je bila odkrita, o najdbi pa mora najpozneje naslednji delovni dan obvestiti pristojni organ.</w:t>
      </w:r>
    </w:p>
    <w:bookmarkEnd w:id="2"/>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20.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(varstvo kulturne dediščine)</w:t>
      </w:r>
    </w:p>
    <w:p w:rsidR="00734D78" w:rsidRPr="00D146A8" w:rsidRDefault="00734D78" w:rsidP="00734D78">
      <w:pPr>
        <w:jc w:val="both"/>
        <w:rPr>
          <w:rFonts w:cs="Arial"/>
          <w:sz w:val="20"/>
          <w:szCs w:val="20"/>
        </w:rPr>
      </w:pPr>
    </w:p>
    <w:p w:rsidR="00734D78" w:rsidRPr="00D146A8" w:rsidRDefault="00734D78" w:rsidP="00734D78">
      <w:pPr>
        <w:numPr>
          <w:ilvl w:val="0"/>
          <w:numId w:val="39"/>
        </w:numPr>
        <w:ind w:left="426"/>
        <w:jc w:val="both"/>
        <w:rPr>
          <w:rFonts w:cs="Arial"/>
          <w:sz w:val="20"/>
          <w:szCs w:val="20"/>
        </w:rPr>
      </w:pPr>
      <w:r w:rsidRPr="00D146A8">
        <w:rPr>
          <w:rFonts w:cs="Arial"/>
          <w:sz w:val="20"/>
          <w:szCs w:val="20"/>
        </w:rPr>
        <w:t>Območje OPPN na JV strani meji na varovano enoto stavbne dediščine: Vrhnika - opuščena železniška proga Brezovica - Vrhnika (EŠD 12533), v območje katere poseganje ni dovoljeno.</w:t>
      </w:r>
    </w:p>
    <w:p w:rsidR="00734D78" w:rsidRPr="00D146A8" w:rsidRDefault="00734D78" w:rsidP="00734D78">
      <w:pPr>
        <w:numPr>
          <w:ilvl w:val="0"/>
          <w:numId w:val="39"/>
        </w:numPr>
        <w:ind w:left="426"/>
        <w:jc w:val="both"/>
        <w:rPr>
          <w:rFonts w:cs="Arial"/>
          <w:sz w:val="20"/>
          <w:szCs w:val="20"/>
        </w:rPr>
      </w:pPr>
      <w:r w:rsidRPr="00D146A8">
        <w:rPr>
          <w:rFonts w:cs="Arial"/>
          <w:sz w:val="20"/>
          <w:szCs w:val="20"/>
        </w:rPr>
        <w:t xml:space="preserve">Ob </w:t>
      </w:r>
      <w:proofErr w:type="spellStart"/>
      <w:r w:rsidRPr="00D146A8">
        <w:rPr>
          <w:rFonts w:cs="Arial"/>
          <w:sz w:val="20"/>
          <w:szCs w:val="20"/>
        </w:rPr>
        <w:t>Podlipščici</w:t>
      </w:r>
      <w:proofErr w:type="spellEnd"/>
      <w:r w:rsidRPr="00D146A8">
        <w:rPr>
          <w:rFonts w:cs="Arial"/>
          <w:sz w:val="20"/>
          <w:szCs w:val="20"/>
        </w:rPr>
        <w:t xml:space="preserve"> je prepovedano posegati v 10 m varovalni pas vodotoka in obrežno vegetacijo </w:t>
      </w:r>
      <w:proofErr w:type="spellStart"/>
      <w:r w:rsidRPr="00D146A8">
        <w:rPr>
          <w:rFonts w:cs="Arial"/>
          <w:sz w:val="20"/>
          <w:szCs w:val="20"/>
        </w:rPr>
        <w:t>Podlipščice</w:t>
      </w:r>
      <w:proofErr w:type="spellEnd"/>
      <w:r w:rsidRPr="00D146A8">
        <w:rPr>
          <w:rFonts w:cs="Arial"/>
          <w:sz w:val="20"/>
          <w:szCs w:val="20"/>
        </w:rPr>
        <w:t>.</w:t>
      </w:r>
    </w:p>
    <w:p w:rsidR="00734D78" w:rsidRPr="00D146A8" w:rsidRDefault="00734D78" w:rsidP="00734D78">
      <w:pPr>
        <w:numPr>
          <w:ilvl w:val="0"/>
          <w:numId w:val="39"/>
        </w:numPr>
        <w:ind w:left="426"/>
        <w:jc w:val="both"/>
        <w:rPr>
          <w:rFonts w:cs="Arial"/>
          <w:sz w:val="20"/>
          <w:szCs w:val="20"/>
        </w:rPr>
      </w:pPr>
      <w:r w:rsidRPr="00D146A8">
        <w:rPr>
          <w:rFonts w:cs="Arial"/>
          <w:sz w:val="20"/>
          <w:szCs w:val="20"/>
        </w:rPr>
        <w:t>Mejne površine ter notranje zelene pasove je potrebno zasaditi z avtohtono vegetacijo (npr. jelša, topol, vrba).</w:t>
      </w:r>
    </w:p>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p>
    <w:p w:rsidR="00734D78" w:rsidRDefault="00734D78" w:rsidP="00734D78">
      <w:pPr>
        <w:jc w:val="center"/>
        <w:rPr>
          <w:rFonts w:cs="Arial"/>
          <w:sz w:val="20"/>
          <w:szCs w:val="20"/>
        </w:rPr>
      </w:pPr>
      <w:r w:rsidRPr="00D146A8">
        <w:rPr>
          <w:rFonts w:cs="Arial"/>
          <w:sz w:val="20"/>
          <w:szCs w:val="20"/>
        </w:rPr>
        <w:t xml:space="preserve">VII. REŠITVE IN UKREPI ZA VARSTVO OKOLJA IN NARAVNIH VIROV TER </w:t>
      </w:r>
    </w:p>
    <w:p w:rsidR="00734D78" w:rsidRPr="00D146A8" w:rsidRDefault="00734D78" w:rsidP="00734D78">
      <w:pPr>
        <w:jc w:val="center"/>
        <w:rPr>
          <w:rFonts w:cs="Arial"/>
          <w:sz w:val="20"/>
          <w:szCs w:val="20"/>
        </w:rPr>
      </w:pPr>
      <w:r w:rsidRPr="00D146A8">
        <w:rPr>
          <w:rFonts w:cs="Arial"/>
          <w:sz w:val="20"/>
          <w:szCs w:val="20"/>
        </w:rPr>
        <w:t>OHRANJANJA NARAVE</w:t>
      </w:r>
    </w:p>
    <w:p w:rsidR="00734D78" w:rsidRPr="00D146A8" w:rsidRDefault="00734D78" w:rsidP="00734D78">
      <w:pPr>
        <w:jc w:val="center"/>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21.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(gradnja)</w:t>
      </w:r>
    </w:p>
    <w:p w:rsidR="00734D78" w:rsidRPr="00D146A8" w:rsidRDefault="00734D78" w:rsidP="00734D78">
      <w:pPr>
        <w:jc w:val="both"/>
        <w:rPr>
          <w:rFonts w:cs="Arial"/>
          <w:sz w:val="20"/>
          <w:szCs w:val="20"/>
        </w:rPr>
      </w:pPr>
    </w:p>
    <w:p w:rsidR="00734D78" w:rsidRPr="00D146A8" w:rsidRDefault="00734D78" w:rsidP="00734D78">
      <w:pPr>
        <w:numPr>
          <w:ilvl w:val="0"/>
          <w:numId w:val="40"/>
        </w:numPr>
        <w:ind w:left="426"/>
        <w:jc w:val="both"/>
        <w:rPr>
          <w:rFonts w:cs="Arial"/>
          <w:sz w:val="20"/>
          <w:szCs w:val="20"/>
        </w:rPr>
      </w:pPr>
      <w:r w:rsidRPr="00D146A8">
        <w:rPr>
          <w:rFonts w:cs="Arial"/>
          <w:sz w:val="20"/>
          <w:szCs w:val="20"/>
        </w:rPr>
        <w:t>V času pripravljalnih del, izgradnje infrastrukture, gradnje objektov in drugih posegov ter uporabe morajo izvajalci del upoštevati vse okoljevarstvene ukrepe za preprečevanje škodljivih vplivov oziroma za čim manjše obremenitve okolja ter ukrepe za ohranjanje narave.</w:t>
      </w:r>
    </w:p>
    <w:p w:rsidR="00734D78" w:rsidRPr="00D146A8" w:rsidRDefault="00734D78" w:rsidP="00734D78">
      <w:pPr>
        <w:numPr>
          <w:ilvl w:val="0"/>
          <w:numId w:val="40"/>
        </w:numPr>
        <w:ind w:left="426"/>
        <w:jc w:val="both"/>
        <w:rPr>
          <w:rFonts w:cs="Arial"/>
          <w:sz w:val="20"/>
          <w:szCs w:val="20"/>
        </w:rPr>
      </w:pPr>
      <w:r w:rsidRPr="00D146A8">
        <w:rPr>
          <w:rFonts w:cs="Arial"/>
          <w:sz w:val="20"/>
          <w:szCs w:val="20"/>
        </w:rPr>
        <w:t>Organizacija gradbišča, izvajanje del in druge aktivnosti morajo biti skladne z veljavno področno zakonodajo.</w:t>
      </w:r>
    </w:p>
    <w:p w:rsidR="00734D78" w:rsidRPr="00D146A8" w:rsidRDefault="00734D78" w:rsidP="00734D78">
      <w:pPr>
        <w:numPr>
          <w:ilvl w:val="0"/>
          <w:numId w:val="40"/>
        </w:numPr>
        <w:ind w:left="426"/>
        <w:jc w:val="both"/>
        <w:rPr>
          <w:rFonts w:cs="Arial"/>
          <w:sz w:val="20"/>
          <w:szCs w:val="20"/>
        </w:rPr>
      </w:pPr>
      <w:r w:rsidRPr="00D146A8">
        <w:rPr>
          <w:rFonts w:cs="Arial"/>
          <w:sz w:val="20"/>
          <w:szCs w:val="20"/>
        </w:rPr>
        <w:t>Med izvedbo načrtovanih posegov ne sme priti do poslabšanja razmer v okoliških območjih.</w:t>
      </w:r>
    </w:p>
    <w:p w:rsidR="00734D78" w:rsidRPr="00D146A8" w:rsidRDefault="00734D78" w:rsidP="00734D78">
      <w:pPr>
        <w:numPr>
          <w:ilvl w:val="0"/>
          <w:numId w:val="40"/>
        </w:numPr>
        <w:ind w:left="426"/>
        <w:jc w:val="both"/>
        <w:rPr>
          <w:rFonts w:cs="Arial"/>
          <w:sz w:val="20"/>
          <w:szCs w:val="20"/>
        </w:rPr>
      </w:pPr>
      <w:r w:rsidRPr="00D146A8">
        <w:rPr>
          <w:rFonts w:cs="Arial"/>
          <w:sz w:val="20"/>
          <w:szCs w:val="20"/>
        </w:rPr>
        <w:t>Upoštevati se morajo sledeči ukrepi:</w:t>
      </w:r>
    </w:p>
    <w:p w:rsidR="00734D78" w:rsidRPr="00D146A8" w:rsidRDefault="00734D78" w:rsidP="00734D78">
      <w:pPr>
        <w:numPr>
          <w:ilvl w:val="0"/>
          <w:numId w:val="41"/>
        </w:numPr>
        <w:ind w:left="567"/>
        <w:jc w:val="both"/>
        <w:rPr>
          <w:rFonts w:cs="Arial"/>
          <w:sz w:val="20"/>
          <w:szCs w:val="20"/>
        </w:rPr>
      </w:pPr>
      <w:r w:rsidRPr="00D146A8">
        <w:rPr>
          <w:rFonts w:cs="Arial"/>
          <w:sz w:val="20"/>
          <w:szCs w:val="20"/>
        </w:rPr>
        <w:t>preprečiti onesnaženje tal v času gradnje, vse začasne ureditve in objekte je po končanih posegih potrebno odstraniti, prizadete površine pa krajinsko urediti</w:t>
      </w:r>
      <w:r>
        <w:rPr>
          <w:rFonts w:cs="Arial"/>
          <w:sz w:val="20"/>
          <w:szCs w:val="20"/>
        </w:rPr>
        <w:t>;</w:t>
      </w:r>
    </w:p>
    <w:p w:rsidR="00734D78" w:rsidRPr="00D146A8" w:rsidRDefault="00734D78" w:rsidP="00734D78">
      <w:pPr>
        <w:numPr>
          <w:ilvl w:val="0"/>
          <w:numId w:val="41"/>
        </w:numPr>
        <w:ind w:left="567"/>
        <w:jc w:val="both"/>
        <w:rPr>
          <w:rFonts w:cs="Arial"/>
          <w:sz w:val="20"/>
          <w:szCs w:val="20"/>
        </w:rPr>
      </w:pPr>
      <w:r w:rsidRPr="00D146A8">
        <w:rPr>
          <w:rFonts w:cs="Arial"/>
          <w:sz w:val="20"/>
          <w:szCs w:val="20"/>
        </w:rPr>
        <w:t>gradbeni stroji in druga vozila morajo biti tehnično brezhibni, da ne bi prišlo do izlitja goriva ali olja</w:t>
      </w:r>
      <w:r>
        <w:rPr>
          <w:rFonts w:cs="Arial"/>
          <w:sz w:val="20"/>
          <w:szCs w:val="20"/>
        </w:rPr>
        <w:t>;</w:t>
      </w:r>
    </w:p>
    <w:p w:rsidR="00734D78" w:rsidRPr="00D146A8" w:rsidRDefault="00734D78" w:rsidP="00734D78">
      <w:pPr>
        <w:numPr>
          <w:ilvl w:val="0"/>
          <w:numId w:val="41"/>
        </w:numPr>
        <w:ind w:left="567"/>
        <w:jc w:val="both"/>
        <w:rPr>
          <w:rFonts w:cs="Arial"/>
          <w:sz w:val="20"/>
          <w:szCs w:val="20"/>
        </w:rPr>
      </w:pPr>
      <w:r w:rsidRPr="00D146A8">
        <w:rPr>
          <w:rFonts w:cs="Arial"/>
          <w:sz w:val="20"/>
          <w:szCs w:val="20"/>
        </w:rPr>
        <w:t>v primeru razlitja nevarnih snovi iz gradbene mehanizacije je potrebno lokacijo takoj sanirati</w:t>
      </w:r>
      <w:r>
        <w:rPr>
          <w:rFonts w:cs="Arial"/>
          <w:sz w:val="20"/>
          <w:szCs w:val="20"/>
        </w:rPr>
        <w:t>;</w:t>
      </w:r>
    </w:p>
    <w:p w:rsidR="00734D78" w:rsidRPr="00D146A8" w:rsidRDefault="00734D78" w:rsidP="00734D78">
      <w:pPr>
        <w:numPr>
          <w:ilvl w:val="0"/>
          <w:numId w:val="41"/>
        </w:numPr>
        <w:ind w:left="567"/>
        <w:jc w:val="both"/>
        <w:rPr>
          <w:rFonts w:cs="Arial"/>
          <w:sz w:val="20"/>
          <w:szCs w:val="20"/>
        </w:rPr>
      </w:pPr>
      <w:r w:rsidRPr="00D146A8">
        <w:rPr>
          <w:rFonts w:cs="Arial"/>
          <w:sz w:val="20"/>
          <w:szCs w:val="20"/>
        </w:rPr>
        <w:t>nevarne odpadke je potrebno oddajati pooblaščeni organizaciji za zbiranje nevarnih odpadkov, kar mora biti ustrezno evidentirano</w:t>
      </w:r>
      <w:r>
        <w:rPr>
          <w:rFonts w:cs="Arial"/>
          <w:sz w:val="20"/>
          <w:szCs w:val="20"/>
        </w:rPr>
        <w:t>;</w:t>
      </w:r>
    </w:p>
    <w:p w:rsidR="00734D78" w:rsidRPr="00D146A8" w:rsidRDefault="00734D78" w:rsidP="00734D78">
      <w:pPr>
        <w:numPr>
          <w:ilvl w:val="0"/>
          <w:numId w:val="41"/>
        </w:numPr>
        <w:ind w:left="567"/>
        <w:jc w:val="both"/>
        <w:rPr>
          <w:rFonts w:cs="Arial"/>
          <w:sz w:val="20"/>
          <w:szCs w:val="20"/>
        </w:rPr>
      </w:pPr>
      <w:r w:rsidRPr="00D146A8">
        <w:rPr>
          <w:rFonts w:cs="Arial"/>
          <w:sz w:val="20"/>
          <w:szCs w:val="20"/>
        </w:rPr>
        <w:t>lokacije začasnega odlaganja materiala naj se umestijo izven varovanih območij in naravnih vrednot oz. naj se umestijo na že utrjene površine. Morebitnih viškov materiala, ki bi nastali v času izvajanja l. etape OPPN naj se ne odlaga na območje II. in III. etape OPPN</w:t>
      </w:r>
      <w:r>
        <w:rPr>
          <w:rFonts w:cs="Arial"/>
          <w:sz w:val="20"/>
          <w:szCs w:val="20"/>
        </w:rPr>
        <w:t>;</w:t>
      </w:r>
    </w:p>
    <w:p w:rsidR="00734D78" w:rsidRPr="00D146A8" w:rsidRDefault="00734D78" w:rsidP="00734D78">
      <w:pPr>
        <w:numPr>
          <w:ilvl w:val="0"/>
          <w:numId w:val="41"/>
        </w:numPr>
        <w:ind w:left="567"/>
        <w:jc w:val="both"/>
        <w:rPr>
          <w:rFonts w:cs="Arial"/>
          <w:sz w:val="20"/>
          <w:szCs w:val="20"/>
        </w:rPr>
      </w:pPr>
      <w:r w:rsidRPr="00D146A8">
        <w:rPr>
          <w:rFonts w:cs="Arial"/>
          <w:sz w:val="20"/>
          <w:szCs w:val="20"/>
        </w:rPr>
        <w:t>odkrite površine je treba takoj po zaključku del ponovno zasaditi z avtohtono vegetacijo, pri odrivih zemlje je potrebno zagotoviti, da se humusna plast skrbno odgrne in deponira na lokaciji posega, ločeno od ostalega materiala ter se takoj po končani gradnji uporabi za prekritje</w:t>
      </w:r>
      <w:r>
        <w:rPr>
          <w:rFonts w:cs="Arial"/>
          <w:sz w:val="20"/>
          <w:szCs w:val="20"/>
        </w:rPr>
        <w:t>;</w:t>
      </w:r>
    </w:p>
    <w:p w:rsidR="00734D78" w:rsidRPr="00D146A8" w:rsidRDefault="00734D78" w:rsidP="00734D78">
      <w:pPr>
        <w:numPr>
          <w:ilvl w:val="0"/>
          <w:numId w:val="41"/>
        </w:numPr>
        <w:ind w:left="567"/>
        <w:jc w:val="both"/>
        <w:rPr>
          <w:rFonts w:cs="Arial"/>
          <w:sz w:val="20"/>
          <w:szCs w:val="20"/>
        </w:rPr>
      </w:pPr>
      <w:r w:rsidRPr="00D146A8">
        <w:rPr>
          <w:rFonts w:cs="Arial"/>
          <w:sz w:val="20"/>
          <w:szCs w:val="20"/>
        </w:rPr>
        <w:t>omejitev hitrosti vozil na gradbišču.</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22.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(varstvo zraka)</w:t>
      </w:r>
    </w:p>
    <w:p w:rsidR="00734D78" w:rsidRPr="00D146A8" w:rsidRDefault="00734D78" w:rsidP="00734D78">
      <w:pPr>
        <w:jc w:val="both"/>
        <w:rPr>
          <w:rFonts w:cs="Arial"/>
          <w:sz w:val="20"/>
          <w:szCs w:val="20"/>
        </w:rPr>
      </w:pPr>
    </w:p>
    <w:p w:rsidR="00734D78" w:rsidRPr="00D146A8" w:rsidRDefault="00734D78" w:rsidP="00734D78">
      <w:pPr>
        <w:numPr>
          <w:ilvl w:val="0"/>
          <w:numId w:val="42"/>
        </w:numPr>
        <w:ind w:left="426" w:hanging="425"/>
        <w:jc w:val="both"/>
        <w:rPr>
          <w:rFonts w:cs="Arial"/>
          <w:sz w:val="20"/>
          <w:szCs w:val="20"/>
        </w:rPr>
      </w:pPr>
      <w:r w:rsidRPr="00D146A8">
        <w:rPr>
          <w:rFonts w:cs="Arial"/>
          <w:sz w:val="20"/>
          <w:szCs w:val="20"/>
        </w:rPr>
        <w:t xml:space="preserve">Med gradnjo so izvajalci del dolžni upoštevati vse ukrepe za varstvo zraka. Upoštevati je potrebno predpise glede emisij gradbene mehanizacije in transportnih sredstev. Preprečevati je potrebno prašenje okolice in gradbišča ter </w:t>
      </w:r>
      <w:proofErr w:type="spellStart"/>
      <w:r w:rsidRPr="00D146A8">
        <w:rPr>
          <w:rFonts w:cs="Arial"/>
          <w:sz w:val="20"/>
          <w:szCs w:val="20"/>
        </w:rPr>
        <w:t>raznos</w:t>
      </w:r>
      <w:proofErr w:type="spellEnd"/>
      <w:r w:rsidRPr="00D146A8">
        <w:rPr>
          <w:rFonts w:cs="Arial"/>
          <w:sz w:val="20"/>
          <w:szCs w:val="20"/>
        </w:rPr>
        <w:t xml:space="preserve"> materiala z gradbišča.</w:t>
      </w:r>
    </w:p>
    <w:p w:rsidR="00734D78" w:rsidRPr="00D146A8" w:rsidRDefault="00734D78" w:rsidP="00734D78">
      <w:pPr>
        <w:numPr>
          <w:ilvl w:val="0"/>
          <w:numId w:val="42"/>
        </w:numPr>
        <w:ind w:left="426" w:hanging="425"/>
        <w:jc w:val="both"/>
        <w:rPr>
          <w:rFonts w:cs="Arial"/>
          <w:sz w:val="20"/>
          <w:szCs w:val="20"/>
        </w:rPr>
      </w:pPr>
      <w:r w:rsidRPr="00D146A8">
        <w:rPr>
          <w:rFonts w:cs="Arial"/>
          <w:sz w:val="20"/>
          <w:szCs w:val="20"/>
        </w:rPr>
        <w:t>Med uporabo morajo biti kurilni sistemi in sistemi za odvajanje dima skladni z veljavno zakonodajo. Emisije ne smejo presegati zakonsko določenih mejnih vrednosti.</w:t>
      </w:r>
    </w:p>
    <w:p w:rsidR="00734D78" w:rsidRPr="00D146A8" w:rsidRDefault="00734D78" w:rsidP="00734D78">
      <w:pPr>
        <w:numPr>
          <w:ilvl w:val="0"/>
          <w:numId w:val="42"/>
        </w:numPr>
        <w:ind w:left="426" w:hanging="425"/>
        <w:jc w:val="both"/>
        <w:rPr>
          <w:rFonts w:cs="Arial"/>
          <w:sz w:val="20"/>
          <w:szCs w:val="20"/>
        </w:rPr>
      </w:pPr>
      <w:r w:rsidRPr="00D146A8">
        <w:rPr>
          <w:rFonts w:cs="Arial"/>
          <w:sz w:val="20"/>
          <w:szCs w:val="20"/>
        </w:rPr>
        <w:t xml:space="preserve">V primeru izvajanja dejavnosti, ki bi zaradi proizvodnega procesa, skladiščenja ali ravnanja z materiali povzročale emisije v zrak, morajo biti zagotovljeni vsi tehnični in drugi ukrepi za omejevanje emisij v okviru predpisanih vrednosti, po potrebi pa tudi monitoring. </w:t>
      </w:r>
    </w:p>
    <w:p w:rsidR="00734D78" w:rsidRPr="00D146A8" w:rsidRDefault="00734D78" w:rsidP="00734D78">
      <w:pPr>
        <w:numPr>
          <w:ilvl w:val="0"/>
          <w:numId w:val="42"/>
        </w:numPr>
        <w:ind w:left="426" w:hanging="425"/>
        <w:jc w:val="both"/>
        <w:rPr>
          <w:rFonts w:cs="Arial"/>
          <w:sz w:val="20"/>
          <w:szCs w:val="20"/>
        </w:rPr>
      </w:pPr>
      <w:r w:rsidRPr="00D146A8">
        <w:rPr>
          <w:rFonts w:cs="Arial"/>
          <w:sz w:val="20"/>
          <w:szCs w:val="20"/>
        </w:rPr>
        <w:t>Upoštevati se morajo sledeči omilitveni ukrepi:</w:t>
      </w:r>
    </w:p>
    <w:p w:rsidR="00734D78" w:rsidRPr="00D146A8" w:rsidRDefault="00734D78" w:rsidP="00734D78">
      <w:pPr>
        <w:numPr>
          <w:ilvl w:val="0"/>
          <w:numId w:val="43"/>
        </w:numPr>
        <w:ind w:left="567"/>
        <w:jc w:val="both"/>
        <w:rPr>
          <w:rFonts w:cs="Arial"/>
          <w:sz w:val="20"/>
          <w:szCs w:val="20"/>
        </w:rPr>
      </w:pPr>
      <w:r w:rsidRPr="00D146A8">
        <w:rPr>
          <w:rFonts w:cs="Arial"/>
          <w:sz w:val="20"/>
          <w:szCs w:val="20"/>
        </w:rPr>
        <w:t>vlaženje sipkih materialov in transportnih poti v času izvajanja gradbenih del,</w:t>
      </w:r>
    </w:p>
    <w:p w:rsidR="00734D78" w:rsidRPr="00D146A8" w:rsidRDefault="00734D78" w:rsidP="00734D78">
      <w:pPr>
        <w:numPr>
          <w:ilvl w:val="0"/>
          <w:numId w:val="43"/>
        </w:numPr>
        <w:ind w:left="567"/>
        <w:jc w:val="both"/>
        <w:rPr>
          <w:rFonts w:cs="Arial"/>
          <w:sz w:val="20"/>
          <w:szCs w:val="20"/>
        </w:rPr>
      </w:pPr>
      <w:r w:rsidRPr="00D146A8">
        <w:rPr>
          <w:rFonts w:cs="Arial"/>
          <w:sz w:val="20"/>
          <w:szCs w:val="20"/>
        </w:rPr>
        <w:t>čiščenje odpadnih plinov iz dejavnosti (kjer je to potrebno),</w:t>
      </w:r>
    </w:p>
    <w:p w:rsidR="00734D78" w:rsidRPr="00D146A8" w:rsidRDefault="00734D78" w:rsidP="00734D78">
      <w:pPr>
        <w:numPr>
          <w:ilvl w:val="0"/>
          <w:numId w:val="43"/>
        </w:numPr>
        <w:ind w:left="567"/>
        <w:jc w:val="both"/>
        <w:rPr>
          <w:rFonts w:cs="Arial"/>
          <w:sz w:val="20"/>
          <w:szCs w:val="20"/>
        </w:rPr>
      </w:pPr>
      <w:r w:rsidRPr="00D146A8">
        <w:rPr>
          <w:rFonts w:cs="Arial"/>
          <w:sz w:val="20"/>
          <w:szCs w:val="20"/>
        </w:rPr>
        <w:t>ureditev ustreznih kurilnih naprav.</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23.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(varstvo voda)</w:t>
      </w:r>
    </w:p>
    <w:p w:rsidR="00734D78" w:rsidRPr="00D146A8" w:rsidRDefault="00734D78" w:rsidP="00734D78">
      <w:pPr>
        <w:jc w:val="both"/>
        <w:rPr>
          <w:rFonts w:cs="Arial"/>
          <w:sz w:val="20"/>
          <w:szCs w:val="20"/>
        </w:rPr>
      </w:pPr>
    </w:p>
    <w:p w:rsidR="00734D78" w:rsidRPr="00D146A8" w:rsidRDefault="00734D78" w:rsidP="00734D78">
      <w:pPr>
        <w:numPr>
          <w:ilvl w:val="0"/>
          <w:numId w:val="44"/>
        </w:numPr>
        <w:ind w:left="426"/>
        <w:jc w:val="both"/>
        <w:rPr>
          <w:rFonts w:cs="Arial"/>
          <w:sz w:val="20"/>
          <w:szCs w:val="20"/>
        </w:rPr>
      </w:pPr>
      <w:r w:rsidRPr="00D146A8">
        <w:rPr>
          <w:rFonts w:cs="Arial"/>
          <w:sz w:val="20"/>
          <w:szCs w:val="20"/>
        </w:rPr>
        <w:t>Vsi posegi morajo biti načrtovani tako, da ne pride do poslabšanja stanja voda in da se ne onemogoči varstva pred škodljivim delovanjem voda.</w:t>
      </w:r>
    </w:p>
    <w:p w:rsidR="00734D78" w:rsidRPr="00D146A8" w:rsidRDefault="00734D78" w:rsidP="00734D78">
      <w:pPr>
        <w:numPr>
          <w:ilvl w:val="0"/>
          <w:numId w:val="44"/>
        </w:numPr>
        <w:ind w:left="426"/>
        <w:jc w:val="both"/>
        <w:rPr>
          <w:rFonts w:cs="Arial"/>
          <w:sz w:val="20"/>
          <w:szCs w:val="20"/>
        </w:rPr>
      </w:pPr>
      <w:r w:rsidRPr="00D146A8">
        <w:rPr>
          <w:rFonts w:cs="Arial"/>
          <w:sz w:val="20"/>
          <w:szCs w:val="20"/>
        </w:rPr>
        <w:t>Prepovedane so vse dejavnosti in vsi posegi v prostor, ki imajo lahko ob poplavah škodljiv vpliv na vode, vodna in priobalna zemljišča, ali povečujejo poplavno ogroženost območja.</w:t>
      </w:r>
    </w:p>
    <w:p w:rsidR="00734D78" w:rsidRPr="00D146A8" w:rsidRDefault="00734D78" w:rsidP="00734D78">
      <w:pPr>
        <w:numPr>
          <w:ilvl w:val="0"/>
          <w:numId w:val="44"/>
        </w:numPr>
        <w:ind w:left="426"/>
        <w:jc w:val="both"/>
        <w:rPr>
          <w:rFonts w:cs="Arial"/>
          <w:sz w:val="20"/>
          <w:szCs w:val="20"/>
        </w:rPr>
      </w:pPr>
      <w:r w:rsidRPr="00D146A8">
        <w:rPr>
          <w:rFonts w:cs="Arial"/>
          <w:sz w:val="20"/>
          <w:szCs w:val="20"/>
        </w:rPr>
        <w:t xml:space="preserve">Kanalizacija se izvede v ločenem sistemu. Komunalne vode se priključijo na javno kanalizacijo, meteorne vode se očiščene odvajajo v obstoječ odvodno zadrževalni jarek na JV ter dalje v </w:t>
      </w:r>
      <w:proofErr w:type="spellStart"/>
      <w:r w:rsidRPr="00D146A8">
        <w:rPr>
          <w:rFonts w:cs="Arial"/>
          <w:sz w:val="20"/>
          <w:szCs w:val="20"/>
        </w:rPr>
        <w:t>Podlipščico</w:t>
      </w:r>
      <w:proofErr w:type="spellEnd"/>
      <w:r w:rsidRPr="00D146A8">
        <w:rPr>
          <w:rFonts w:cs="Arial"/>
          <w:sz w:val="20"/>
          <w:szCs w:val="20"/>
        </w:rPr>
        <w:t>. Odvajanje meteornih vod mora biti kontrolirano: zunanje površine morajo biti utrjene, izvedene z vodotesnimi stiki, opremljene s peskolovi in z ustrezno dimenzioniranimi izločevalniki lahkih tekočin.</w:t>
      </w:r>
    </w:p>
    <w:p w:rsidR="00734D78" w:rsidRPr="00D146A8" w:rsidRDefault="00734D78" w:rsidP="00734D78">
      <w:pPr>
        <w:numPr>
          <w:ilvl w:val="0"/>
          <w:numId w:val="44"/>
        </w:numPr>
        <w:ind w:left="426"/>
        <w:jc w:val="both"/>
        <w:rPr>
          <w:rFonts w:cs="Arial"/>
          <w:sz w:val="20"/>
          <w:szCs w:val="20"/>
        </w:rPr>
      </w:pPr>
      <w:r w:rsidRPr="00D146A8">
        <w:rPr>
          <w:rFonts w:cs="Arial"/>
          <w:sz w:val="20"/>
          <w:szCs w:val="20"/>
        </w:rPr>
        <w:t>Objekti morajo biti urejeni na način, ki bo preprečeval raztros ali razlitje morebitnih nevarnih snovi v okolico (princip lovilne sklede brez iztoka v kanalizacijo).</w:t>
      </w:r>
    </w:p>
    <w:p w:rsidR="00734D78" w:rsidRPr="00D146A8" w:rsidRDefault="00734D78" w:rsidP="00734D78">
      <w:pPr>
        <w:numPr>
          <w:ilvl w:val="0"/>
          <w:numId w:val="44"/>
        </w:numPr>
        <w:ind w:left="426"/>
        <w:jc w:val="both"/>
        <w:rPr>
          <w:rFonts w:cs="Arial"/>
          <w:sz w:val="20"/>
          <w:szCs w:val="20"/>
        </w:rPr>
      </w:pPr>
      <w:r w:rsidRPr="00D146A8">
        <w:rPr>
          <w:rFonts w:cs="Arial"/>
          <w:sz w:val="20"/>
          <w:szCs w:val="20"/>
        </w:rPr>
        <w:t xml:space="preserve">Vsi objekti s pripadajočo komunalno, prometno in zunanjo ureditvijo, vključno z ograjami morajo biti od zgornjega roba brežine </w:t>
      </w:r>
      <w:proofErr w:type="spellStart"/>
      <w:r w:rsidRPr="00D146A8">
        <w:rPr>
          <w:rFonts w:cs="Arial"/>
          <w:sz w:val="20"/>
          <w:szCs w:val="20"/>
        </w:rPr>
        <w:t>Podlipščice</w:t>
      </w:r>
      <w:proofErr w:type="spellEnd"/>
      <w:r w:rsidRPr="00D146A8">
        <w:rPr>
          <w:rFonts w:cs="Arial"/>
          <w:sz w:val="20"/>
          <w:szCs w:val="20"/>
        </w:rPr>
        <w:t xml:space="preserve"> odmaknjeni najmanj 10,0 m, od zgornjega roba predvidenega odvodnega jarka ob JZ strani pa najmanj 5,0 m.</w:t>
      </w:r>
    </w:p>
    <w:p w:rsidR="00734D78" w:rsidRPr="00D146A8" w:rsidRDefault="00734D78" w:rsidP="00734D78">
      <w:pPr>
        <w:numPr>
          <w:ilvl w:val="0"/>
          <w:numId w:val="44"/>
        </w:numPr>
        <w:ind w:left="426"/>
        <w:jc w:val="both"/>
        <w:rPr>
          <w:rFonts w:cs="Arial"/>
          <w:sz w:val="20"/>
          <w:szCs w:val="20"/>
        </w:rPr>
      </w:pPr>
      <w:r w:rsidRPr="00D146A8">
        <w:rPr>
          <w:rFonts w:cs="Arial"/>
          <w:sz w:val="20"/>
          <w:szCs w:val="20"/>
        </w:rPr>
        <w:t xml:space="preserve">Pri posegih na parcelah vodnega javnega dobra v lasti RS je potrebno pred pridobitvijo vodnega soglasja skleniti pogodbo o ustanovitvi služnosti, ki služi kot dokazilo o pravici graditi. </w:t>
      </w:r>
    </w:p>
    <w:p w:rsidR="00734D78" w:rsidRPr="00D146A8" w:rsidRDefault="00734D78" w:rsidP="00734D78">
      <w:pPr>
        <w:numPr>
          <w:ilvl w:val="0"/>
          <w:numId w:val="44"/>
        </w:numPr>
        <w:ind w:left="426"/>
        <w:jc w:val="both"/>
        <w:rPr>
          <w:rFonts w:cs="Arial"/>
          <w:sz w:val="20"/>
          <w:szCs w:val="20"/>
        </w:rPr>
      </w:pPr>
      <w:r w:rsidRPr="00D146A8">
        <w:rPr>
          <w:rFonts w:cs="Arial"/>
          <w:sz w:val="20"/>
          <w:szCs w:val="20"/>
        </w:rPr>
        <w:t>Upoštevati se morajo sledeči ukrepi:</w:t>
      </w:r>
    </w:p>
    <w:p w:rsidR="00734D78" w:rsidRPr="00D146A8" w:rsidRDefault="00734D78" w:rsidP="00734D78">
      <w:pPr>
        <w:numPr>
          <w:ilvl w:val="0"/>
          <w:numId w:val="45"/>
        </w:numPr>
        <w:ind w:left="567"/>
        <w:jc w:val="both"/>
        <w:rPr>
          <w:rFonts w:cs="Arial"/>
          <w:sz w:val="20"/>
          <w:szCs w:val="20"/>
        </w:rPr>
      </w:pPr>
      <w:r w:rsidRPr="00D146A8">
        <w:rPr>
          <w:rFonts w:cs="Arial"/>
          <w:sz w:val="20"/>
          <w:szCs w:val="20"/>
        </w:rPr>
        <w:t>ne posegati v strugo in brežine vodotokov, pretočnost vodotokov se ne sme spreminjati</w:t>
      </w:r>
      <w:r>
        <w:rPr>
          <w:rFonts w:cs="Arial"/>
          <w:sz w:val="20"/>
          <w:szCs w:val="20"/>
        </w:rPr>
        <w:t>;</w:t>
      </w:r>
    </w:p>
    <w:p w:rsidR="00734D78" w:rsidRPr="00D146A8" w:rsidRDefault="00734D78" w:rsidP="00734D78">
      <w:pPr>
        <w:numPr>
          <w:ilvl w:val="0"/>
          <w:numId w:val="45"/>
        </w:numPr>
        <w:ind w:left="567"/>
        <w:jc w:val="both"/>
        <w:rPr>
          <w:rFonts w:cs="Arial"/>
          <w:sz w:val="20"/>
          <w:szCs w:val="20"/>
        </w:rPr>
      </w:pPr>
      <w:r w:rsidRPr="00D146A8">
        <w:rPr>
          <w:rFonts w:cs="Arial"/>
          <w:sz w:val="20"/>
          <w:szCs w:val="20"/>
        </w:rPr>
        <w:t>preprečiti onesnaženje vode v času gradnje, vse začasne ureditve in objekte je po končanih posegih potrebno odstraniti, prizadete površine pa krajinsko urediti</w:t>
      </w:r>
      <w:r>
        <w:rPr>
          <w:rFonts w:cs="Arial"/>
          <w:sz w:val="20"/>
          <w:szCs w:val="20"/>
        </w:rPr>
        <w:t>;</w:t>
      </w:r>
    </w:p>
    <w:p w:rsidR="00734D78" w:rsidRPr="00D146A8" w:rsidRDefault="00734D78" w:rsidP="00734D78">
      <w:pPr>
        <w:numPr>
          <w:ilvl w:val="0"/>
          <w:numId w:val="45"/>
        </w:numPr>
        <w:ind w:left="567"/>
        <w:jc w:val="both"/>
        <w:rPr>
          <w:rFonts w:cs="Arial"/>
          <w:sz w:val="20"/>
          <w:szCs w:val="20"/>
        </w:rPr>
      </w:pPr>
      <w:r w:rsidRPr="00D146A8">
        <w:rPr>
          <w:rFonts w:cs="Arial"/>
          <w:sz w:val="20"/>
          <w:szCs w:val="20"/>
        </w:rPr>
        <w:t>vgradnja usedalnikov in lovilnikov olj v kanalizacijo meteornih vod s parkirišč</w:t>
      </w:r>
      <w:r>
        <w:rPr>
          <w:rFonts w:cs="Arial"/>
          <w:sz w:val="20"/>
          <w:szCs w:val="20"/>
        </w:rPr>
        <w:t>;</w:t>
      </w:r>
    </w:p>
    <w:p w:rsidR="00734D78" w:rsidRPr="00D146A8" w:rsidRDefault="00734D78" w:rsidP="00734D78">
      <w:pPr>
        <w:numPr>
          <w:ilvl w:val="0"/>
          <w:numId w:val="45"/>
        </w:numPr>
        <w:ind w:left="567"/>
        <w:jc w:val="both"/>
        <w:rPr>
          <w:rFonts w:cs="Arial"/>
          <w:sz w:val="20"/>
          <w:szCs w:val="20"/>
        </w:rPr>
      </w:pPr>
      <w:proofErr w:type="spellStart"/>
      <w:r w:rsidRPr="00D146A8">
        <w:rPr>
          <w:rFonts w:cs="Arial"/>
          <w:sz w:val="20"/>
          <w:szCs w:val="20"/>
        </w:rPr>
        <w:t>predčiščenje</w:t>
      </w:r>
      <w:proofErr w:type="spellEnd"/>
      <w:r w:rsidRPr="00D146A8">
        <w:rPr>
          <w:rFonts w:cs="Arial"/>
          <w:sz w:val="20"/>
          <w:szCs w:val="20"/>
        </w:rPr>
        <w:t xml:space="preserve"> tehnoloških odpadnih vod, kjer je to potrebno.</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24.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(varstvo tal)</w:t>
      </w:r>
    </w:p>
    <w:p w:rsidR="00734D78" w:rsidRPr="00D146A8" w:rsidRDefault="00734D78" w:rsidP="00734D78">
      <w:pPr>
        <w:jc w:val="center"/>
        <w:rPr>
          <w:rFonts w:cs="Arial"/>
          <w:sz w:val="20"/>
          <w:szCs w:val="20"/>
        </w:rPr>
      </w:pPr>
    </w:p>
    <w:p w:rsidR="00734D78" w:rsidRPr="00D146A8" w:rsidRDefault="00734D78" w:rsidP="00734D78">
      <w:pPr>
        <w:jc w:val="both"/>
        <w:rPr>
          <w:rFonts w:cs="Arial"/>
          <w:sz w:val="20"/>
          <w:szCs w:val="20"/>
        </w:rPr>
      </w:pPr>
      <w:r w:rsidRPr="00D146A8">
        <w:rPr>
          <w:rFonts w:cs="Arial"/>
          <w:sz w:val="20"/>
          <w:szCs w:val="20"/>
        </w:rPr>
        <w:t>Objekti morajo biti urejeni na način, ki bo preprečeval raztros ali razlitje morebitnih nevarnih snovi v okolico (princip lovilne sklede brez iztoka v kanalizacijo).</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25.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(ravnanje z odpadki)</w:t>
      </w:r>
    </w:p>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r w:rsidRPr="00D146A8">
        <w:rPr>
          <w:rFonts w:cs="Arial"/>
          <w:sz w:val="20"/>
          <w:szCs w:val="20"/>
        </w:rPr>
        <w:t>Pri ravnanju z izkopi, gradbenimi materiali in embalažo je potrebno upoštevati veljavno področno zakonodajo o ravnanju z odpadki.</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26.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(varstvo pred hrupom)</w:t>
      </w:r>
    </w:p>
    <w:p w:rsidR="00734D78" w:rsidRPr="00D146A8" w:rsidRDefault="00734D78" w:rsidP="00734D78">
      <w:pPr>
        <w:jc w:val="both"/>
        <w:rPr>
          <w:rFonts w:cs="Arial"/>
          <w:sz w:val="20"/>
          <w:szCs w:val="20"/>
        </w:rPr>
      </w:pPr>
    </w:p>
    <w:p w:rsidR="00734D78" w:rsidRPr="00D146A8" w:rsidRDefault="00734D78" w:rsidP="00734D78">
      <w:pPr>
        <w:numPr>
          <w:ilvl w:val="0"/>
          <w:numId w:val="46"/>
        </w:numPr>
        <w:ind w:left="426"/>
        <w:jc w:val="both"/>
        <w:rPr>
          <w:rFonts w:cs="Arial"/>
          <w:sz w:val="20"/>
          <w:szCs w:val="20"/>
        </w:rPr>
      </w:pPr>
      <w:r w:rsidRPr="00D146A8">
        <w:rPr>
          <w:rFonts w:cs="Arial"/>
          <w:sz w:val="20"/>
          <w:szCs w:val="20"/>
        </w:rPr>
        <w:t>Pri projektiranju, gradnji in obratovanju objektov in naprav je potrebno upoštevati določila področne zakonodaje.</w:t>
      </w:r>
    </w:p>
    <w:p w:rsidR="00734D78" w:rsidRPr="00D146A8" w:rsidRDefault="00734D78" w:rsidP="00734D78">
      <w:pPr>
        <w:numPr>
          <w:ilvl w:val="0"/>
          <w:numId w:val="46"/>
        </w:numPr>
        <w:ind w:left="426"/>
        <w:jc w:val="both"/>
        <w:rPr>
          <w:rFonts w:cs="Arial"/>
          <w:sz w:val="20"/>
          <w:szCs w:val="20"/>
        </w:rPr>
      </w:pPr>
      <w:r w:rsidRPr="00D146A8">
        <w:rPr>
          <w:rFonts w:cs="Arial"/>
          <w:sz w:val="20"/>
          <w:szCs w:val="20"/>
        </w:rPr>
        <w:t>Bližnje naselje Sinja Gorica sodi v območje III. stopnje varstva pred hrupom, kmetijske površine v okolici pa v območje IV. stopnje varstva pred hrupom. Raven hrupa med gradnjo in uporabo območja OPPN v okolici ne sme presegati določenih mejnih vrednosti kazalcev hrupa.</w:t>
      </w:r>
    </w:p>
    <w:p w:rsidR="00734D78" w:rsidRPr="00D146A8" w:rsidRDefault="00734D78" w:rsidP="00734D78">
      <w:pPr>
        <w:numPr>
          <w:ilvl w:val="0"/>
          <w:numId w:val="46"/>
        </w:numPr>
        <w:ind w:left="426"/>
        <w:jc w:val="both"/>
        <w:rPr>
          <w:rFonts w:cs="Arial"/>
          <w:sz w:val="20"/>
          <w:szCs w:val="20"/>
        </w:rPr>
      </w:pPr>
      <w:r w:rsidRPr="00D146A8">
        <w:rPr>
          <w:rFonts w:cs="Arial"/>
          <w:sz w:val="20"/>
          <w:szCs w:val="20"/>
        </w:rPr>
        <w:t xml:space="preserve">Za predvideno prostorsko ureditev sta bili izdelani Ocena obremenjenosti okolja s hrupom v fazi gradnje (LOM-20200222-KR, ZVD </w:t>
      </w:r>
      <w:proofErr w:type="spellStart"/>
      <w:r w:rsidRPr="00D146A8">
        <w:rPr>
          <w:rFonts w:cs="Arial"/>
          <w:sz w:val="20"/>
          <w:szCs w:val="20"/>
        </w:rPr>
        <w:t>d.o.o</w:t>
      </w:r>
      <w:proofErr w:type="spellEnd"/>
      <w:r w:rsidRPr="00D146A8">
        <w:rPr>
          <w:rFonts w:cs="Arial"/>
          <w:sz w:val="20"/>
          <w:szCs w:val="20"/>
        </w:rPr>
        <w:t xml:space="preserve">., 10.4.2020) in Ocena obremenjenosti okolja s hrupom v fazi obratovanja (LOM-20200222-KR/A, ZVD </w:t>
      </w:r>
      <w:proofErr w:type="spellStart"/>
      <w:r w:rsidRPr="00D146A8">
        <w:rPr>
          <w:rFonts w:cs="Arial"/>
          <w:sz w:val="20"/>
          <w:szCs w:val="20"/>
        </w:rPr>
        <w:t>d.o.o</w:t>
      </w:r>
      <w:proofErr w:type="spellEnd"/>
      <w:r w:rsidRPr="00D146A8">
        <w:rPr>
          <w:rFonts w:cs="Arial"/>
          <w:sz w:val="20"/>
          <w:szCs w:val="20"/>
        </w:rPr>
        <w:t>.,</w:t>
      </w:r>
      <w:r>
        <w:rPr>
          <w:rFonts w:cs="Arial"/>
          <w:sz w:val="20"/>
          <w:szCs w:val="20"/>
        </w:rPr>
        <w:t xml:space="preserve"> </w:t>
      </w:r>
      <w:r w:rsidRPr="00D146A8">
        <w:rPr>
          <w:rFonts w:cs="Arial"/>
          <w:sz w:val="20"/>
          <w:szCs w:val="20"/>
        </w:rPr>
        <w:t>10.4.2020). Glavni vir hrupa v okolju predstavlja obstoječ promet po regionalni cesti in avtocesti. Iz ocen izhaja, da mejne vrednosti hrupa zaradi gradnje in obratovanja območja OPPN, ob upoštevanju omilitvenih ukrepov, ne bodo presežene.</w:t>
      </w:r>
    </w:p>
    <w:p w:rsidR="00734D78" w:rsidRPr="00D146A8" w:rsidRDefault="00734D78" w:rsidP="00734D78">
      <w:pPr>
        <w:numPr>
          <w:ilvl w:val="0"/>
          <w:numId w:val="46"/>
        </w:numPr>
        <w:ind w:left="426"/>
        <w:jc w:val="both"/>
        <w:rPr>
          <w:rFonts w:cs="Arial"/>
          <w:sz w:val="20"/>
          <w:szCs w:val="20"/>
        </w:rPr>
      </w:pPr>
      <w:r w:rsidRPr="00D146A8">
        <w:rPr>
          <w:rFonts w:cs="Arial"/>
          <w:sz w:val="20"/>
          <w:szCs w:val="20"/>
        </w:rPr>
        <w:t>Pred pričetkom izvajanja hrupnih del mora investitor ali izvajalec o tem obvestiti okoliško prebivalstvo. Izvajalec gradbenih del mora zagotoviti, da obremenitev s hrupom zaradi gradnje ne bo presegala zakonsko predpisanih mejnih vrednosti oziroma mora zagotoviti ustrezne omilitvene ukrepe. Pri tem naj se v času izvajanja najbolj hrupnih del izvedejo meritve hrupa v okolju in opravi nadzor nad skladnostjo uporabljene mehanizacije in strojev skladno s Pravilnikom o emisiji hrupa strojev, ki se uporabljajo na prostem (Ur. l. RS, št. 106/02, 50/05, 49/06 in 17/11- ZTZPUS-1). Na podlagi meritev naj se po potrebi prilagodi izvajanje gradnje.</w:t>
      </w:r>
    </w:p>
    <w:p w:rsidR="00734D78" w:rsidRPr="00D146A8" w:rsidRDefault="00734D78" w:rsidP="00734D78">
      <w:pPr>
        <w:numPr>
          <w:ilvl w:val="0"/>
          <w:numId w:val="46"/>
        </w:numPr>
        <w:ind w:left="426"/>
        <w:jc w:val="both"/>
        <w:rPr>
          <w:rFonts w:cs="Arial"/>
          <w:sz w:val="20"/>
          <w:szCs w:val="20"/>
        </w:rPr>
      </w:pPr>
      <w:r w:rsidRPr="00D146A8">
        <w:rPr>
          <w:rFonts w:cs="Arial"/>
          <w:sz w:val="20"/>
          <w:szCs w:val="20"/>
        </w:rPr>
        <w:t>Ukrepi za zmanjševanje obremenitve okolja s hrupom za čas gradnje (na gradbišču in v vplivnem območju) naj se opredelijo v načrtu organizacije gradbišča. Izvajalec del naj ukrepe izvaja po potrebi.</w:t>
      </w:r>
    </w:p>
    <w:p w:rsidR="00734D78" w:rsidRPr="00D146A8" w:rsidRDefault="00734D78" w:rsidP="00734D78">
      <w:pPr>
        <w:numPr>
          <w:ilvl w:val="0"/>
          <w:numId w:val="46"/>
        </w:numPr>
        <w:ind w:left="426"/>
        <w:jc w:val="both"/>
        <w:rPr>
          <w:rFonts w:cs="Arial"/>
          <w:sz w:val="20"/>
          <w:szCs w:val="20"/>
        </w:rPr>
      </w:pPr>
      <w:r w:rsidRPr="00D146A8">
        <w:rPr>
          <w:rFonts w:cs="Arial"/>
          <w:sz w:val="20"/>
          <w:szCs w:val="20"/>
        </w:rPr>
        <w:t>Po pričetku obratovanja novih naprav (v času poskusnega obratovanja in ne pozneje kot 15 mesecev po zagonu) je potrebno skladno z Uredbo o mejnih vrednostih kazalcev hrupa v okolju (Ur. l. RS, št. 43/18 in 59/19) in Pravilnika o prvem ocenjevanju in obratovalnem monitoringu za vire hrupa ter o pogojih za njihovo izvajanje (Ur. l. RS, št. 105/08) izvesti prvo ocenjevanje hrupa v okolju zaradi obratovanja.</w:t>
      </w:r>
    </w:p>
    <w:p w:rsidR="00734D78" w:rsidRPr="00D146A8" w:rsidRDefault="00734D78" w:rsidP="00734D78">
      <w:pPr>
        <w:numPr>
          <w:ilvl w:val="0"/>
          <w:numId w:val="46"/>
        </w:numPr>
        <w:ind w:left="426"/>
        <w:jc w:val="both"/>
        <w:rPr>
          <w:rFonts w:cs="Arial"/>
          <w:sz w:val="20"/>
          <w:szCs w:val="20"/>
        </w:rPr>
      </w:pPr>
      <w:r w:rsidRPr="00D146A8">
        <w:rPr>
          <w:rFonts w:cs="Arial"/>
          <w:sz w:val="20"/>
          <w:szCs w:val="20"/>
        </w:rPr>
        <w:t>Zavezanci za njegovo zagotovitev so upravljavci virov hrupa.</w:t>
      </w:r>
    </w:p>
    <w:p w:rsidR="00734D78" w:rsidRPr="00D146A8" w:rsidRDefault="00734D78" w:rsidP="00734D78">
      <w:pPr>
        <w:numPr>
          <w:ilvl w:val="0"/>
          <w:numId w:val="46"/>
        </w:numPr>
        <w:ind w:left="426"/>
        <w:jc w:val="both"/>
        <w:rPr>
          <w:rFonts w:cs="Arial"/>
          <w:sz w:val="20"/>
          <w:szCs w:val="20"/>
        </w:rPr>
      </w:pPr>
      <w:r w:rsidRPr="00D146A8">
        <w:rPr>
          <w:rFonts w:cs="Arial"/>
          <w:sz w:val="20"/>
          <w:szCs w:val="20"/>
        </w:rPr>
        <w:t>Upoštevati se morajo sledeči splošni ukrepi:</w:t>
      </w:r>
    </w:p>
    <w:p w:rsidR="00734D78" w:rsidRPr="00D146A8" w:rsidRDefault="00734D78" w:rsidP="00734D78">
      <w:pPr>
        <w:numPr>
          <w:ilvl w:val="0"/>
          <w:numId w:val="47"/>
        </w:numPr>
        <w:ind w:left="567"/>
        <w:jc w:val="both"/>
        <w:rPr>
          <w:rFonts w:cs="Arial"/>
          <w:sz w:val="20"/>
          <w:szCs w:val="20"/>
        </w:rPr>
      </w:pPr>
      <w:r w:rsidRPr="00D146A8">
        <w:rPr>
          <w:rFonts w:cs="Arial"/>
          <w:sz w:val="20"/>
          <w:szCs w:val="20"/>
        </w:rPr>
        <w:t>v času glavne gnezditvene sezone, od marca do julija, se aktivnosti na gradbišču omejijo na manj hrupna dela</w:t>
      </w:r>
      <w:r>
        <w:rPr>
          <w:rFonts w:cs="Arial"/>
          <w:sz w:val="20"/>
          <w:szCs w:val="20"/>
        </w:rPr>
        <w:t>;</w:t>
      </w:r>
    </w:p>
    <w:p w:rsidR="00734D78" w:rsidRPr="00D146A8" w:rsidRDefault="00734D78" w:rsidP="00734D78">
      <w:pPr>
        <w:numPr>
          <w:ilvl w:val="0"/>
          <w:numId w:val="47"/>
        </w:numPr>
        <w:ind w:left="567"/>
        <w:jc w:val="both"/>
        <w:rPr>
          <w:rFonts w:cs="Arial"/>
          <w:sz w:val="20"/>
          <w:szCs w:val="20"/>
        </w:rPr>
      </w:pPr>
      <w:r w:rsidRPr="00D146A8">
        <w:rPr>
          <w:rFonts w:cs="Arial"/>
          <w:sz w:val="20"/>
          <w:szCs w:val="20"/>
        </w:rPr>
        <w:t>izvajanje del le v dnevnem času</w:t>
      </w:r>
      <w:r>
        <w:rPr>
          <w:rFonts w:cs="Arial"/>
          <w:sz w:val="20"/>
          <w:szCs w:val="20"/>
        </w:rPr>
        <w:t>;</w:t>
      </w:r>
    </w:p>
    <w:p w:rsidR="00734D78" w:rsidRPr="00D146A8" w:rsidRDefault="00734D78" w:rsidP="00734D78">
      <w:pPr>
        <w:numPr>
          <w:ilvl w:val="0"/>
          <w:numId w:val="47"/>
        </w:numPr>
        <w:ind w:left="567"/>
        <w:jc w:val="both"/>
        <w:rPr>
          <w:rFonts w:cs="Arial"/>
          <w:sz w:val="20"/>
          <w:szCs w:val="20"/>
        </w:rPr>
      </w:pPr>
      <w:r w:rsidRPr="00D146A8">
        <w:rPr>
          <w:rFonts w:cs="Arial"/>
          <w:sz w:val="20"/>
          <w:szCs w:val="20"/>
        </w:rPr>
        <w:t>uporaba ustrezne gradbene mehanizacije v pogledu emisije hrupa.</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27.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(svetlobno onesnaženje)</w:t>
      </w:r>
    </w:p>
    <w:p w:rsidR="00734D78" w:rsidRPr="00D146A8" w:rsidRDefault="00734D78" w:rsidP="00734D78">
      <w:pPr>
        <w:jc w:val="both"/>
        <w:rPr>
          <w:rFonts w:cs="Arial"/>
          <w:sz w:val="20"/>
          <w:szCs w:val="20"/>
        </w:rPr>
      </w:pPr>
    </w:p>
    <w:p w:rsidR="00734D78" w:rsidRPr="00D146A8" w:rsidRDefault="00734D78" w:rsidP="00734D78">
      <w:pPr>
        <w:numPr>
          <w:ilvl w:val="0"/>
          <w:numId w:val="48"/>
        </w:numPr>
        <w:ind w:left="426"/>
        <w:jc w:val="both"/>
        <w:rPr>
          <w:rFonts w:cs="Arial"/>
          <w:sz w:val="20"/>
          <w:szCs w:val="20"/>
        </w:rPr>
      </w:pPr>
      <w:r w:rsidRPr="00D146A8">
        <w:rPr>
          <w:rFonts w:cs="Arial"/>
          <w:sz w:val="20"/>
          <w:szCs w:val="20"/>
        </w:rPr>
        <w:t>Pri projektiranju in izvedbi zunanjega osvetljevanja na območju OPPN je potrebno upoštevati Uredbo o mejnih vrednostih svetlobnega onesnaževanja okolja (Ur. l. RS, št. 81/07, 109/07, 62/10 in 46/13) oziroma veljavno področno zakonodajo.</w:t>
      </w:r>
    </w:p>
    <w:p w:rsidR="00734D78" w:rsidRPr="00D146A8" w:rsidRDefault="00734D78" w:rsidP="00734D78">
      <w:pPr>
        <w:numPr>
          <w:ilvl w:val="0"/>
          <w:numId w:val="48"/>
        </w:numPr>
        <w:ind w:left="426"/>
        <w:jc w:val="both"/>
        <w:rPr>
          <w:rFonts w:cs="Arial"/>
          <w:sz w:val="20"/>
          <w:szCs w:val="20"/>
        </w:rPr>
      </w:pPr>
      <w:r w:rsidRPr="00D146A8">
        <w:rPr>
          <w:rFonts w:cs="Arial"/>
          <w:sz w:val="20"/>
          <w:szCs w:val="20"/>
        </w:rPr>
        <w:t>Upoštevati se morajo sledeči ukrepi:</w:t>
      </w:r>
    </w:p>
    <w:p w:rsidR="00734D78" w:rsidRPr="00D146A8" w:rsidRDefault="00734D78" w:rsidP="00734D78">
      <w:pPr>
        <w:numPr>
          <w:ilvl w:val="0"/>
          <w:numId w:val="49"/>
        </w:numPr>
        <w:ind w:left="567"/>
        <w:jc w:val="both"/>
        <w:rPr>
          <w:rFonts w:cs="Arial"/>
          <w:sz w:val="20"/>
          <w:szCs w:val="20"/>
        </w:rPr>
      </w:pPr>
      <w:r w:rsidRPr="00D146A8">
        <w:rPr>
          <w:rFonts w:cs="Arial"/>
          <w:sz w:val="20"/>
          <w:szCs w:val="20"/>
        </w:rPr>
        <w:t>vgradnja ustreznih svetilk, ki ne sevajo navzgor in s čim manjšo emisijo UV svetlobe,</w:t>
      </w:r>
    </w:p>
    <w:p w:rsidR="00734D78" w:rsidRPr="00D146A8" w:rsidRDefault="00734D78" w:rsidP="00734D78">
      <w:pPr>
        <w:numPr>
          <w:ilvl w:val="0"/>
          <w:numId w:val="49"/>
        </w:numPr>
        <w:ind w:left="567"/>
        <w:jc w:val="both"/>
        <w:rPr>
          <w:rFonts w:cs="Arial"/>
          <w:sz w:val="20"/>
          <w:szCs w:val="20"/>
        </w:rPr>
      </w:pPr>
      <w:r w:rsidRPr="00D146A8">
        <w:rPr>
          <w:rFonts w:cs="Arial"/>
          <w:sz w:val="20"/>
          <w:szCs w:val="20"/>
        </w:rPr>
        <w:t>ureditev ustreznega režima osvetljevanja v nočnem času (v času gradnje in v času obratovanja),</w:t>
      </w:r>
    </w:p>
    <w:p w:rsidR="00734D78" w:rsidRPr="00D146A8" w:rsidRDefault="00734D78" w:rsidP="00734D78">
      <w:pPr>
        <w:numPr>
          <w:ilvl w:val="0"/>
          <w:numId w:val="49"/>
        </w:numPr>
        <w:ind w:left="567"/>
        <w:jc w:val="both"/>
        <w:rPr>
          <w:rFonts w:cs="Arial"/>
          <w:sz w:val="20"/>
          <w:szCs w:val="20"/>
        </w:rPr>
      </w:pPr>
      <w:r w:rsidRPr="00D146A8">
        <w:rPr>
          <w:rFonts w:cs="Arial"/>
          <w:sz w:val="20"/>
          <w:szCs w:val="20"/>
        </w:rPr>
        <w:t>za osvetljevanje območja naj se uporabijo popolnoma zasenčena svetila z ravnim zaščitnim in nepredušnim steklom in s čim manjšo emisijo UV svetlobe z barvno temperaturo 2700 K. Namestitev svetilk naj se omeji na minimum. Po polnoči naj se moč osvetljevanja zmanjša. Reklamna in okrasna osvetlitev je v nočnem času prepovedana. Posamezni objekti naj imajo svetila opremljena s senzorji. Gradbišča se ponoči naj ne osvetljuje, kvečjemu je dovoljena postavitev izključno posameznega svetila za varovanje, ki naj bo opremljeno s senzorjem.</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28.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(ohranjanje narave)</w:t>
      </w:r>
    </w:p>
    <w:p w:rsidR="00734D78" w:rsidRPr="00D146A8" w:rsidRDefault="00734D78" w:rsidP="00734D78">
      <w:pPr>
        <w:jc w:val="both"/>
        <w:rPr>
          <w:rFonts w:cs="Arial"/>
          <w:sz w:val="20"/>
          <w:szCs w:val="20"/>
        </w:rPr>
      </w:pPr>
    </w:p>
    <w:p w:rsidR="00734D78" w:rsidRPr="00D146A8" w:rsidRDefault="00734D78" w:rsidP="00734D78">
      <w:pPr>
        <w:numPr>
          <w:ilvl w:val="0"/>
          <w:numId w:val="50"/>
        </w:numPr>
        <w:ind w:left="426"/>
        <w:jc w:val="both"/>
        <w:rPr>
          <w:rFonts w:cs="Arial"/>
          <w:sz w:val="20"/>
          <w:szCs w:val="20"/>
        </w:rPr>
      </w:pPr>
      <w:r w:rsidRPr="00D146A8">
        <w:rPr>
          <w:rFonts w:cs="Arial"/>
          <w:sz w:val="20"/>
          <w:szCs w:val="20"/>
        </w:rPr>
        <w:t>Območje OPPN se nahaja na ekološko pomembnem območju ″Ljubljansko barje″ ID 31400 oziroma na območju naravne vrednote ″Podlipska dolina″ ID 8027. Del območja OPPN se nahaja na posebnem območju varstva Ljubljansko barje ID SI5000014.</w:t>
      </w:r>
    </w:p>
    <w:p w:rsidR="00734D78" w:rsidRPr="00D146A8" w:rsidRDefault="00734D78" w:rsidP="00734D78">
      <w:pPr>
        <w:numPr>
          <w:ilvl w:val="0"/>
          <w:numId w:val="50"/>
        </w:numPr>
        <w:ind w:left="426"/>
        <w:jc w:val="both"/>
        <w:rPr>
          <w:rFonts w:cs="Arial"/>
          <w:sz w:val="20"/>
          <w:szCs w:val="20"/>
        </w:rPr>
      </w:pPr>
      <w:r w:rsidRPr="00D146A8">
        <w:rPr>
          <w:rFonts w:cs="Arial"/>
          <w:sz w:val="20"/>
          <w:szCs w:val="20"/>
        </w:rPr>
        <w:t>Pri načrtovanju posegov v prostor se upoštevajo usmeritve, izhodišča in pogoji za varstvo naravne vrednote in ohranjanje biotske raznovrstnosti, navedeni v strokovnem gradivu Naravovarstvene smernice za občinski lokacijski načrt za del območja I. faze Industrijske cone Vrhnika (ZVRSN, OE Ljubljana, januar 2007), ki so priloga temu odloku in se hranijo na sedežu občine Vrhnika.</w:t>
      </w:r>
    </w:p>
    <w:p w:rsidR="00734D78" w:rsidRPr="00D146A8" w:rsidRDefault="00734D78" w:rsidP="00734D78">
      <w:pPr>
        <w:numPr>
          <w:ilvl w:val="0"/>
          <w:numId w:val="50"/>
        </w:numPr>
        <w:ind w:left="426"/>
        <w:jc w:val="both"/>
        <w:rPr>
          <w:rFonts w:cs="Arial"/>
          <w:sz w:val="20"/>
          <w:szCs w:val="20"/>
        </w:rPr>
      </w:pPr>
      <w:r w:rsidRPr="00D146A8">
        <w:rPr>
          <w:rFonts w:cs="Arial"/>
          <w:sz w:val="20"/>
          <w:szCs w:val="20"/>
        </w:rPr>
        <w:t>Pri načrtovanju posegov in dejavnosti na obravnavanem območju je potrebno upoštevati sledeče pogoje:</w:t>
      </w:r>
    </w:p>
    <w:p w:rsidR="00734D78" w:rsidRPr="00D146A8" w:rsidRDefault="00734D78" w:rsidP="00734D78">
      <w:pPr>
        <w:numPr>
          <w:ilvl w:val="0"/>
          <w:numId w:val="51"/>
        </w:numPr>
        <w:ind w:left="567"/>
        <w:jc w:val="both"/>
        <w:rPr>
          <w:rFonts w:cs="Arial"/>
          <w:sz w:val="20"/>
          <w:szCs w:val="20"/>
        </w:rPr>
      </w:pPr>
      <w:r w:rsidRPr="00D146A8">
        <w:rPr>
          <w:rFonts w:cs="Arial"/>
          <w:sz w:val="20"/>
          <w:szCs w:val="20"/>
        </w:rPr>
        <w:t>v vplivnem območju OPPN, ki z vidika varovanja narave znaša 20 m neposrednega vpliva in 250 m daljinskega vpliva, je prepovedano posegati v mokrotne travnike, linijske strukture vegetacije se ohranjajo. Izjemoma je dovoljena gradnja gospodarske javne infrastrukture, pod pogoji in s soglasjem ZRSVN</w:t>
      </w:r>
      <w:r>
        <w:rPr>
          <w:rFonts w:cs="Arial"/>
          <w:sz w:val="20"/>
          <w:szCs w:val="20"/>
        </w:rPr>
        <w:t>;</w:t>
      </w:r>
    </w:p>
    <w:p w:rsidR="00734D78" w:rsidRPr="00D146A8" w:rsidRDefault="00734D78" w:rsidP="00734D78">
      <w:pPr>
        <w:numPr>
          <w:ilvl w:val="0"/>
          <w:numId w:val="51"/>
        </w:numPr>
        <w:ind w:left="567"/>
        <w:jc w:val="both"/>
        <w:rPr>
          <w:rFonts w:cs="Arial"/>
          <w:sz w:val="20"/>
          <w:szCs w:val="20"/>
        </w:rPr>
      </w:pPr>
      <w:r w:rsidRPr="00D146A8">
        <w:rPr>
          <w:rFonts w:cs="Arial"/>
          <w:sz w:val="20"/>
          <w:szCs w:val="20"/>
        </w:rPr>
        <w:t>rušo s travnikov II. in III. etape OPPN, ki vsebuje zavarovane vrste rastlin, naj se pred pričetkom del prenese na območje nadomestnih habitatov</w:t>
      </w:r>
      <w:r>
        <w:rPr>
          <w:rFonts w:cs="Arial"/>
          <w:sz w:val="20"/>
          <w:szCs w:val="20"/>
        </w:rPr>
        <w:t>;</w:t>
      </w:r>
    </w:p>
    <w:p w:rsidR="00734D78" w:rsidRPr="00D146A8" w:rsidRDefault="00734D78" w:rsidP="00734D78">
      <w:pPr>
        <w:numPr>
          <w:ilvl w:val="0"/>
          <w:numId w:val="51"/>
        </w:numPr>
        <w:ind w:left="567"/>
        <w:jc w:val="both"/>
        <w:rPr>
          <w:rFonts w:cs="Arial"/>
          <w:sz w:val="20"/>
          <w:szCs w:val="20"/>
        </w:rPr>
      </w:pPr>
      <w:r w:rsidRPr="00D146A8">
        <w:rPr>
          <w:rFonts w:cs="Arial"/>
          <w:sz w:val="20"/>
          <w:szCs w:val="20"/>
        </w:rPr>
        <w:t xml:space="preserve">v strugo in brežine vodotoka </w:t>
      </w:r>
      <w:proofErr w:type="spellStart"/>
      <w:r w:rsidRPr="00D146A8">
        <w:rPr>
          <w:rFonts w:cs="Arial"/>
          <w:sz w:val="20"/>
          <w:szCs w:val="20"/>
        </w:rPr>
        <w:t>Podlipščica</w:t>
      </w:r>
      <w:proofErr w:type="spellEnd"/>
      <w:r w:rsidRPr="00D146A8">
        <w:rPr>
          <w:rFonts w:cs="Arial"/>
          <w:sz w:val="20"/>
          <w:szCs w:val="20"/>
        </w:rPr>
        <w:t xml:space="preserve"> naj se ne posega</w:t>
      </w:r>
      <w:r>
        <w:rPr>
          <w:rFonts w:cs="Arial"/>
          <w:sz w:val="20"/>
          <w:szCs w:val="20"/>
        </w:rPr>
        <w:t>;</w:t>
      </w:r>
    </w:p>
    <w:p w:rsidR="00734D78" w:rsidRPr="00D146A8" w:rsidRDefault="00734D78" w:rsidP="00734D78">
      <w:pPr>
        <w:numPr>
          <w:ilvl w:val="0"/>
          <w:numId w:val="51"/>
        </w:numPr>
        <w:ind w:left="567"/>
        <w:jc w:val="both"/>
        <w:rPr>
          <w:rFonts w:cs="Arial"/>
          <w:sz w:val="20"/>
          <w:szCs w:val="20"/>
        </w:rPr>
      </w:pPr>
      <w:r w:rsidRPr="00D146A8">
        <w:rPr>
          <w:rFonts w:cs="Arial"/>
          <w:sz w:val="20"/>
          <w:szCs w:val="20"/>
        </w:rPr>
        <w:t xml:space="preserve">ob </w:t>
      </w:r>
      <w:proofErr w:type="spellStart"/>
      <w:r w:rsidRPr="00D146A8">
        <w:rPr>
          <w:rFonts w:cs="Arial"/>
          <w:sz w:val="20"/>
          <w:szCs w:val="20"/>
        </w:rPr>
        <w:t>Podlipščici</w:t>
      </w:r>
      <w:proofErr w:type="spellEnd"/>
      <w:r w:rsidRPr="00D146A8">
        <w:rPr>
          <w:rFonts w:cs="Arial"/>
          <w:sz w:val="20"/>
          <w:szCs w:val="20"/>
        </w:rPr>
        <w:t xml:space="preserve"> se ohrani pas naravne drevesne, grmovne in travniške vegetacije v širini najmanj 10 m od struge</w:t>
      </w:r>
      <w:r>
        <w:rPr>
          <w:rFonts w:cs="Arial"/>
          <w:sz w:val="20"/>
          <w:szCs w:val="20"/>
        </w:rPr>
        <w:t>;</w:t>
      </w:r>
    </w:p>
    <w:p w:rsidR="00734D78" w:rsidRPr="00D146A8" w:rsidRDefault="00734D78" w:rsidP="00734D78">
      <w:pPr>
        <w:numPr>
          <w:ilvl w:val="0"/>
          <w:numId w:val="51"/>
        </w:numPr>
        <w:ind w:left="567"/>
        <w:jc w:val="both"/>
        <w:rPr>
          <w:rFonts w:cs="Arial"/>
          <w:sz w:val="20"/>
          <w:szCs w:val="20"/>
        </w:rPr>
      </w:pPr>
      <w:r w:rsidRPr="00D146A8">
        <w:rPr>
          <w:rFonts w:cs="Arial"/>
          <w:sz w:val="20"/>
          <w:szCs w:val="20"/>
        </w:rPr>
        <w:t xml:space="preserve">pri izvedbi posega naj se brežin in struge vodotoka </w:t>
      </w:r>
      <w:proofErr w:type="spellStart"/>
      <w:r w:rsidRPr="00D146A8">
        <w:rPr>
          <w:rFonts w:cs="Arial"/>
          <w:sz w:val="20"/>
          <w:szCs w:val="20"/>
        </w:rPr>
        <w:t>Podlipščica</w:t>
      </w:r>
      <w:proofErr w:type="spellEnd"/>
      <w:r w:rsidRPr="00D146A8">
        <w:rPr>
          <w:rFonts w:cs="Arial"/>
          <w:sz w:val="20"/>
          <w:szCs w:val="20"/>
        </w:rPr>
        <w:t xml:space="preserve"> ne nasipava z odkopnim in gradbenim materialom</w:t>
      </w:r>
      <w:r>
        <w:rPr>
          <w:rFonts w:cs="Arial"/>
          <w:sz w:val="20"/>
          <w:szCs w:val="20"/>
        </w:rPr>
        <w:t>;</w:t>
      </w:r>
    </w:p>
    <w:p w:rsidR="00734D78" w:rsidRPr="00D146A8" w:rsidRDefault="00734D78" w:rsidP="00734D78">
      <w:pPr>
        <w:numPr>
          <w:ilvl w:val="0"/>
          <w:numId w:val="51"/>
        </w:numPr>
        <w:ind w:left="567"/>
        <w:jc w:val="both"/>
        <w:rPr>
          <w:rFonts w:cs="Arial"/>
          <w:sz w:val="20"/>
          <w:szCs w:val="20"/>
        </w:rPr>
      </w:pPr>
      <w:r w:rsidRPr="00D146A8">
        <w:rPr>
          <w:rFonts w:cs="Arial"/>
          <w:sz w:val="20"/>
          <w:szCs w:val="20"/>
        </w:rPr>
        <w:t>vodotoka naj se ne onesnažuje</w:t>
      </w:r>
      <w:r>
        <w:rPr>
          <w:rFonts w:cs="Arial"/>
          <w:sz w:val="20"/>
          <w:szCs w:val="20"/>
        </w:rPr>
        <w:t>;</w:t>
      </w:r>
    </w:p>
    <w:p w:rsidR="00734D78" w:rsidRPr="00D146A8" w:rsidRDefault="00734D78" w:rsidP="00734D78">
      <w:pPr>
        <w:numPr>
          <w:ilvl w:val="0"/>
          <w:numId w:val="51"/>
        </w:numPr>
        <w:ind w:left="567"/>
        <w:jc w:val="both"/>
        <w:rPr>
          <w:rFonts w:cs="Arial"/>
          <w:sz w:val="20"/>
          <w:szCs w:val="20"/>
        </w:rPr>
      </w:pPr>
      <w:r w:rsidRPr="00D146A8">
        <w:rPr>
          <w:rFonts w:cs="Arial"/>
          <w:sz w:val="20"/>
          <w:szCs w:val="20"/>
        </w:rPr>
        <w:t>v času gnezditvene sezone ptic, med marcem in julijem, naj se izvajajo manj hrupna dela</w:t>
      </w:r>
      <w:r>
        <w:rPr>
          <w:rFonts w:cs="Arial"/>
          <w:sz w:val="20"/>
          <w:szCs w:val="20"/>
        </w:rPr>
        <w:t>;</w:t>
      </w:r>
    </w:p>
    <w:p w:rsidR="00734D78" w:rsidRPr="00D146A8" w:rsidRDefault="00734D78" w:rsidP="00734D78">
      <w:pPr>
        <w:numPr>
          <w:ilvl w:val="0"/>
          <w:numId w:val="51"/>
        </w:numPr>
        <w:ind w:left="567"/>
        <w:jc w:val="both"/>
        <w:rPr>
          <w:rFonts w:cs="Arial"/>
          <w:sz w:val="20"/>
          <w:szCs w:val="20"/>
        </w:rPr>
      </w:pPr>
      <w:r w:rsidRPr="00D146A8">
        <w:rPr>
          <w:rFonts w:cs="Arial"/>
          <w:sz w:val="20"/>
          <w:szCs w:val="20"/>
        </w:rPr>
        <w:t>ohranja naj se obstoječe linijske strukture vegetacije (žive meje, vetrobranski pasovi, posamezna drevesa ali skupine dreves, grmov)</w:t>
      </w:r>
      <w:r>
        <w:rPr>
          <w:rFonts w:cs="Arial"/>
          <w:sz w:val="20"/>
          <w:szCs w:val="20"/>
        </w:rPr>
        <w:t>;</w:t>
      </w:r>
    </w:p>
    <w:p w:rsidR="00734D78" w:rsidRPr="00D146A8" w:rsidRDefault="00734D78" w:rsidP="00734D78">
      <w:pPr>
        <w:numPr>
          <w:ilvl w:val="0"/>
          <w:numId w:val="51"/>
        </w:numPr>
        <w:ind w:left="567"/>
        <w:jc w:val="both"/>
        <w:rPr>
          <w:rFonts w:cs="Arial"/>
          <w:sz w:val="20"/>
          <w:szCs w:val="20"/>
        </w:rPr>
      </w:pPr>
      <w:r w:rsidRPr="00D146A8">
        <w:rPr>
          <w:rFonts w:cs="Arial"/>
          <w:sz w:val="20"/>
          <w:szCs w:val="20"/>
        </w:rPr>
        <w:t>za deponiranje odvečnega gradbenega in odkopnega materiala naj se izberejo ustrezna, za to določena mesta.</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bookmarkStart w:id="3" w:name="_Hlk59605447"/>
      <w:r>
        <w:rPr>
          <w:rFonts w:cs="Arial"/>
          <w:sz w:val="20"/>
          <w:szCs w:val="20"/>
        </w:rPr>
        <w:t xml:space="preserve">29.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(nadomestni habitati)</w:t>
      </w:r>
    </w:p>
    <w:p w:rsidR="00734D78" w:rsidRPr="00D146A8" w:rsidRDefault="00734D78" w:rsidP="00734D78">
      <w:pPr>
        <w:jc w:val="both"/>
        <w:rPr>
          <w:rFonts w:cs="Arial"/>
          <w:sz w:val="20"/>
          <w:szCs w:val="20"/>
        </w:rPr>
      </w:pPr>
    </w:p>
    <w:p w:rsidR="00734D78" w:rsidRPr="00D146A8" w:rsidRDefault="00734D78" w:rsidP="00734D78">
      <w:pPr>
        <w:numPr>
          <w:ilvl w:val="0"/>
          <w:numId w:val="52"/>
        </w:numPr>
        <w:ind w:left="426"/>
        <w:jc w:val="both"/>
        <w:rPr>
          <w:rFonts w:cs="Arial"/>
          <w:sz w:val="20"/>
          <w:szCs w:val="20"/>
        </w:rPr>
      </w:pPr>
      <w:r w:rsidRPr="00D146A8">
        <w:rPr>
          <w:rFonts w:cs="Arial"/>
          <w:sz w:val="20"/>
          <w:szCs w:val="20"/>
        </w:rPr>
        <w:t>Zemljišča I. etape niso predmet nadomeščanja.</w:t>
      </w:r>
    </w:p>
    <w:p w:rsidR="00734D78" w:rsidRPr="00D146A8" w:rsidRDefault="00734D78" w:rsidP="00734D78">
      <w:pPr>
        <w:numPr>
          <w:ilvl w:val="0"/>
          <w:numId w:val="52"/>
        </w:numPr>
        <w:ind w:left="426"/>
        <w:jc w:val="both"/>
        <w:rPr>
          <w:rFonts w:cs="Arial"/>
          <w:sz w:val="20"/>
          <w:szCs w:val="20"/>
        </w:rPr>
      </w:pPr>
      <w:r w:rsidRPr="00D146A8">
        <w:rPr>
          <w:rFonts w:cs="Arial"/>
          <w:sz w:val="20"/>
          <w:szCs w:val="20"/>
        </w:rPr>
        <w:t>Najmanjše sklenjeno območje nadomeščanja mora obsegati najmanj 11 ha. Za 6,2 ha zemljišč iz predvidene II. in III. etape v območju OPPN je ob upoštevanju faktorja nadomeščanja 1,4 potrebno zagotoviti 8,7 ha zemljišč za vzpostavitev nadomestnih habitatov. V območje nadomeščanja s površino 11 ha ali več je poleg zahtevanih 8,7 ha nadomestnih površin za predmetni OPPN, možno vključiti nadomestne površine tudi za druga območja, kjer so zahteve za nadomeščanje enake.</w:t>
      </w:r>
    </w:p>
    <w:bookmarkEnd w:id="3"/>
    <w:p w:rsidR="00734D78" w:rsidRPr="00D146A8" w:rsidRDefault="00734D78" w:rsidP="00734D78">
      <w:pPr>
        <w:numPr>
          <w:ilvl w:val="0"/>
          <w:numId w:val="52"/>
        </w:numPr>
        <w:ind w:left="426"/>
        <w:jc w:val="both"/>
        <w:rPr>
          <w:rFonts w:cs="Arial"/>
          <w:sz w:val="20"/>
          <w:szCs w:val="20"/>
        </w:rPr>
      </w:pPr>
      <w:r w:rsidRPr="00D146A8">
        <w:rPr>
          <w:rFonts w:cs="Arial"/>
          <w:sz w:val="20"/>
          <w:szCs w:val="20"/>
        </w:rPr>
        <w:t>Za uveljavitev tega odloka za II. in III. etapo OPPN je pred pričetkom graditve potrebno izdelati projekt vzpostavitve, izvedbe in upravljanja nadomestnih habitatov, ki bo opredelil:</w:t>
      </w:r>
    </w:p>
    <w:p w:rsidR="00734D78" w:rsidRPr="00D146A8" w:rsidRDefault="00734D78" w:rsidP="00734D78">
      <w:pPr>
        <w:numPr>
          <w:ilvl w:val="0"/>
          <w:numId w:val="53"/>
        </w:numPr>
        <w:ind w:left="567"/>
        <w:jc w:val="both"/>
        <w:rPr>
          <w:rFonts w:cs="Arial"/>
          <w:sz w:val="20"/>
          <w:szCs w:val="20"/>
        </w:rPr>
      </w:pPr>
      <w:r w:rsidRPr="00D146A8">
        <w:rPr>
          <w:rFonts w:cs="Arial"/>
          <w:sz w:val="20"/>
          <w:szCs w:val="20"/>
        </w:rPr>
        <w:t>območje nadomestnih habitatov na parcelo natančno,</w:t>
      </w:r>
    </w:p>
    <w:p w:rsidR="00734D78" w:rsidRPr="00D146A8" w:rsidRDefault="00734D78" w:rsidP="00734D78">
      <w:pPr>
        <w:numPr>
          <w:ilvl w:val="0"/>
          <w:numId w:val="53"/>
        </w:numPr>
        <w:ind w:left="567"/>
        <w:jc w:val="both"/>
        <w:rPr>
          <w:rFonts w:cs="Arial"/>
          <w:sz w:val="20"/>
          <w:szCs w:val="20"/>
        </w:rPr>
      </w:pPr>
      <w:r w:rsidRPr="00D146A8">
        <w:rPr>
          <w:rFonts w:cs="Arial"/>
          <w:sz w:val="20"/>
          <w:szCs w:val="20"/>
        </w:rPr>
        <w:t>natančno navedbo časovnih terminov in tehnično izvedbo nadomestnih habitatov,</w:t>
      </w:r>
    </w:p>
    <w:p w:rsidR="00734D78" w:rsidRPr="00D146A8" w:rsidRDefault="00734D78" w:rsidP="00734D78">
      <w:pPr>
        <w:numPr>
          <w:ilvl w:val="0"/>
          <w:numId w:val="53"/>
        </w:numPr>
        <w:ind w:left="567"/>
        <w:jc w:val="both"/>
        <w:rPr>
          <w:rFonts w:cs="Arial"/>
          <w:sz w:val="20"/>
          <w:szCs w:val="20"/>
        </w:rPr>
      </w:pPr>
      <w:r w:rsidRPr="00D146A8">
        <w:rPr>
          <w:rFonts w:cs="Arial"/>
          <w:sz w:val="20"/>
          <w:szCs w:val="20"/>
        </w:rPr>
        <w:t>zagotovitev soglasij ter drugih pravnih pogojev in pravic za izvedbo nadomestnih habitatov na predvidenih zemljiščih,</w:t>
      </w:r>
    </w:p>
    <w:p w:rsidR="00734D78" w:rsidRPr="00D146A8" w:rsidRDefault="00734D78" w:rsidP="00734D78">
      <w:pPr>
        <w:numPr>
          <w:ilvl w:val="0"/>
          <w:numId w:val="53"/>
        </w:numPr>
        <w:ind w:left="567"/>
        <w:jc w:val="both"/>
        <w:rPr>
          <w:rFonts w:cs="Arial"/>
          <w:sz w:val="20"/>
          <w:szCs w:val="20"/>
        </w:rPr>
      </w:pPr>
      <w:r w:rsidRPr="00D146A8">
        <w:rPr>
          <w:rFonts w:cs="Arial"/>
          <w:sz w:val="20"/>
          <w:szCs w:val="20"/>
        </w:rPr>
        <w:t>zagotovitev ustrezne rabe, načina vzdrževanja, upravljanja in monitoringa.</w:t>
      </w:r>
    </w:p>
    <w:p w:rsidR="00734D78" w:rsidRPr="00D146A8" w:rsidRDefault="00734D78" w:rsidP="00734D78">
      <w:pPr>
        <w:numPr>
          <w:ilvl w:val="0"/>
          <w:numId w:val="52"/>
        </w:numPr>
        <w:ind w:left="426"/>
        <w:jc w:val="both"/>
        <w:rPr>
          <w:rFonts w:cs="Arial"/>
          <w:sz w:val="20"/>
          <w:szCs w:val="20"/>
        </w:rPr>
      </w:pPr>
      <w:r w:rsidRPr="00D146A8">
        <w:rPr>
          <w:rFonts w:cs="Arial"/>
          <w:sz w:val="20"/>
          <w:szCs w:val="20"/>
        </w:rPr>
        <w:t>Nadomeščanje habitatnih tipov je možno le na parcelah:</w:t>
      </w:r>
    </w:p>
    <w:p w:rsidR="00734D78" w:rsidRPr="00D146A8" w:rsidRDefault="00734D78" w:rsidP="00734D78">
      <w:pPr>
        <w:numPr>
          <w:ilvl w:val="0"/>
          <w:numId w:val="54"/>
        </w:numPr>
        <w:ind w:left="567"/>
        <w:jc w:val="both"/>
        <w:rPr>
          <w:rFonts w:cs="Arial"/>
          <w:sz w:val="20"/>
          <w:szCs w:val="20"/>
        </w:rPr>
      </w:pPr>
      <w:r w:rsidRPr="00D146A8">
        <w:rPr>
          <w:rFonts w:cs="Arial"/>
          <w:sz w:val="20"/>
          <w:szCs w:val="20"/>
        </w:rPr>
        <w:t>ki so v slabšem naravovarstvenem stanju oziroma ki ležijo na degradiranih površinah (kategorije vrednotenja 0-2, CKFF 2011; Trčak, B, D. Erjavec. Kartiranje in naravovarstveno vrednotenje habitatnih tipov v Krajinskem parku Ljubljansko barje med Mateno in Igom),</w:t>
      </w:r>
    </w:p>
    <w:p w:rsidR="00734D78" w:rsidRPr="00D146A8" w:rsidRDefault="00734D78" w:rsidP="00734D78">
      <w:pPr>
        <w:numPr>
          <w:ilvl w:val="0"/>
          <w:numId w:val="54"/>
        </w:numPr>
        <w:ind w:left="567"/>
        <w:jc w:val="both"/>
        <w:rPr>
          <w:rFonts w:cs="Arial"/>
          <w:sz w:val="20"/>
          <w:szCs w:val="20"/>
        </w:rPr>
      </w:pPr>
      <w:r w:rsidRPr="00D146A8">
        <w:rPr>
          <w:rFonts w:cs="Arial"/>
          <w:sz w:val="20"/>
          <w:szCs w:val="20"/>
        </w:rPr>
        <w:t>ki ne ležijo na naravovarstveno pomembnih habitatnih tipih (kategorije vrednotenja 3-5),</w:t>
      </w:r>
    </w:p>
    <w:p w:rsidR="00734D78" w:rsidRPr="00D146A8" w:rsidRDefault="00734D78" w:rsidP="00734D78">
      <w:pPr>
        <w:numPr>
          <w:ilvl w:val="0"/>
          <w:numId w:val="54"/>
        </w:numPr>
        <w:ind w:left="567"/>
        <w:jc w:val="both"/>
        <w:rPr>
          <w:rFonts w:cs="Arial"/>
          <w:sz w:val="20"/>
          <w:szCs w:val="20"/>
        </w:rPr>
      </w:pPr>
      <w:r w:rsidRPr="00D146A8">
        <w:rPr>
          <w:rFonts w:cs="Arial"/>
          <w:sz w:val="20"/>
          <w:szCs w:val="20"/>
        </w:rPr>
        <w:t>ki so v slabem stanju (npr. zaraščene z invazivnimi tujerodnimi rastlinskimi vrstami, npr. zlata ali kanadska rozga),</w:t>
      </w:r>
    </w:p>
    <w:p w:rsidR="00734D78" w:rsidRPr="00D146A8" w:rsidRDefault="00734D78" w:rsidP="00734D78">
      <w:pPr>
        <w:numPr>
          <w:ilvl w:val="0"/>
          <w:numId w:val="54"/>
        </w:numPr>
        <w:ind w:left="567"/>
        <w:jc w:val="both"/>
        <w:rPr>
          <w:rFonts w:cs="Arial"/>
          <w:sz w:val="20"/>
          <w:szCs w:val="20"/>
        </w:rPr>
      </w:pPr>
      <w:r w:rsidRPr="00D146A8">
        <w:rPr>
          <w:rFonts w:cs="Arial"/>
          <w:sz w:val="20"/>
          <w:szCs w:val="20"/>
        </w:rPr>
        <w:t>ki ležijo na degradiranih površinah (kategorije vrednotenja O-2),</w:t>
      </w:r>
    </w:p>
    <w:p w:rsidR="00734D78" w:rsidRPr="00D146A8" w:rsidRDefault="00734D78" w:rsidP="00734D78">
      <w:pPr>
        <w:numPr>
          <w:ilvl w:val="0"/>
          <w:numId w:val="54"/>
        </w:numPr>
        <w:ind w:left="567"/>
        <w:jc w:val="both"/>
        <w:rPr>
          <w:rFonts w:cs="Arial"/>
          <w:sz w:val="20"/>
          <w:szCs w:val="20"/>
        </w:rPr>
      </w:pPr>
      <w:r w:rsidRPr="00D146A8">
        <w:rPr>
          <w:rFonts w:cs="Arial"/>
          <w:sz w:val="20"/>
          <w:szCs w:val="20"/>
        </w:rPr>
        <w:t>v območje nadomeščanja habitatnih tipov ne morejo biti zajeti habitatni tipi, ki so v ugodnem stanju in ki so naravovarstveno pomembni.</w:t>
      </w:r>
    </w:p>
    <w:p w:rsidR="00734D78" w:rsidRPr="00D146A8" w:rsidRDefault="00734D78" w:rsidP="00734D78">
      <w:pPr>
        <w:numPr>
          <w:ilvl w:val="0"/>
          <w:numId w:val="52"/>
        </w:numPr>
        <w:ind w:left="426"/>
        <w:jc w:val="both"/>
        <w:rPr>
          <w:rFonts w:cs="Arial"/>
          <w:sz w:val="20"/>
          <w:szCs w:val="20"/>
        </w:rPr>
      </w:pPr>
      <w:r w:rsidRPr="00D146A8">
        <w:rPr>
          <w:rFonts w:cs="Arial"/>
          <w:sz w:val="20"/>
          <w:szCs w:val="20"/>
        </w:rPr>
        <w:t>Graditev na območju II. in III. etape bo možna, ko bodo nadomestni habitati za posamezno etapo uspešno vzpostavljeni in ko bo monitoring pokazal, da uspešno delujejo. Vzpostavitev nadomestnih habitatov za II. In III. etapo se lahko izvaja ločeno ali skupaj.</w:t>
      </w:r>
    </w:p>
    <w:p w:rsidR="00734D78" w:rsidRPr="00D146A8" w:rsidRDefault="00734D78" w:rsidP="00734D78">
      <w:pPr>
        <w:numPr>
          <w:ilvl w:val="0"/>
          <w:numId w:val="52"/>
        </w:numPr>
        <w:ind w:left="426"/>
        <w:jc w:val="both"/>
        <w:rPr>
          <w:rFonts w:cs="Arial"/>
          <w:sz w:val="20"/>
          <w:szCs w:val="20"/>
        </w:rPr>
      </w:pPr>
      <w:r w:rsidRPr="00D146A8">
        <w:rPr>
          <w:rFonts w:cs="Arial"/>
          <w:sz w:val="20"/>
          <w:szCs w:val="20"/>
        </w:rPr>
        <w:t>Območje predvidenih nadomestnih habitatov je določeno na podlagi d</w:t>
      </w:r>
      <w:r w:rsidRPr="00D146A8">
        <w:rPr>
          <w:rFonts w:eastAsia="Arial" w:cs="Arial"/>
          <w:sz w:val="20"/>
          <w:szCs w:val="20"/>
        </w:rPr>
        <w:t>opolnjenega Elaborata vzpostavitve nadomestnih habitatov za OPN Vrhnika in OPPN IOC Sinja Gorica - I. faza (</w:t>
      </w:r>
      <w:proofErr w:type="spellStart"/>
      <w:r w:rsidRPr="00D146A8">
        <w:rPr>
          <w:rFonts w:eastAsia="Arial" w:cs="Arial"/>
          <w:sz w:val="20"/>
          <w:szCs w:val="20"/>
        </w:rPr>
        <w:t>Oikos</w:t>
      </w:r>
      <w:proofErr w:type="spellEnd"/>
      <w:r w:rsidRPr="00D146A8">
        <w:rPr>
          <w:rFonts w:eastAsia="Arial" w:cs="Arial"/>
          <w:sz w:val="20"/>
          <w:szCs w:val="20"/>
        </w:rPr>
        <w:t>, Rozman in sod., št. 020/2011, september 2010, dopolnjeno november 2011)</w:t>
      </w:r>
      <w:r>
        <w:rPr>
          <w:rFonts w:eastAsia="Arial" w:cs="Arial"/>
          <w:sz w:val="20"/>
          <w:szCs w:val="20"/>
        </w:rPr>
        <w:t>,</w:t>
      </w:r>
      <w:r w:rsidRPr="00D146A8">
        <w:rPr>
          <w:rFonts w:eastAsia="Arial" w:cs="Arial"/>
          <w:sz w:val="20"/>
          <w:szCs w:val="20"/>
        </w:rPr>
        <w:t xml:space="preserve"> </w:t>
      </w:r>
      <w:r w:rsidRPr="00D146A8">
        <w:rPr>
          <w:rFonts w:cs="Arial"/>
          <w:sz w:val="20"/>
          <w:szCs w:val="20"/>
        </w:rPr>
        <w:t xml:space="preserve">in se nahaja </w:t>
      </w:r>
      <w:r w:rsidRPr="00D146A8">
        <w:rPr>
          <w:rFonts w:eastAsia="Arial" w:cs="Arial"/>
          <w:sz w:val="20"/>
          <w:szCs w:val="20"/>
        </w:rPr>
        <w:t xml:space="preserve">med naseljema Verd in Bistra ter reko Ljubljanico. Območje nadomestnih habitatov obsega EUP </w:t>
      </w:r>
      <w:r w:rsidRPr="00D146A8">
        <w:rPr>
          <w:rFonts w:cs="Arial"/>
          <w:sz w:val="20"/>
          <w:szCs w:val="20"/>
        </w:rPr>
        <w:t>BB_2073, BB_2074, BB_2076 (</w:t>
      </w:r>
      <w:proofErr w:type="spellStart"/>
      <w:r w:rsidRPr="00D146A8">
        <w:rPr>
          <w:rFonts w:cs="Arial"/>
          <w:sz w:val="20"/>
          <w:szCs w:val="20"/>
        </w:rPr>
        <w:t>podr</w:t>
      </w:r>
      <w:proofErr w:type="spellEnd"/>
      <w:r w:rsidRPr="00D146A8">
        <w:rPr>
          <w:rFonts w:cs="Arial"/>
          <w:sz w:val="20"/>
          <w:szCs w:val="20"/>
        </w:rPr>
        <w:t>. nam. raba: K1) in BB_2075, BB_3435, BB_3436 (</w:t>
      </w:r>
      <w:proofErr w:type="spellStart"/>
      <w:r w:rsidRPr="00D146A8">
        <w:rPr>
          <w:rFonts w:cs="Arial"/>
          <w:sz w:val="20"/>
          <w:szCs w:val="20"/>
        </w:rPr>
        <w:t>podr</w:t>
      </w:r>
      <w:proofErr w:type="spellEnd"/>
      <w:r w:rsidRPr="00D146A8">
        <w:rPr>
          <w:rFonts w:cs="Arial"/>
          <w:sz w:val="20"/>
          <w:szCs w:val="20"/>
        </w:rPr>
        <w:t>. nam. raba: K2) oziroma</w:t>
      </w:r>
      <w:r w:rsidRPr="00D146A8">
        <w:rPr>
          <w:rFonts w:eastAsia="Arial" w:cs="Arial"/>
          <w:sz w:val="20"/>
          <w:szCs w:val="20"/>
        </w:rPr>
        <w:t xml:space="preserve">  parcele ali dele parcel, ki so na območju prednostnih površin in tiste, ki sodijo v zaključen kompleks prednostnega območja za nadomeščanje. Predvidena površina obsega 53 ha in obsega sledeče parcele (povzeto po GURS, kataster parcel, datum podatkov 6.9.2010):</w:t>
      </w:r>
    </w:p>
    <w:p w:rsidR="00734D78" w:rsidRPr="00D146A8" w:rsidRDefault="00734D78" w:rsidP="00734D78">
      <w:pPr>
        <w:numPr>
          <w:ilvl w:val="0"/>
          <w:numId w:val="55"/>
        </w:numPr>
        <w:ind w:left="567"/>
        <w:jc w:val="both"/>
        <w:rPr>
          <w:rFonts w:cs="Arial"/>
          <w:sz w:val="20"/>
          <w:szCs w:val="20"/>
        </w:rPr>
      </w:pPr>
      <w:r w:rsidRPr="00D146A8">
        <w:rPr>
          <w:rFonts w:cs="Arial"/>
          <w:sz w:val="20"/>
          <w:szCs w:val="20"/>
        </w:rPr>
        <w:t xml:space="preserve">seznam predvidenih zemljišč za območje nadomestnih habitatov (NHT), južno od Ljubljanice: 1254, 1255, 1256, 1257, 1258, 1259/1, 1259/2, 1260, 1261, 1262, 1264, 1265, 1266, 1267, 1268, 1269, 1270, 1271, 1272, 1273, 1274, 1275, 1276, 1277, 1278, 1279/1, 1279/2, 1280, 1281, 1282, 1283/1, 1283/2, 1285, 1286/1, 1286/2, 1286/3, 1287, 1288, 1289, 1290/1, 1290/2, 1292, 1293, 1294, 1295, 1296, 1297, 1298, 1299, 1300, 1301, 1302, 1303, 1305, 1306, 1308, 1309, 1310, 1311, 1312, 1313, 1314, 1316, 1317, 1318, 1319, vse </w:t>
      </w:r>
      <w:proofErr w:type="spellStart"/>
      <w:r w:rsidRPr="00D146A8">
        <w:rPr>
          <w:rFonts w:cs="Arial"/>
          <w:sz w:val="20"/>
          <w:szCs w:val="20"/>
        </w:rPr>
        <w:t>k.o</w:t>
      </w:r>
      <w:proofErr w:type="spellEnd"/>
      <w:r w:rsidRPr="00D146A8">
        <w:rPr>
          <w:rFonts w:cs="Arial"/>
          <w:sz w:val="20"/>
          <w:szCs w:val="20"/>
        </w:rPr>
        <w:t xml:space="preserve"> Verd (šifra </w:t>
      </w:r>
      <w:proofErr w:type="spellStart"/>
      <w:r w:rsidRPr="00D146A8">
        <w:rPr>
          <w:rFonts w:cs="Arial"/>
          <w:sz w:val="20"/>
          <w:szCs w:val="20"/>
        </w:rPr>
        <w:t>k.o</w:t>
      </w:r>
      <w:proofErr w:type="spellEnd"/>
      <w:r w:rsidRPr="00D146A8">
        <w:rPr>
          <w:rFonts w:cs="Arial"/>
          <w:sz w:val="20"/>
          <w:szCs w:val="20"/>
        </w:rPr>
        <w:t>. 2003);</w:t>
      </w:r>
    </w:p>
    <w:p w:rsidR="00734D78" w:rsidRPr="00D146A8" w:rsidRDefault="00734D78" w:rsidP="00734D78">
      <w:pPr>
        <w:numPr>
          <w:ilvl w:val="0"/>
          <w:numId w:val="55"/>
        </w:numPr>
        <w:ind w:left="567"/>
        <w:jc w:val="both"/>
        <w:rPr>
          <w:rFonts w:cs="Arial"/>
          <w:sz w:val="20"/>
          <w:szCs w:val="20"/>
        </w:rPr>
      </w:pPr>
      <w:r w:rsidRPr="00D146A8">
        <w:rPr>
          <w:rFonts w:cs="Arial"/>
          <w:sz w:val="20"/>
          <w:szCs w:val="20"/>
        </w:rPr>
        <w:t xml:space="preserve">seznam predvidenih zemljišč za območje nadomestnih habitatov (NHT), S od Ljubljanice: 386/1, 386/2, 387, 388, 389, 390, 408, 409, 410, 411, 412, 424, 425/1, 426/1, 427/1, 428/1, 429/1, 429/2, 429/3, 430/1, 431, 594/1, 594/2, 596, 597, 598/1, 598/2, 598/3, 598/4, 599, 601, 602, 603, 604, 605, 846, 847, 848, 849, 850, 851, 852/1, 852/2, 3107/2, 3117, vse </w:t>
      </w:r>
      <w:proofErr w:type="spellStart"/>
      <w:r w:rsidRPr="00D146A8">
        <w:rPr>
          <w:rFonts w:cs="Arial"/>
          <w:sz w:val="20"/>
          <w:szCs w:val="20"/>
        </w:rPr>
        <w:t>k.o</w:t>
      </w:r>
      <w:proofErr w:type="spellEnd"/>
      <w:r w:rsidRPr="00D146A8">
        <w:rPr>
          <w:rFonts w:cs="Arial"/>
          <w:sz w:val="20"/>
          <w:szCs w:val="20"/>
        </w:rPr>
        <w:t xml:space="preserve">. Blatna Brezovica (šifra </w:t>
      </w:r>
      <w:proofErr w:type="spellStart"/>
      <w:r w:rsidRPr="00D146A8">
        <w:rPr>
          <w:rFonts w:cs="Arial"/>
          <w:sz w:val="20"/>
          <w:szCs w:val="20"/>
        </w:rPr>
        <w:t>k.o</w:t>
      </w:r>
      <w:proofErr w:type="spellEnd"/>
      <w:r w:rsidRPr="00D146A8">
        <w:rPr>
          <w:rFonts w:cs="Arial"/>
          <w:sz w:val="20"/>
          <w:szCs w:val="20"/>
        </w:rPr>
        <w:t>. 1997);</w:t>
      </w:r>
    </w:p>
    <w:p w:rsidR="00734D78" w:rsidRPr="00D146A8" w:rsidRDefault="00734D78" w:rsidP="00734D78">
      <w:pPr>
        <w:numPr>
          <w:ilvl w:val="0"/>
          <w:numId w:val="55"/>
        </w:numPr>
        <w:ind w:left="567"/>
        <w:jc w:val="both"/>
        <w:rPr>
          <w:rFonts w:cs="Arial"/>
          <w:sz w:val="20"/>
          <w:szCs w:val="20"/>
        </w:rPr>
      </w:pPr>
      <w:r w:rsidRPr="00D146A8">
        <w:rPr>
          <w:rFonts w:cs="Arial"/>
          <w:sz w:val="20"/>
          <w:szCs w:val="20"/>
        </w:rPr>
        <w:t>na podlagi projekta vzpostavitve NH, ki bo opredelil natančen postopek načina vzpostavitve nadomestnih habitatov, je ob soglasju Zavoda RS za varstvo narave, nadomestne habitate mogoče zagotoviti tudi na drugih zemljiščih kot so določena v d</w:t>
      </w:r>
      <w:r w:rsidRPr="00D146A8">
        <w:rPr>
          <w:rFonts w:eastAsia="Arial" w:cs="Arial"/>
          <w:sz w:val="20"/>
          <w:szCs w:val="20"/>
        </w:rPr>
        <w:t>opolnjenem Elaboratu vzpostavitve nadomestnih habitatov za OPN Vrhnika in OPPN IOC Sinja Gorica - I. faza (</w:t>
      </w:r>
      <w:proofErr w:type="spellStart"/>
      <w:r w:rsidRPr="00D146A8">
        <w:rPr>
          <w:rFonts w:eastAsia="Arial" w:cs="Arial"/>
          <w:sz w:val="20"/>
          <w:szCs w:val="20"/>
        </w:rPr>
        <w:t>Oikos</w:t>
      </w:r>
      <w:proofErr w:type="spellEnd"/>
      <w:r w:rsidRPr="00D146A8">
        <w:rPr>
          <w:rFonts w:eastAsia="Arial" w:cs="Arial"/>
          <w:sz w:val="20"/>
          <w:szCs w:val="20"/>
        </w:rPr>
        <w:t>, Rozman in sod., št. 020/2011, september 2010, dopolnjeno november 2011)</w:t>
      </w:r>
      <w:r w:rsidRPr="00D146A8">
        <w:rPr>
          <w:rFonts w:cs="Arial"/>
          <w:sz w:val="20"/>
          <w:szCs w:val="20"/>
        </w:rPr>
        <w:t>.</w:t>
      </w:r>
    </w:p>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sidRPr="00D146A8">
        <w:rPr>
          <w:rFonts w:cs="Arial"/>
          <w:sz w:val="20"/>
          <w:szCs w:val="20"/>
        </w:rPr>
        <w:t>VIII. REŠITVE IN UKREPI ZA OBRAMBO TER VARSTVO PRED NARAVNIMI IN DRUGIMI NESREČAMI, VKLJUČNO Z VARSTVOM PRED POŽAROM</w:t>
      </w:r>
    </w:p>
    <w:p w:rsidR="00734D78" w:rsidRPr="00D146A8" w:rsidRDefault="00734D78" w:rsidP="00734D78">
      <w:pPr>
        <w:jc w:val="center"/>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30.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(obramba)</w:t>
      </w:r>
    </w:p>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r w:rsidRPr="00D146A8">
        <w:rPr>
          <w:rFonts w:cs="Arial"/>
          <w:sz w:val="20"/>
          <w:szCs w:val="20"/>
        </w:rPr>
        <w:t>Za območje urejanja ni predvidenih posebnih ukrepov za obrambo.</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31.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(varstvo pred potresom)</w:t>
      </w:r>
    </w:p>
    <w:p w:rsidR="00734D78" w:rsidRPr="00D146A8" w:rsidRDefault="00734D78" w:rsidP="00734D78">
      <w:pPr>
        <w:jc w:val="both"/>
        <w:rPr>
          <w:rFonts w:cs="Arial"/>
          <w:sz w:val="20"/>
          <w:szCs w:val="20"/>
        </w:rPr>
      </w:pPr>
    </w:p>
    <w:p w:rsidR="00734D78" w:rsidRPr="00D146A8" w:rsidRDefault="00734D78" w:rsidP="00734D78">
      <w:pPr>
        <w:numPr>
          <w:ilvl w:val="0"/>
          <w:numId w:val="56"/>
        </w:numPr>
        <w:ind w:left="426"/>
        <w:jc w:val="both"/>
        <w:rPr>
          <w:rFonts w:cs="Arial"/>
          <w:sz w:val="20"/>
          <w:szCs w:val="20"/>
        </w:rPr>
      </w:pPr>
      <w:r w:rsidRPr="00D146A8">
        <w:rPr>
          <w:rFonts w:cs="Arial"/>
          <w:sz w:val="20"/>
          <w:szCs w:val="20"/>
        </w:rPr>
        <w:t>Objekti morajo biti grajeni potresno varno v skladu s področnimi predpisi.</w:t>
      </w:r>
    </w:p>
    <w:p w:rsidR="00734D78" w:rsidRPr="00D146A8" w:rsidRDefault="00734D78" w:rsidP="00734D78">
      <w:pPr>
        <w:numPr>
          <w:ilvl w:val="0"/>
          <w:numId w:val="56"/>
        </w:numPr>
        <w:ind w:left="426"/>
        <w:jc w:val="both"/>
        <w:rPr>
          <w:rFonts w:cs="Arial"/>
          <w:sz w:val="20"/>
          <w:szCs w:val="20"/>
        </w:rPr>
      </w:pPr>
      <w:r w:rsidRPr="00D146A8">
        <w:rPr>
          <w:rFonts w:cs="Arial"/>
          <w:sz w:val="20"/>
          <w:szCs w:val="20"/>
        </w:rPr>
        <w:t>Investitor mora v fazi projektiranja zagotoviti geološko geomehanske raziskave terena, katerih rezultati morajo biti upoštevani pri projektiranju in izvedbi objektov.</w:t>
      </w:r>
    </w:p>
    <w:p w:rsidR="00734D78" w:rsidRPr="00D146A8" w:rsidRDefault="00734D78" w:rsidP="00734D78">
      <w:pPr>
        <w:numPr>
          <w:ilvl w:val="0"/>
          <w:numId w:val="56"/>
        </w:numPr>
        <w:ind w:left="426"/>
        <w:jc w:val="both"/>
        <w:rPr>
          <w:rFonts w:cs="Arial"/>
          <w:sz w:val="20"/>
          <w:szCs w:val="20"/>
        </w:rPr>
      </w:pPr>
      <w:r w:rsidRPr="00D146A8">
        <w:rPr>
          <w:rFonts w:cs="Arial"/>
          <w:sz w:val="20"/>
          <w:szCs w:val="20"/>
        </w:rPr>
        <w:t>Pri objektih, kjer obstaja nevarnosti razlitja ali raztrosa nevarnih snovi je potrebno predvideti primerne tehnične rešitve.</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32.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(varstvo pred poplavami)</w:t>
      </w:r>
    </w:p>
    <w:p w:rsidR="00734D78" w:rsidRPr="00D146A8" w:rsidRDefault="00734D78" w:rsidP="00734D78">
      <w:pPr>
        <w:jc w:val="both"/>
        <w:rPr>
          <w:rFonts w:cs="Arial"/>
          <w:sz w:val="20"/>
          <w:szCs w:val="20"/>
        </w:rPr>
      </w:pPr>
    </w:p>
    <w:p w:rsidR="00734D78" w:rsidRPr="00D146A8" w:rsidRDefault="00734D78" w:rsidP="00734D78">
      <w:pPr>
        <w:numPr>
          <w:ilvl w:val="0"/>
          <w:numId w:val="57"/>
        </w:numPr>
        <w:ind w:left="426"/>
        <w:jc w:val="both"/>
        <w:rPr>
          <w:rFonts w:cs="Arial"/>
          <w:sz w:val="20"/>
          <w:szCs w:val="20"/>
        </w:rPr>
      </w:pPr>
      <w:r w:rsidRPr="00D146A8">
        <w:rPr>
          <w:rFonts w:cs="Arial"/>
          <w:sz w:val="20"/>
          <w:szCs w:val="20"/>
        </w:rPr>
        <w:t>Južni del območja OPPN ni poplavno ogrožen, S del območja OPPN se nahaja na območju preostale poplavne ogroženosti - minimalne poplave - Q500 (</w:t>
      </w:r>
      <w:r w:rsidRPr="00D146A8">
        <w:rPr>
          <w:rFonts w:eastAsia="Helvetica-Bold" w:cs="Arial"/>
          <w:sz w:val="20"/>
          <w:szCs w:val="20"/>
        </w:rPr>
        <w:t xml:space="preserve">Poplavna študija za območje občine Vrhnika, </w:t>
      </w:r>
      <w:r w:rsidRPr="00D146A8">
        <w:rPr>
          <w:rFonts w:eastAsia="ArialMT" w:cs="Arial"/>
          <w:sz w:val="20"/>
          <w:szCs w:val="20"/>
        </w:rPr>
        <w:t xml:space="preserve">št. IV-18/2010, Puh </w:t>
      </w:r>
      <w:proofErr w:type="spellStart"/>
      <w:r w:rsidRPr="00D146A8">
        <w:rPr>
          <w:rFonts w:eastAsia="ArialMT" w:cs="Arial"/>
          <w:sz w:val="20"/>
          <w:szCs w:val="20"/>
        </w:rPr>
        <w:t>d.o.o</w:t>
      </w:r>
      <w:proofErr w:type="spellEnd"/>
      <w:r w:rsidRPr="00D146A8">
        <w:rPr>
          <w:rFonts w:eastAsia="ArialMT" w:cs="Arial"/>
          <w:sz w:val="20"/>
          <w:szCs w:val="20"/>
        </w:rPr>
        <w:t xml:space="preserve">., april 2011, </w:t>
      </w:r>
      <w:r w:rsidRPr="00D146A8">
        <w:rPr>
          <w:rFonts w:cs="Arial"/>
          <w:sz w:val="20"/>
          <w:szCs w:val="20"/>
        </w:rPr>
        <w:t>Risba 6.1.2 - Karta razredov poplavne nevarnosti pri Q100 z dosegi vode Q10, Q100 in Q500 - Območje A (</w:t>
      </w:r>
      <w:proofErr w:type="spellStart"/>
      <w:r w:rsidRPr="00D146A8">
        <w:rPr>
          <w:rFonts w:cs="Arial"/>
          <w:sz w:val="20"/>
          <w:szCs w:val="20"/>
        </w:rPr>
        <w:t>Podlipščica</w:t>
      </w:r>
      <w:proofErr w:type="spellEnd"/>
      <w:r w:rsidRPr="00D146A8">
        <w:rPr>
          <w:rFonts w:cs="Arial"/>
          <w:sz w:val="20"/>
          <w:szCs w:val="20"/>
        </w:rPr>
        <w:t>) 2/2 - sedanje stanje). Na celotnem območju OPPN ni poplavne ali erozijske ogroženosti (pri pretoku Q(100) ali gladini G(100) je globina vode manjša od 0,5 m oziroma zmnožek globine in hitrosti vode manjši od 0,5 m</w:t>
      </w:r>
      <w:r w:rsidRPr="00456669">
        <w:rPr>
          <w:rFonts w:cs="Arial"/>
          <w:sz w:val="20"/>
          <w:szCs w:val="20"/>
          <w:vertAlign w:val="superscript"/>
        </w:rPr>
        <w:t>2</w:t>
      </w:r>
      <w:r w:rsidRPr="00D146A8">
        <w:rPr>
          <w:rFonts w:cs="Arial"/>
          <w:sz w:val="20"/>
          <w:szCs w:val="20"/>
        </w:rPr>
        <w:t xml:space="preserve">/s), za kar bi bile po Uredbi o pogojih in omejitvah za izvajanje dejavnosti in posegov v prostor na območjih, ogroženih zaradi poplav in z njimi povezane erozije celinskih voda in morja (Ur. l. RS, št. 89/08, 77/11 – </w:t>
      </w:r>
      <w:proofErr w:type="spellStart"/>
      <w:r w:rsidRPr="00D146A8">
        <w:rPr>
          <w:rFonts w:cs="Arial"/>
          <w:sz w:val="20"/>
          <w:szCs w:val="20"/>
        </w:rPr>
        <w:t>odl</w:t>
      </w:r>
      <w:proofErr w:type="spellEnd"/>
      <w:r w:rsidRPr="00D146A8">
        <w:rPr>
          <w:rFonts w:cs="Arial"/>
          <w:sz w:val="20"/>
          <w:szCs w:val="20"/>
        </w:rPr>
        <w:t>. US, 49/20, priloga 1 in 2) predpisane omejitve posegov ali dejavnosti. Dovoljena je gradnja vseh objektov po klasifikaciji CC-SI. Posegi na območju, kjer ni velike, srednje ali majhne poplavne oziroma erozijske nevarnosti z vidika poplavne ogroženosti niso omejeni.</w:t>
      </w:r>
    </w:p>
    <w:p w:rsidR="00734D78" w:rsidRPr="00D146A8" w:rsidRDefault="00734D78" w:rsidP="00734D78">
      <w:pPr>
        <w:numPr>
          <w:ilvl w:val="0"/>
          <w:numId w:val="57"/>
        </w:numPr>
        <w:ind w:left="426"/>
        <w:jc w:val="both"/>
        <w:rPr>
          <w:rFonts w:cs="Arial"/>
          <w:sz w:val="20"/>
          <w:szCs w:val="20"/>
        </w:rPr>
      </w:pPr>
      <w:r w:rsidRPr="00D146A8">
        <w:rPr>
          <w:rFonts w:cs="Arial"/>
          <w:sz w:val="20"/>
          <w:szCs w:val="20"/>
        </w:rPr>
        <w:t xml:space="preserve">Za zagotavljanje poplavne varnosti širšega območja sta bili izdelani študija Potrebni ukrepi za zagotavljanje poplavne varnosti na območju industrijske cone Sinja Gorica, št. 135 / ŠNS (Inženiring za vode, marec 2004) ter študija Prestavitev obstoječih jarkov na območju IC Sinja Gorica, št. 302-ŠNS / 05 (Inženiring za vode, oktober 2005). Z od območja je na podlagi študij izveden </w:t>
      </w:r>
      <w:proofErr w:type="spellStart"/>
      <w:r w:rsidRPr="00D146A8">
        <w:rPr>
          <w:rFonts w:cs="Arial"/>
          <w:sz w:val="20"/>
          <w:szCs w:val="20"/>
        </w:rPr>
        <w:t>preusmeritveni</w:t>
      </w:r>
      <w:proofErr w:type="spellEnd"/>
      <w:r w:rsidRPr="00D146A8">
        <w:rPr>
          <w:rFonts w:cs="Arial"/>
          <w:sz w:val="20"/>
          <w:szCs w:val="20"/>
        </w:rPr>
        <w:t xml:space="preserve"> jarek, ki odpravlja nevarnost poplav na območju OPPN.</w:t>
      </w:r>
    </w:p>
    <w:p w:rsidR="00734D78" w:rsidRPr="00D146A8" w:rsidRDefault="00734D78" w:rsidP="00734D78">
      <w:pPr>
        <w:numPr>
          <w:ilvl w:val="0"/>
          <w:numId w:val="57"/>
        </w:numPr>
        <w:ind w:left="426"/>
        <w:jc w:val="both"/>
        <w:rPr>
          <w:rFonts w:cs="Arial"/>
          <w:sz w:val="20"/>
          <w:szCs w:val="20"/>
        </w:rPr>
      </w:pPr>
      <w:r w:rsidRPr="00D146A8">
        <w:rPr>
          <w:rFonts w:cs="Arial"/>
          <w:sz w:val="20"/>
          <w:szCs w:val="20"/>
        </w:rPr>
        <w:t xml:space="preserve">Meteorne vode z območja bodo prek meteorne kanalizacije odvajane v obstoječ zadrževalni jarek ob JV meji območja OPPN. Ob opuščeni trasi železnice je urejen odvodni jarek za meteorne vode območja OPPN, ki služi tudi kot zadrževalnik ob intenzivnejših padavinah. Največji skupni odtok meteornih vod z območja je ocenjen na </w:t>
      </w:r>
      <w:proofErr w:type="spellStart"/>
      <w:r w:rsidRPr="00D146A8">
        <w:rPr>
          <w:rFonts w:cs="Arial"/>
          <w:sz w:val="20"/>
          <w:szCs w:val="20"/>
        </w:rPr>
        <w:t>Qmax</w:t>
      </w:r>
      <w:proofErr w:type="spellEnd"/>
      <w:r w:rsidRPr="00D146A8">
        <w:rPr>
          <w:rFonts w:cs="Arial"/>
          <w:sz w:val="20"/>
          <w:szCs w:val="20"/>
        </w:rPr>
        <w:t xml:space="preserve">=1390 l/s, iztok v </w:t>
      </w:r>
      <w:proofErr w:type="spellStart"/>
      <w:r w:rsidRPr="00D146A8">
        <w:rPr>
          <w:rFonts w:cs="Arial"/>
          <w:sz w:val="20"/>
          <w:szCs w:val="20"/>
        </w:rPr>
        <w:t>Podlipščico</w:t>
      </w:r>
      <w:proofErr w:type="spellEnd"/>
      <w:r w:rsidRPr="00D146A8">
        <w:rPr>
          <w:rFonts w:cs="Arial"/>
          <w:sz w:val="20"/>
          <w:szCs w:val="20"/>
        </w:rPr>
        <w:t xml:space="preserve"> zaradi uporabe cevi DN 500 v naklonu 1 % znaša  </w:t>
      </w:r>
      <w:proofErr w:type="spellStart"/>
      <w:r w:rsidRPr="00D146A8">
        <w:rPr>
          <w:rFonts w:cs="Arial"/>
          <w:sz w:val="20"/>
          <w:szCs w:val="20"/>
        </w:rPr>
        <w:t>Qmax</w:t>
      </w:r>
      <w:proofErr w:type="spellEnd"/>
      <w:r w:rsidRPr="00D146A8">
        <w:rPr>
          <w:rFonts w:cs="Arial"/>
          <w:sz w:val="20"/>
          <w:szCs w:val="20"/>
        </w:rPr>
        <w:t>=437 l/s, zadrževalna sposobnost jarka torej znaša 953 l/s (brez upoštevanja odtoka).</w:t>
      </w:r>
    </w:p>
    <w:p w:rsidR="00734D78" w:rsidRPr="00D146A8" w:rsidRDefault="00734D78" w:rsidP="00734D78">
      <w:pPr>
        <w:numPr>
          <w:ilvl w:val="0"/>
          <w:numId w:val="57"/>
        </w:numPr>
        <w:ind w:left="426"/>
        <w:jc w:val="both"/>
        <w:rPr>
          <w:rFonts w:cs="Arial"/>
          <w:sz w:val="20"/>
          <w:szCs w:val="20"/>
        </w:rPr>
      </w:pPr>
      <w:r w:rsidRPr="00D146A8">
        <w:rPr>
          <w:rFonts w:cs="Arial"/>
          <w:sz w:val="20"/>
          <w:szCs w:val="20"/>
        </w:rPr>
        <w:t xml:space="preserve">Pri projektiranju objektov je potrebno zagotoviti najmanj 50 cm varnostne višine nad stoletnimi poplavnimi vodami (Q100). Minimalni nivo platojev je na podlagi študije Potrebni ukrepi za zagotavljanje poplavne varnosti na območju industrijske cone Sinja Gorica (št. 135 / ŠNS, Inženiring za vode, marec 2004) ocenjen na 291,90 </w:t>
      </w:r>
      <w:proofErr w:type="spellStart"/>
      <w:r w:rsidRPr="00D146A8">
        <w:rPr>
          <w:rFonts w:cs="Arial"/>
          <w:sz w:val="20"/>
          <w:szCs w:val="20"/>
        </w:rPr>
        <w:t>m.nm.v</w:t>
      </w:r>
      <w:proofErr w:type="spellEnd"/>
      <w:r w:rsidRPr="00D146A8">
        <w:rPr>
          <w:rFonts w:cs="Arial"/>
          <w:sz w:val="20"/>
          <w:szCs w:val="20"/>
        </w:rPr>
        <w:t xml:space="preserve">. ob trasi opuščene železnice na JV strani ter na 292,10 </w:t>
      </w:r>
      <w:proofErr w:type="spellStart"/>
      <w:r w:rsidRPr="00D146A8">
        <w:rPr>
          <w:rFonts w:cs="Arial"/>
          <w:sz w:val="20"/>
          <w:szCs w:val="20"/>
        </w:rPr>
        <w:t>m.nm.v</w:t>
      </w:r>
      <w:proofErr w:type="spellEnd"/>
      <w:r w:rsidRPr="00D146A8">
        <w:rPr>
          <w:rFonts w:cs="Arial"/>
          <w:sz w:val="20"/>
          <w:szCs w:val="20"/>
        </w:rPr>
        <w:t>. ob predvideni cesti C na SZ strani območja. Najnižje kote objektov so prikazane v grafičnem delu, prikaz B.4: Ureditvena situacija in so predvidene cca. 1,00 m nad stoletnimi poplavnimi vodami (Q100).</w:t>
      </w:r>
    </w:p>
    <w:p w:rsidR="00734D78" w:rsidRPr="00D146A8" w:rsidRDefault="00734D78" w:rsidP="00734D78">
      <w:pPr>
        <w:numPr>
          <w:ilvl w:val="0"/>
          <w:numId w:val="57"/>
        </w:numPr>
        <w:ind w:left="426"/>
        <w:jc w:val="both"/>
        <w:rPr>
          <w:rFonts w:cs="Arial"/>
          <w:sz w:val="20"/>
          <w:szCs w:val="20"/>
        </w:rPr>
      </w:pPr>
      <w:r w:rsidRPr="00D146A8">
        <w:rPr>
          <w:rFonts w:cs="Arial"/>
          <w:sz w:val="20"/>
          <w:szCs w:val="20"/>
        </w:rPr>
        <w:t xml:space="preserve">Iz izračunov ter elaborata Potrebni ukrepi za zagotavljanje poplavne varnosti na območju IC Sinja Gorica (št. 135 / ŠNS, Inženiring za vode, marec 2004) je razvidno, da odtok vod iz industrijske cone minimalno vpliva na dvig gladine le na območju samem. Prepust pod železnico je premajhen, razmere </w:t>
      </w:r>
      <w:proofErr w:type="spellStart"/>
      <w:r w:rsidRPr="00D146A8">
        <w:rPr>
          <w:rFonts w:cs="Arial"/>
          <w:sz w:val="20"/>
          <w:szCs w:val="20"/>
        </w:rPr>
        <w:t>dolvodno</w:t>
      </w:r>
      <w:proofErr w:type="spellEnd"/>
      <w:r w:rsidRPr="00D146A8">
        <w:rPr>
          <w:rFonts w:cs="Arial"/>
          <w:sz w:val="20"/>
          <w:szCs w:val="20"/>
        </w:rPr>
        <w:t xml:space="preserve"> se ne poslabšajo.</w:t>
      </w:r>
    </w:p>
    <w:p w:rsidR="00734D78" w:rsidRPr="00D146A8" w:rsidRDefault="00734D78" w:rsidP="00734D78">
      <w:pPr>
        <w:numPr>
          <w:ilvl w:val="0"/>
          <w:numId w:val="57"/>
        </w:numPr>
        <w:ind w:left="426"/>
        <w:jc w:val="both"/>
        <w:rPr>
          <w:rFonts w:cs="Arial"/>
          <w:sz w:val="20"/>
          <w:szCs w:val="20"/>
        </w:rPr>
      </w:pPr>
      <w:r w:rsidRPr="00D146A8">
        <w:rPr>
          <w:rFonts w:cs="Arial"/>
          <w:sz w:val="20"/>
          <w:szCs w:val="20"/>
        </w:rPr>
        <w:t>Pri pripravi projektne dokumentacije morajo biti upoštevani vsi pogoji navedeni v smernicah, ki so priloga OPPN.</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33.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(varstvo pred erozijo in plazovi)</w:t>
      </w:r>
    </w:p>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r w:rsidRPr="00D146A8">
        <w:rPr>
          <w:rFonts w:cs="Arial"/>
          <w:sz w:val="20"/>
          <w:szCs w:val="20"/>
        </w:rPr>
        <w:t>Glede na sestavo temeljnih tal in konfiguracijo terena ter predviden dvig nivoja z nasipanjem obravnavana lokacija ni erozijsko in plazovito ogrožena.</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34.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(varstvo pred vetrom)</w:t>
      </w:r>
    </w:p>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r w:rsidRPr="00D146A8">
        <w:rPr>
          <w:rFonts w:cs="Arial"/>
          <w:sz w:val="20"/>
          <w:szCs w:val="20"/>
        </w:rPr>
        <w:t>Za zaščito pred močnim vetrom morajo biti objekti projektirani in grajeni po veljavnih predpisih in standardih o graditvi objektov.</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35.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(varstvo pred požarom)</w:t>
      </w:r>
    </w:p>
    <w:p w:rsidR="00734D78" w:rsidRPr="00D146A8" w:rsidRDefault="00734D78" w:rsidP="00734D78">
      <w:pPr>
        <w:jc w:val="both"/>
        <w:rPr>
          <w:rFonts w:cs="Arial"/>
          <w:sz w:val="20"/>
          <w:szCs w:val="20"/>
        </w:rPr>
      </w:pPr>
    </w:p>
    <w:p w:rsidR="00734D78" w:rsidRPr="00D146A8" w:rsidRDefault="00734D78" w:rsidP="00734D78">
      <w:pPr>
        <w:numPr>
          <w:ilvl w:val="0"/>
          <w:numId w:val="58"/>
        </w:numPr>
        <w:ind w:left="426"/>
        <w:jc w:val="both"/>
        <w:rPr>
          <w:rFonts w:cs="Arial"/>
          <w:sz w:val="20"/>
          <w:szCs w:val="20"/>
        </w:rPr>
      </w:pPr>
      <w:r w:rsidRPr="00D146A8">
        <w:rPr>
          <w:rFonts w:cs="Arial"/>
          <w:sz w:val="20"/>
          <w:szCs w:val="20"/>
        </w:rPr>
        <w:t>Zaradi gradnje in uporabe objektov in površin se požarna varnost bližnjih objektov in površin ne sme poslabšati.</w:t>
      </w:r>
    </w:p>
    <w:p w:rsidR="00734D78" w:rsidRPr="00D146A8" w:rsidRDefault="00734D78" w:rsidP="00734D78">
      <w:pPr>
        <w:numPr>
          <w:ilvl w:val="0"/>
          <w:numId w:val="58"/>
        </w:numPr>
        <w:ind w:left="426"/>
        <w:jc w:val="both"/>
        <w:rPr>
          <w:rFonts w:cs="Arial"/>
          <w:sz w:val="20"/>
          <w:szCs w:val="20"/>
        </w:rPr>
      </w:pPr>
      <w:r w:rsidRPr="00D146A8">
        <w:rPr>
          <w:rFonts w:cs="Arial"/>
          <w:sz w:val="20"/>
          <w:szCs w:val="20"/>
        </w:rPr>
        <w:t>Pri izdelavi projektne dokumentacije morajo biti izpolnjene zahteve za varnost pred požarom, določene z veljavno področno zakonodajo. Zagotoviti je potrebno predvsem:</w:t>
      </w:r>
    </w:p>
    <w:p w:rsidR="00734D78" w:rsidRPr="00D146A8" w:rsidRDefault="00734D78" w:rsidP="00734D78">
      <w:pPr>
        <w:numPr>
          <w:ilvl w:val="0"/>
          <w:numId w:val="59"/>
        </w:numPr>
        <w:ind w:left="567"/>
        <w:jc w:val="both"/>
        <w:rPr>
          <w:rFonts w:cs="Arial"/>
          <w:sz w:val="20"/>
          <w:szCs w:val="20"/>
        </w:rPr>
      </w:pPr>
      <w:r w:rsidRPr="00D146A8">
        <w:rPr>
          <w:rFonts w:cs="Arial"/>
          <w:sz w:val="20"/>
          <w:szCs w:val="20"/>
        </w:rPr>
        <w:t>pogoje za pravočasno odkrivanje, obveščanje, omejitev širjenja in učinkovito gašenje požara,</w:t>
      </w:r>
    </w:p>
    <w:p w:rsidR="00734D78" w:rsidRPr="00D146A8" w:rsidRDefault="00734D78" w:rsidP="00734D78">
      <w:pPr>
        <w:numPr>
          <w:ilvl w:val="0"/>
          <w:numId w:val="59"/>
        </w:numPr>
        <w:ind w:left="567"/>
        <w:jc w:val="both"/>
        <w:rPr>
          <w:rFonts w:cs="Arial"/>
          <w:sz w:val="20"/>
          <w:szCs w:val="20"/>
        </w:rPr>
      </w:pPr>
      <w:r w:rsidRPr="00D146A8">
        <w:rPr>
          <w:rFonts w:cs="Arial"/>
          <w:sz w:val="20"/>
          <w:szCs w:val="20"/>
        </w:rPr>
        <w:t>pogoje za preprečevanje in zmanjševanje škodljivih posledic požara za ljudi, premoženje in okolje,</w:t>
      </w:r>
    </w:p>
    <w:p w:rsidR="00734D78" w:rsidRPr="00D146A8" w:rsidRDefault="00734D78" w:rsidP="00734D78">
      <w:pPr>
        <w:numPr>
          <w:ilvl w:val="0"/>
          <w:numId w:val="59"/>
        </w:numPr>
        <w:ind w:left="567"/>
        <w:jc w:val="both"/>
        <w:rPr>
          <w:rFonts w:cs="Arial"/>
          <w:sz w:val="20"/>
          <w:szCs w:val="20"/>
        </w:rPr>
      </w:pPr>
      <w:r w:rsidRPr="00D146A8">
        <w:rPr>
          <w:rFonts w:cs="Arial"/>
          <w:sz w:val="20"/>
          <w:szCs w:val="20"/>
        </w:rPr>
        <w:t>pogoje za pravočasen in varen umik ljudi iz kateregakoli dela objekta,</w:t>
      </w:r>
    </w:p>
    <w:p w:rsidR="00734D78" w:rsidRPr="00D146A8" w:rsidRDefault="00734D78" w:rsidP="00734D78">
      <w:pPr>
        <w:numPr>
          <w:ilvl w:val="0"/>
          <w:numId w:val="59"/>
        </w:numPr>
        <w:ind w:left="567"/>
        <w:jc w:val="both"/>
        <w:rPr>
          <w:rFonts w:cs="Arial"/>
          <w:sz w:val="20"/>
          <w:szCs w:val="20"/>
        </w:rPr>
      </w:pPr>
      <w:bookmarkStart w:id="4" w:name="Table111"/>
      <w:r w:rsidRPr="00D146A8">
        <w:rPr>
          <w:rFonts w:cs="Arial"/>
          <w:sz w:val="20"/>
          <w:szCs w:val="20"/>
        </w:rPr>
        <w:t>dostopne in delovne površine za intervencijska vozila in gasilce,</w:t>
      </w:r>
      <w:bookmarkEnd w:id="4"/>
    </w:p>
    <w:p w:rsidR="00734D78" w:rsidRPr="00D146A8" w:rsidRDefault="00734D78" w:rsidP="00734D78">
      <w:pPr>
        <w:numPr>
          <w:ilvl w:val="0"/>
          <w:numId w:val="59"/>
        </w:numPr>
        <w:ind w:left="567"/>
        <w:jc w:val="both"/>
        <w:rPr>
          <w:rFonts w:cs="Arial"/>
          <w:sz w:val="20"/>
          <w:szCs w:val="20"/>
        </w:rPr>
      </w:pPr>
      <w:r w:rsidRPr="00D146A8">
        <w:rPr>
          <w:rFonts w:cs="Arial"/>
          <w:sz w:val="20"/>
          <w:szCs w:val="20"/>
        </w:rPr>
        <w:t>vire za oskrbo z vodo za gašenje požara.</w:t>
      </w:r>
    </w:p>
    <w:p w:rsidR="00734D78" w:rsidRPr="00D146A8" w:rsidRDefault="00734D78" w:rsidP="00734D78">
      <w:pPr>
        <w:numPr>
          <w:ilvl w:val="0"/>
          <w:numId w:val="58"/>
        </w:numPr>
        <w:ind w:left="426"/>
        <w:jc w:val="both"/>
        <w:rPr>
          <w:rFonts w:cs="Arial"/>
          <w:sz w:val="20"/>
          <w:szCs w:val="20"/>
        </w:rPr>
      </w:pPr>
      <w:r w:rsidRPr="00D146A8">
        <w:rPr>
          <w:rFonts w:cs="Arial"/>
          <w:sz w:val="20"/>
          <w:szCs w:val="20"/>
        </w:rPr>
        <w:t>Za zagotavljanje požarne varnosti se izvede javno vodovodno omrežje z nadzemnimi hidranti za zagotavljanje vode za gašenje požara. Pritisk in pretok vode na območju bo predvidoma zadoščal predpisanim potrebam po količini vode za gašenje požara (Vodovod, idejni projekt št. V-IC-2/11). Glede na velikost in požarno ogroženost stavb se po potrebi postavi dodatne hidrante na posamezni gradbeni parceli.</w:t>
      </w:r>
    </w:p>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sidRPr="00D146A8">
        <w:rPr>
          <w:rFonts w:cs="Arial"/>
          <w:sz w:val="20"/>
          <w:szCs w:val="20"/>
        </w:rPr>
        <w:t>IX. POGOJI GLEDE PRIKLJUČEVANJA OBJEKTOV NA GOSPODARSKO JAVNO INFRASTRUKTURO IN GRAJENO JAVNO DOBRO</w:t>
      </w:r>
    </w:p>
    <w:p w:rsidR="00734D78" w:rsidRPr="00D146A8" w:rsidRDefault="00734D78" w:rsidP="00734D78">
      <w:pPr>
        <w:jc w:val="center"/>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36.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(splošni pogoji za komunalno, energetsko in telekomunikacijsko infrastrukturo)</w:t>
      </w:r>
    </w:p>
    <w:p w:rsidR="00734D78" w:rsidRPr="00D146A8" w:rsidRDefault="00734D78" w:rsidP="00734D78">
      <w:pPr>
        <w:jc w:val="both"/>
        <w:rPr>
          <w:rFonts w:cs="Arial"/>
          <w:sz w:val="20"/>
          <w:szCs w:val="20"/>
        </w:rPr>
      </w:pPr>
    </w:p>
    <w:p w:rsidR="00734D78" w:rsidRPr="00D146A8" w:rsidRDefault="00734D78" w:rsidP="00734D78">
      <w:pPr>
        <w:numPr>
          <w:ilvl w:val="0"/>
          <w:numId w:val="60"/>
        </w:numPr>
        <w:ind w:left="426"/>
        <w:jc w:val="both"/>
        <w:rPr>
          <w:rFonts w:cs="Arial"/>
          <w:sz w:val="20"/>
          <w:szCs w:val="20"/>
        </w:rPr>
      </w:pPr>
      <w:r w:rsidRPr="00D146A8">
        <w:rPr>
          <w:rFonts w:cs="Arial"/>
          <w:sz w:val="20"/>
          <w:szCs w:val="20"/>
        </w:rPr>
        <w:t xml:space="preserve">Za območje celotne industrijske cone je predvidena izgradnja javne komunalne, energetske in telekomunikacijske infrastrukture, za katero je bil sprejet Občinski lokacijski načrt za javno prometno, energetsko, vodovodno, komunalno in drugo gospodarsko infrastrukturo v industrijski coni Sinja Gorica na Vrhniki (Ur. l. RS, št. 75/05, Naš časopis, št. 338/07 – teh. </w:t>
      </w:r>
      <w:proofErr w:type="spellStart"/>
      <w:r w:rsidRPr="00D146A8">
        <w:rPr>
          <w:rFonts w:cs="Arial"/>
          <w:sz w:val="20"/>
          <w:szCs w:val="20"/>
        </w:rPr>
        <w:t>popr</w:t>
      </w:r>
      <w:proofErr w:type="spellEnd"/>
      <w:r w:rsidRPr="00D146A8">
        <w:rPr>
          <w:rFonts w:cs="Arial"/>
          <w:sz w:val="20"/>
          <w:szCs w:val="20"/>
        </w:rPr>
        <w:t>.). Predvidena javna infrastruktura je izhodišče za zasnovo komunalne, energetske in telekomunikacijske infrastrukture na območju OPPN.</w:t>
      </w:r>
    </w:p>
    <w:p w:rsidR="00734D78" w:rsidRPr="00D146A8" w:rsidRDefault="00734D78" w:rsidP="00734D78">
      <w:pPr>
        <w:numPr>
          <w:ilvl w:val="0"/>
          <w:numId w:val="60"/>
        </w:numPr>
        <w:ind w:left="426"/>
        <w:jc w:val="both"/>
        <w:rPr>
          <w:rFonts w:cs="Arial"/>
          <w:sz w:val="20"/>
          <w:szCs w:val="20"/>
        </w:rPr>
      </w:pPr>
      <w:r w:rsidRPr="00D146A8">
        <w:rPr>
          <w:rFonts w:cs="Arial"/>
          <w:sz w:val="20"/>
          <w:szCs w:val="20"/>
        </w:rPr>
        <w:t>Do izgradnje predvidene prometne in druge infrastrukture v okolici je možno priključevanje dela I. etape na obstoječo infrastrukturo preko območja Mizarstva Vidmar, prikazano v grafičnem delu, list B.5: Prikaz ureditev glede poteka omrežij in priključevanja objektov na gospodarsko javno infrastrukturo ter grajeno javno dobro.</w:t>
      </w:r>
    </w:p>
    <w:p w:rsidR="00734D78" w:rsidRPr="00D146A8" w:rsidRDefault="00734D78" w:rsidP="00734D78">
      <w:pPr>
        <w:numPr>
          <w:ilvl w:val="0"/>
          <w:numId w:val="60"/>
        </w:numPr>
        <w:ind w:left="426"/>
        <w:jc w:val="both"/>
        <w:rPr>
          <w:rFonts w:cs="Arial"/>
          <w:sz w:val="20"/>
          <w:szCs w:val="20"/>
        </w:rPr>
      </w:pPr>
      <w:r w:rsidRPr="00D146A8">
        <w:rPr>
          <w:rFonts w:cs="Arial"/>
          <w:sz w:val="20"/>
          <w:szCs w:val="20"/>
        </w:rPr>
        <w:t>Pri izdelavi projektne dokumentacije, je pred pričetkom del potrebno evidentirati in upoštevati stanje komunalne infrastrukture ter prilagoditi projektne rešitve v okviru pogojev OPPN.</w:t>
      </w:r>
    </w:p>
    <w:p w:rsidR="00734D78" w:rsidRPr="00D146A8" w:rsidRDefault="00734D78" w:rsidP="00734D78">
      <w:pPr>
        <w:numPr>
          <w:ilvl w:val="0"/>
          <w:numId w:val="60"/>
        </w:numPr>
        <w:ind w:left="426"/>
        <w:jc w:val="both"/>
        <w:rPr>
          <w:rFonts w:cs="Arial"/>
          <w:sz w:val="20"/>
          <w:szCs w:val="20"/>
        </w:rPr>
      </w:pPr>
      <w:r w:rsidRPr="00D146A8">
        <w:rPr>
          <w:rFonts w:cs="Arial"/>
          <w:sz w:val="20"/>
          <w:szCs w:val="20"/>
        </w:rPr>
        <w:t>Izvedba javne komunalne, energetske in telekomunikacijske infrastrukture ter priključkov nanjo sledi etapnosti izvedbe, graditev GJI in priključkov nanjo v II. in III. Etapi bo možna po vzpostavitvi nadomestnih habitatov.</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37.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(SN elektroenergetsko omrežje in pripadajoče TP)</w:t>
      </w:r>
    </w:p>
    <w:p w:rsidR="00734D78" w:rsidRPr="00D146A8" w:rsidRDefault="00734D78" w:rsidP="00734D78">
      <w:pPr>
        <w:jc w:val="both"/>
        <w:rPr>
          <w:rFonts w:cs="Arial"/>
          <w:sz w:val="20"/>
          <w:szCs w:val="20"/>
        </w:rPr>
      </w:pPr>
    </w:p>
    <w:p w:rsidR="00734D78" w:rsidRPr="00D146A8" w:rsidRDefault="00734D78" w:rsidP="00734D78">
      <w:pPr>
        <w:numPr>
          <w:ilvl w:val="0"/>
          <w:numId w:val="61"/>
        </w:numPr>
        <w:ind w:left="426"/>
        <w:jc w:val="both"/>
        <w:rPr>
          <w:rFonts w:cs="Arial"/>
          <w:sz w:val="20"/>
          <w:szCs w:val="20"/>
        </w:rPr>
      </w:pPr>
      <w:r w:rsidRPr="00D146A8">
        <w:rPr>
          <w:rFonts w:cs="Arial"/>
          <w:sz w:val="20"/>
          <w:szCs w:val="20"/>
        </w:rPr>
        <w:t>Srednje napetostno (SN) omrežje se izvede podzemno, v SN kabelski kanalizaciji.</w:t>
      </w:r>
    </w:p>
    <w:p w:rsidR="00734D78" w:rsidRPr="00D146A8" w:rsidRDefault="00734D78" w:rsidP="00734D78">
      <w:pPr>
        <w:numPr>
          <w:ilvl w:val="0"/>
          <w:numId w:val="61"/>
        </w:numPr>
        <w:ind w:left="426"/>
        <w:jc w:val="both"/>
        <w:rPr>
          <w:rFonts w:cs="Arial"/>
          <w:sz w:val="20"/>
          <w:szCs w:val="20"/>
        </w:rPr>
      </w:pPr>
      <w:r w:rsidRPr="00D146A8">
        <w:rPr>
          <w:rFonts w:cs="Arial"/>
          <w:sz w:val="20"/>
          <w:szCs w:val="20"/>
        </w:rPr>
        <w:t>Obstoječa TP mizarstvo Vidmar bo vključno s pripadajočim SN vodom zamenjana z novo TP na isti lokaciji. Z nove TP bo poleg oskrbe Mizarstva Vidmar možna priključitev novih objektov v J delu I. etape območja OPPN.</w:t>
      </w:r>
    </w:p>
    <w:p w:rsidR="00734D78" w:rsidRPr="00D146A8" w:rsidRDefault="00734D78" w:rsidP="00734D78">
      <w:pPr>
        <w:numPr>
          <w:ilvl w:val="0"/>
          <w:numId w:val="61"/>
        </w:numPr>
        <w:ind w:left="426"/>
        <w:jc w:val="both"/>
        <w:rPr>
          <w:rFonts w:cs="Arial"/>
          <w:sz w:val="20"/>
          <w:szCs w:val="20"/>
        </w:rPr>
      </w:pPr>
      <w:r w:rsidRPr="00D146A8">
        <w:rPr>
          <w:rFonts w:cs="Arial"/>
          <w:sz w:val="20"/>
          <w:szCs w:val="20"/>
        </w:rPr>
        <w:t>Pri zasnovi električne infrastrukture je predvidena normirana poraba 40 W/m² površine objektov.</w:t>
      </w:r>
    </w:p>
    <w:p w:rsidR="00734D78" w:rsidRPr="00D146A8" w:rsidRDefault="00734D78" w:rsidP="00734D78">
      <w:pPr>
        <w:numPr>
          <w:ilvl w:val="0"/>
          <w:numId w:val="61"/>
        </w:numPr>
        <w:ind w:left="426"/>
        <w:jc w:val="both"/>
        <w:rPr>
          <w:rFonts w:cs="Arial"/>
          <w:sz w:val="20"/>
          <w:szCs w:val="20"/>
        </w:rPr>
      </w:pPr>
      <w:r w:rsidRPr="00D146A8">
        <w:rPr>
          <w:rFonts w:cs="Arial"/>
          <w:sz w:val="20"/>
          <w:szCs w:val="20"/>
        </w:rPr>
        <w:t>V primeru odjemalca, katerega potrebe bi presegle 250 kVA, si bo le ta moral postaviti svojo TP. V ta namen je ob glavnih NN trasah predvidena dodatna kabelska kanalizacija za SN kable.</w:t>
      </w:r>
    </w:p>
    <w:p w:rsidR="00734D78" w:rsidRPr="00D146A8" w:rsidRDefault="00734D78" w:rsidP="00734D78">
      <w:pPr>
        <w:numPr>
          <w:ilvl w:val="0"/>
          <w:numId w:val="61"/>
        </w:numPr>
        <w:ind w:left="426"/>
        <w:jc w:val="both"/>
        <w:rPr>
          <w:rFonts w:cs="Arial"/>
          <w:sz w:val="20"/>
          <w:szCs w:val="20"/>
        </w:rPr>
      </w:pPr>
      <w:r w:rsidRPr="00D146A8">
        <w:rPr>
          <w:rFonts w:cs="Arial"/>
          <w:sz w:val="20"/>
          <w:szCs w:val="20"/>
        </w:rPr>
        <w:t>Za oskrbo I. etape območja OPPN bo ob križišču cest C in D zgrajena nova TP IC 2/1, vključno s pripadajočim SN vodom in kabelsko kanalizacijo.</w:t>
      </w:r>
    </w:p>
    <w:p w:rsidR="00734D78" w:rsidRPr="00D146A8" w:rsidRDefault="00734D78" w:rsidP="00734D78">
      <w:pPr>
        <w:numPr>
          <w:ilvl w:val="0"/>
          <w:numId w:val="61"/>
        </w:numPr>
        <w:ind w:left="426"/>
        <w:jc w:val="both"/>
        <w:rPr>
          <w:rFonts w:cs="Arial"/>
          <w:sz w:val="20"/>
          <w:szCs w:val="20"/>
        </w:rPr>
      </w:pPr>
      <w:r w:rsidRPr="00D146A8">
        <w:rPr>
          <w:rFonts w:cs="Arial"/>
          <w:sz w:val="20"/>
          <w:szCs w:val="20"/>
        </w:rPr>
        <w:t>Za oskrbo II. etape območja OPPN bo po potrebi ob križišču ceste C in notranje ceste območja C1, zgrajena nova TP IC 2/2, vključno s pripadajočim SN vodom in kabelsko kanalizacijo.</w:t>
      </w:r>
    </w:p>
    <w:p w:rsidR="00734D78" w:rsidRPr="00D146A8" w:rsidRDefault="00734D78" w:rsidP="00734D78">
      <w:pPr>
        <w:numPr>
          <w:ilvl w:val="0"/>
          <w:numId w:val="61"/>
        </w:numPr>
        <w:ind w:left="426"/>
        <w:jc w:val="both"/>
        <w:rPr>
          <w:rFonts w:cs="Arial"/>
          <w:sz w:val="20"/>
          <w:szCs w:val="20"/>
        </w:rPr>
      </w:pPr>
      <w:r w:rsidRPr="00D146A8">
        <w:rPr>
          <w:rFonts w:cs="Arial"/>
          <w:sz w:val="20"/>
          <w:szCs w:val="20"/>
        </w:rPr>
        <w:t>Za oskrbo III. etape območja OPPN bo po potrebi ob križišču ceste C in notranje ceste območja C2, zgrajena nova TP IC 3/2, vključno s pripadajočim SN vodom in kabelsko kanalizacijo.</w:t>
      </w:r>
    </w:p>
    <w:p w:rsidR="00734D78" w:rsidRPr="00D146A8" w:rsidRDefault="00734D78" w:rsidP="00734D78">
      <w:pPr>
        <w:numPr>
          <w:ilvl w:val="0"/>
          <w:numId w:val="61"/>
        </w:numPr>
        <w:ind w:left="426"/>
        <w:jc w:val="both"/>
        <w:rPr>
          <w:rFonts w:cs="Arial"/>
          <w:sz w:val="20"/>
          <w:szCs w:val="20"/>
        </w:rPr>
      </w:pPr>
      <w:r w:rsidRPr="00D146A8">
        <w:rPr>
          <w:rFonts w:cs="Arial"/>
          <w:sz w:val="20"/>
          <w:szCs w:val="20"/>
        </w:rPr>
        <w:t>Obseg izgradnje posameznih TP in pripadajoče kabelske kanalizacije je možno prilagoditi postopnosti gradnje znotraj posameznih etap OPPN, po pogojih in s soglasjem upravljavca el. infrastrukture.</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38.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(NN elektroenergetsko omrežje)</w:t>
      </w:r>
    </w:p>
    <w:p w:rsidR="00734D78" w:rsidRPr="00D146A8" w:rsidRDefault="00734D78" w:rsidP="00734D78">
      <w:pPr>
        <w:jc w:val="both"/>
        <w:rPr>
          <w:rFonts w:cs="Arial"/>
          <w:sz w:val="20"/>
          <w:szCs w:val="20"/>
        </w:rPr>
      </w:pPr>
    </w:p>
    <w:p w:rsidR="00734D78" w:rsidRPr="00D146A8" w:rsidRDefault="00734D78" w:rsidP="00734D78">
      <w:pPr>
        <w:numPr>
          <w:ilvl w:val="0"/>
          <w:numId w:val="62"/>
        </w:numPr>
        <w:ind w:left="426"/>
        <w:jc w:val="both"/>
        <w:rPr>
          <w:rFonts w:cs="Arial"/>
          <w:sz w:val="20"/>
          <w:szCs w:val="20"/>
        </w:rPr>
      </w:pPr>
      <w:r w:rsidRPr="00D146A8">
        <w:rPr>
          <w:rFonts w:cs="Arial"/>
          <w:sz w:val="20"/>
          <w:szCs w:val="20"/>
        </w:rPr>
        <w:t>Nizkonapetostno (NN) omrežje se izvede podzemno v NN kabelski kanalizaciji.</w:t>
      </w:r>
    </w:p>
    <w:p w:rsidR="00734D78" w:rsidRPr="00D146A8" w:rsidRDefault="00734D78" w:rsidP="00734D78">
      <w:pPr>
        <w:numPr>
          <w:ilvl w:val="0"/>
          <w:numId w:val="62"/>
        </w:numPr>
        <w:ind w:left="426"/>
        <w:jc w:val="both"/>
        <w:rPr>
          <w:rFonts w:cs="Arial"/>
          <w:sz w:val="20"/>
          <w:szCs w:val="20"/>
        </w:rPr>
      </w:pPr>
      <w:r w:rsidRPr="00D146A8">
        <w:rPr>
          <w:rFonts w:cs="Arial"/>
          <w:sz w:val="20"/>
          <w:szCs w:val="20"/>
        </w:rPr>
        <w:t>Za območje OPPN je predvidena postopna gradnja NN kabelske kanalizacije, vzporedno s SN kabelsko kanalizacijo, gradnja se prilagaja etapnosti realizacije OPPN.</w:t>
      </w:r>
    </w:p>
    <w:p w:rsidR="00734D78" w:rsidRPr="00D146A8" w:rsidRDefault="00734D78" w:rsidP="00734D78">
      <w:pPr>
        <w:numPr>
          <w:ilvl w:val="0"/>
          <w:numId w:val="62"/>
        </w:numPr>
        <w:ind w:left="426"/>
        <w:jc w:val="both"/>
        <w:rPr>
          <w:rFonts w:cs="Arial"/>
          <w:sz w:val="20"/>
          <w:szCs w:val="20"/>
        </w:rPr>
      </w:pPr>
      <w:r w:rsidRPr="00D146A8">
        <w:rPr>
          <w:rFonts w:cs="Arial"/>
          <w:sz w:val="20"/>
          <w:szCs w:val="20"/>
        </w:rPr>
        <w:t>Priključitev posameznih porabnikov na TP se izvede znotraj posamezne etape OPPN, po pogojih in s soglasjem upravljavca el. infrastrukture.</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39.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(telekomunikacijsko omrežje)</w:t>
      </w:r>
    </w:p>
    <w:p w:rsidR="00734D78" w:rsidRPr="00D146A8" w:rsidRDefault="00734D78" w:rsidP="00734D78">
      <w:pPr>
        <w:jc w:val="both"/>
        <w:rPr>
          <w:rFonts w:cs="Arial"/>
          <w:sz w:val="20"/>
          <w:szCs w:val="20"/>
        </w:rPr>
      </w:pPr>
    </w:p>
    <w:p w:rsidR="00734D78" w:rsidRPr="00D146A8" w:rsidRDefault="00734D78" w:rsidP="00734D78">
      <w:pPr>
        <w:numPr>
          <w:ilvl w:val="0"/>
          <w:numId w:val="63"/>
        </w:numPr>
        <w:ind w:left="426"/>
        <w:jc w:val="both"/>
        <w:rPr>
          <w:rFonts w:cs="Arial"/>
          <w:sz w:val="20"/>
          <w:szCs w:val="20"/>
        </w:rPr>
      </w:pPr>
      <w:r w:rsidRPr="00D146A8">
        <w:rPr>
          <w:rFonts w:cs="Arial"/>
          <w:sz w:val="20"/>
          <w:szCs w:val="20"/>
        </w:rPr>
        <w:t>Telekomunikacijsko (TK) omrežje se izvede podzemno, v TK kabelski kanalizaciji.</w:t>
      </w:r>
    </w:p>
    <w:p w:rsidR="00734D78" w:rsidRPr="00D146A8" w:rsidRDefault="00734D78" w:rsidP="00734D78">
      <w:pPr>
        <w:numPr>
          <w:ilvl w:val="0"/>
          <w:numId w:val="63"/>
        </w:numPr>
        <w:ind w:left="426"/>
        <w:jc w:val="both"/>
        <w:rPr>
          <w:rFonts w:cs="Arial"/>
          <w:sz w:val="20"/>
          <w:szCs w:val="20"/>
        </w:rPr>
      </w:pPr>
      <w:r w:rsidRPr="00D146A8">
        <w:rPr>
          <w:rFonts w:cs="Arial"/>
          <w:sz w:val="20"/>
          <w:szCs w:val="20"/>
        </w:rPr>
        <w:t>Predvideni objekti bodo na obstoječe TK omrežje priključeni prek telefonske centrale LC Sinja Gorica, južno od območja OPPN, ob predvideni cesti D.</w:t>
      </w:r>
    </w:p>
    <w:p w:rsidR="00734D78" w:rsidRPr="00D146A8" w:rsidRDefault="00734D78" w:rsidP="00734D78">
      <w:pPr>
        <w:numPr>
          <w:ilvl w:val="0"/>
          <w:numId w:val="63"/>
        </w:numPr>
        <w:ind w:left="426"/>
        <w:jc w:val="both"/>
        <w:rPr>
          <w:rFonts w:cs="Arial"/>
          <w:sz w:val="20"/>
          <w:szCs w:val="20"/>
        </w:rPr>
      </w:pPr>
      <w:r w:rsidRPr="00D146A8">
        <w:rPr>
          <w:rFonts w:cs="Arial"/>
          <w:sz w:val="20"/>
          <w:szCs w:val="20"/>
        </w:rPr>
        <w:t>Za potrebe razvoda bo izvedena glavna TK kabelska kanalizacija pod cest</w:t>
      </w:r>
      <w:r>
        <w:rPr>
          <w:rFonts w:cs="Arial"/>
          <w:sz w:val="20"/>
          <w:szCs w:val="20"/>
        </w:rPr>
        <w:t>ama</w:t>
      </w:r>
      <w:r w:rsidRPr="00D146A8">
        <w:rPr>
          <w:rFonts w:cs="Arial"/>
          <w:sz w:val="20"/>
          <w:szCs w:val="20"/>
        </w:rPr>
        <w:t xml:space="preserve"> D in C, etapnost izgradnje TK omrežja sledi etapnosti realizacije OPPN.</w:t>
      </w:r>
    </w:p>
    <w:p w:rsidR="00734D78" w:rsidRPr="00D146A8" w:rsidRDefault="00734D78" w:rsidP="00734D78">
      <w:pPr>
        <w:numPr>
          <w:ilvl w:val="0"/>
          <w:numId w:val="63"/>
        </w:numPr>
        <w:ind w:left="426"/>
        <w:jc w:val="both"/>
        <w:rPr>
          <w:rFonts w:cs="Arial"/>
          <w:sz w:val="20"/>
          <w:szCs w:val="20"/>
        </w:rPr>
      </w:pPr>
      <w:r w:rsidRPr="00D146A8">
        <w:rPr>
          <w:rFonts w:cs="Arial"/>
          <w:sz w:val="20"/>
          <w:szCs w:val="20"/>
        </w:rPr>
        <w:t>Razvod TK kabelske kanalizacije bo izveden znotraj območja posameznih etap skladno s postopnostjo gradnje in potrebami uporabnikov.</w:t>
      </w:r>
    </w:p>
    <w:p w:rsidR="00734D78" w:rsidRPr="00D146A8" w:rsidRDefault="00734D78" w:rsidP="00734D78">
      <w:pPr>
        <w:numPr>
          <w:ilvl w:val="0"/>
          <w:numId w:val="63"/>
        </w:numPr>
        <w:ind w:left="426"/>
        <w:jc w:val="both"/>
        <w:rPr>
          <w:rFonts w:cs="Arial"/>
          <w:sz w:val="20"/>
          <w:szCs w:val="20"/>
        </w:rPr>
      </w:pPr>
      <w:r w:rsidRPr="00D146A8">
        <w:rPr>
          <w:rFonts w:cs="Arial"/>
          <w:sz w:val="20"/>
          <w:szCs w:val="20"/>
        </w:rPr>
        <w:t>Priključevanje TK omrežja je možno prilagoditi različnim ponudnikom TK storitev.</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40.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(javna razsvetljava)</w:t>
      </w:r>
    </w:p>
    <w:p w:rsidR="00734D78" w:rsidRPr="00D146A8" w:rsidRDefault="00734D78" w:rsidP="00734D78">
      <w:pPr>
        <w:jc w:val="both"/>
        <w:rPr>
          <w:rFonts w:cs="Arial"/>
          <w:sz w:val="20"/>
          <w:szCs w:val="20"/>
        </w:rPr>
      </w:pPr>
    </w:p>
    <w:p w:rsidR="00734D78" w:rsidRPr="00D146A8" w:rsidRDefault="00734D78" w:rsidP="00734D78">
      <w:pPr>
        <w:numPr>
          <w:ilvl w:val="0"/>
          <w:numId w:val="64"/>
        </w:numPr>
        <w:ind w:left="426"/>
        <w:jc w:val="both"/>
        <w:rPr>
          <w:rFonts w:cs="Arial"/>
          <w:sz w:val="20"/>
          <w:szCs w:val="20"/>
        </w:rPr>
      </w:pPr>
      <w:r w:rsidRPr="00D146A8">
        <w:rPr>
          <w:rFonts w:cs="Arial"/>
          <w:sz w:val="20"/>
          <w:szCs w:val="20"/>
        </w:rPr>
        <w:t>Omrežje javne razsvetljave (JR) se izvede podzemno, v JR kabelski kanalizaciji.</w:t>
      </w:r>
    </w:p>
    <w:p w:rsidR="00734D78" w:rsidRPr="00D146A8" w:rsidRDefault="00734D78" w:rsidP="00734D78">
      <w:pPr>
        <w:numPr>
          <w:ilvl w:val="0"/>
          <w:numId w:val="64"/>
        </w:numPr>
        <w:ind w:left="426"/>
        <w:jc w:val="both"/>
        <w:rPr>
          <w:rFonts w:cs="Arial"/>
          <w:sz w:val="20"/>
          <w:szCs w:val="20"/>
        </w:rPr>
      </w:pPr>
      <w:r w:rsidRPr="00D146A8">
        <w:rPr>
          <w:rFonts w:cs="Arial"/>
          <w:sz w:val="20"/>
          <w:szCs w:val="20"/>
        </w:rPr>
        <w:t>Omrežje JR se izvede v območju cest D in C ter notranjih cest C1 in C2, skladno s predvideno etapnostjo.</w:t>
      </w:r>
    </w:p>
    <w:p w:rsidR="00734D78" w:rsidRPr="00D146A8" w:rsidRDefault="00734D78" w:rsidP="00734D78">
      <w:pPr>
        <w:numPr>
          <w:ilvl w:val="0"/>
          <w:numId w:val="64"/>
        </w:numPr>
        <w:ind w:left="426"/>
        <w:jc w:val="both"/>
        <w:rPr>
          <w:rFonts w:cs="Arial"/>
          <w:sz w:val="20"/>
          <w:szCs w:val="20"/>
        </w:rPr>
      </w:pPr>
      <w:r w:rsidRPr="00D146A8">
        <w:rPr>
          <w:rFonts w:cs="Arial"/>
          <w:sz w:val="20"/>
          <w:szCs w:val="20"/>
        </w:rPr>
        <w:t xml:space="preserve">Pri realizaciji II. etape bo izvedeno </w:t>
      </w:r>
      <w:proofErr w:type="spellStart"/>
      <w:r w:rsidRPr="00D146A8">
        <w:rPr>
          <w:rFonts w:cs="Arial"/>
          <w:sz w:val="20"/>
          <w:szCs w:val="20"/>
        </w:rPr>
        <w:t>prižigališče</w:t>
      </w:r>
      <w:proofErr w:type="spellEnd"/>
      <w:r w:rsidRPr="00D146A8">
        <w:rPr>
          <w:rFonts w:cs="Arial"/>
          <w:sz w:val="20"/>
          <w:szCs w:val="20"/>
        </w:rPr>
        <w:t xml:space="preserve"> JR s priklopom na TP IC 2/1. Vse nadaljnje etape izgradnje JR bodo priključene preko kabelske JR kanalizacije ter predvidenega </w:t>
      </w:r>
      <w:proofErr w:type="spellStart"/>
      <w:r w:rsidRPr="00D146A8">
        <w:rPr>
          <w:rFonts w:cs="Arial"/>
          <w:sz w:val="20"/>
          <w:szCs w:val="20"/>
        </w:rPr>
        <w:t>prižigališča</w:t>
      </w:r>
      <w:proofErr w:type="spellEnd"/>
      <w:r w:rsidRPr="00D146A8">
        <w:rPr>
          <w:rFonts w:cs="Arial"/>
          <w:sz w:val="20"/>
          <w:szCs w:val="20"/>
        </w:rPr>
        <w:t>.</w:t>
      </w:r>
    </w:p>
    <w:p w:rsidR="00734D78" w:rsidRPr="00D146A8" w:rsidRDefault="00734D78" w:rsidP="00734D78">
      <w:pPr>
        <w:numPr>
          <w:ilvl w:val="0"/>
          <w:numId w:val="64"/>
        </w:numPr>
        <w:ind w:left="426"/>
        <w:jc w:val="both"/>
        <w:rPr>
          <w:rFonts w:cs="Arial"/>
          <w:sz w:val="20"/>
          <w:szCs w:val="20"/>
        </w:rPr>
      </w:pPr>
      <w:r w:rsidRPr="00D146A8">
        <w:rPr>
          <w:rFonts w:cs="Arial"/>
          <w:sz w:val="20"/>
          <w:szCs w:val="20"/>
        </w:rPr>
        <w:t>V območju OPPN morajo biti drogovi JR enotni, višine 8 m, z enako barvo svetlobe, skladno z veljavnimi predpisi.</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41.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(sanitarna kanalizacija)</w:t>
      </w:r>
    </w:p>
    <w:p w:rsidR="00734D78" w:rsidRPr="00D146A8" w:rsidRDefault="00734D78" w:rsidP="00734D78">
      <w:pPr>
        <w:jc w:val="both"/>
        <w:rPr>
          <w:rFonts w:cs="Arial"/>
          <w:sz w:val="20"/>
          <w:szCs w:val="20"/>
        </w:rPr>
      </w:pPr>
    </w:p>
    <w:p w:rsidR="00734D78" w:rsidRPr="00D146A8" w:rsidRDefault="00734D78" w:rsidP="00734D78">
      <w:pPr>
        <w:numPr>
          <w:ilvl w:val="0"/>
          <w:numId w:val="65"/>
        </w:numPr>
        <w:ind w:left="426"/>
        <w:jc w:val="both"/>
        <w:rPr>
          <w:rFonts w:cs="Arial"/>
          <w:sz w:val="20"/>
          <w:szCs w:val="20"/>
        </w:rPr>
      </w:pPr>
      <w:r w:rsidRPr="00D146A8">
        <w:rPr>
          <w:rFonts w:cs="Arial"/>
          <w:sz w:val="20"/>
          <w:szCs w:val="20"/>
        </w:rPr>
        <w:t xml:space="preserve">Za odvajanje sanitarnih vod se predvidi sanitarni kanalizacijski sistem, ki se priključi na javno kanalizacijsko omrežje prek obstoječega revizijskega jaška, južno od območja, na </w:t>
      </w:r>
      <w:proofErr w:type="spellStart"/>
      <w:r w:rsidRPr="00D146A8">
        <w:rPr>
          <w:rFonts w:cs="Arial"/>
          <w:sz w:val="20"/>
          <w:szCs w:val="20"/>
        </w:rPr>
        <w:t>parc</w:t>
      </w:r>
      <w:proofErr w:type="spellEnd"/>
      <w:r w:rsidRPr="00D146A8">
        <w:rPr>
          <w:rFonts w:cs="Arial"/>
          <w:sz w:val="20"/>
          <w:szCs w:val="20"/>
        </w:rPr>
        <w:t xml:space="preserve"> št. 3065/15, </w:t>
      </w:r>
      <w:proofErr w:type="spellStart"/>
      <w:r w:rsidRPr="00D146A8">
        <w:rPr>
          <w:rFonts w:cs="Arial"/>
          <w:sz w:val="20"/>
          <w:szCs w:val="20"/>
        </w:rPr>
        <w:t>k.o</w:t>
      </w:r>
      <w:proofErr w:type="spellEnd"/>
      <w:r>
        <w:rPr>
          <w:rFonts w:cs="Arial"/>
          <w:sz w:val="20"/>
          <w:szCs w:val="20"/>
        </w:rPr>
        <w:t>.</w:t>
      </w:r>
      <w:r w:rsidRPr="00D146A8">
        <w:rPr>
          <w:rFonts w:cs="Arial"/>
          <w:sz w:val="20"/>
          <w:szCs w:val="20"/>
        </w:rPr>
        <w:t xml:space="preserve"> Blatna Brezovica.</w:t>
      </w:r>
    </w:p>
    <w:p w:rsidR="00734D78" w:rsidRPr="00D146A8" w:rsidRDefault="00734D78" w:rsidP="00734D78">
      <w:pPr>
        <w:numPr>
          <w:ilvl w:val="0"/>
          <w:numId w:val="65"/>
        </w:numPr>
        <w:ind w:left="426"/>
        <w:jc w:val="both"/>
        <w:rPr>
          <w:rFonts w:cs="Arial"/>
          <w:sz w:val="20"/>
          <w:szCs w:val="20"/>
        </w:rPr>
      </w:pPr>
      <w:r w:rsidRPr="00D146A8">
        <w:rPr>
          <w:rFonts w:cs="Arial"/>
          <w:sz w:val="20"/>
          <w:szCs w:val="20"/>
        </w:rPr>
        <w:t>Sanitarna kanalizacija se izvede vodotesno, v ločenem sistemu.</w:t>
      </w:r>
    </w:p>
    <w:p w:rsidR="00734D78" w:rsidRPr="00D146A8" w:rsidRDefault="00734D78" w:rsidP="00734D78">
      <w:pPr>
        <w:numPr>
          <w:ilvl w:val="0"/>
          <w:numId w:val="65"/>
        </w:numPr>
        <w:ind w:left="426"/>
        <w:jc w:val="both"/>
        <w:rPr>
          <w:rFonts w:cs="Arial"/>
          <w:sz w:val="20"/>
          <w:szCs w:val="20"/>
        </w:rPr>
      </w:pPr>
      <w:r w:rsidRPr="00D146A8">
        <w:rPr>
          <w:rFonts w:cs="Arial"/>
          <w:sz w:val="20"/>
          <w:szCs w:val="20"/>
        </w:rPr>
        <w:t>Predvidena sanitarna kanalizacija je sestavljena iz odsekov:</w:t>
      </w:r>
    </w:p>
    <w:p w:rsidR="00734D78" w:rsidRPr="00D146A8" w:rsidRDefault="00734D78" w:rsidP="00734D78">
      <w:pPr>
        <w:numPr>
          <w:ilvl w:val="0"/>
          <w:numId w:val="66"/>
        </w:numPr>
        <w:ind w:left="567"/>
        <w:jc w:val="both"/>
        <w:rPr>
          <w:rFonts w:cs="Arial"/>
          <w:sz w:val="20"/>
          <w:szCs w:val="20"/>
        </w:rPr>
      </w:pPr>
      <w:r w:rsidRPr="00D146A8">
        <w:rPr>
          <w:rFonts w:cs="Arial"/>
          <w:sz w:val="20"/>
          <w:szCs w:val="20"/>
        </w:rPr>
        <w:t>K1, gravitacijski, PVC 250, skupne dolžine 491 m, za potrebe vseh etap, ki bo potekal v predvideni cesti C, Z od območja OPPN,</w:t>
      </w:r>
    </w:p>
    <w:p w:rsidR="00734D78" w:rsidRPr="00D146A8" w:rsidRDefault="00734D78" w:rsidP="00734D78">
      <w:pPr>
        <w:numPr>
          <w:ilvl w:val="0"/>
          <w:numId w:val="66"/>
        </w:numPr>
        <w:ind w:left="567"/>
        <w:jc w:val="both"/>
        <w:rPr>
          <w:rFonts w:cs="Arial"/>
          <w:sz w:val="20"/>
          <w:szCs w:val="20"/>
        </w:rPr>
      </w:pPr>
      <w:r w:rsidRPr="00D146A8">
        <w:rPr>
          <w:rFonts w:cs="Arial"/>
          <w:sz w:val="20"/>
          <w:szCs w:val="20"/>
        </w:rPr>
        <w:t>K2, gravitacijski, PVC 250, dolžine 215 m, III. etapa izgradnje, ki bo potekal po interni cesti C2,</w:t>
      </w:r>
    </w:p>
    <w:p w:rsidR="00734D78" w:rsidRPr="00D146A8" w:rsidRDefault="00734D78" w:rsidP="00734D78">
      <w:pPr>
        <w:numPr>
          <w:ilvl w:val="0"/>
          <w:numId w:val="66"/>
        </w:numPr>
        <w:ind w:left="567"/>
        <w:jc w:val="both"/>
        <w:rPr>
          <w:rFonts w:cs="Arial"/>
          <w:sz w:val="20"/>
          <w:szCs w:val="20"/>
        </w:rPr>
      </w:pPr>
      <w:r w:rsidRPr="00D146A8">
        <w:rPr>
          <w:rFonts w:cs="Arial"/>
          <w:sz w:val="20"/>
          <w:szCs w:val="20"/>
        </w:rPr>
        <w:t>K3, gravitacijski, PVC 250, dolžine 209 m, II. etapa izgradnje, ki bo potekal po S robu II. etape realizacije OPPN, med cestama C1 in C2,</w:t>
      </w:r>
    </w:p>
    <w:p w:rsidR="00734D78" w:rsidRPr="00D146A8" w:rsidRDefault="00734D78" w:rsidP="00734D78">
      <w:pPr>
        <w:numPr>
          <w:ilvl w:val="0"/>
          <w:numId w:val="66"/>
        </w:numPr>
        <w:ind w:left="567"/>
        <w:jc w:val="both"/>
        <w:rPr>
          <w:rFonts w:cs="Arial"/>
          <w:sz w:val="20"/>
          <w:szCs w:val="20"/>
        </w:rPr>
      </w:pPr>
      <w:r w:rsidRPr="00D146A8">
        <w:rPr>
          <w:rFonts w:cs="Arial"/>
          <w:sz w:val="20"/>
          <w:szCs w:val="20"/>
        </w:rPr>
        <w:t>K4, gravitacijski, PVC 250, dolžine 224 m, II. etapa izgradnje, ki bo potekal po interni cesti C1,</w:t>
      </w:r>
    </w:p>
    <w:p w:rsidR="00734D78" w:rsidRPr="00D146A8" w:rsidRDefault="00734D78" w:rsidP="00734D78">
      <w:pPr>
        <w:numPr>
          <w:ilvl w:val="0"/>
          <w:numId w:val="66"/>
        </w:numPr>
        <w:ind w:left="567"/>
        <w:jc w:val="both"/>
        <w:rPr>
          <w:rFonts w:cs="Arial"/>
          <w:sz w:val="20"/>
          <w:szCs w:val="20"/>
        </w:rPr>
      </w:pPr>
      <w:r w:rsidRPr="00D146A8">
        <w:rPr>
          <w:rFonts w:cs="Arial"/>
          <w:sz w:val="20"/>
          <w:szCs w:val="20"/>
        </w:rPr>
        <w:t>K5, gravitacijski, PVC 250, dolžine 163 m, I. etapa izgradnje, ki bo potekal S od obstoječega Mizarstva Vidmar,</w:t>
      </w:r>
    </w:p>
    <w:p w:rsidR="00734D78" w:rsidRPr="00D146A8" w:rsidRDefault="00734D78" w:rsidP="00734D78">
      <w:pPr>
        <w:numPr>
          <w:ilvl w:val="0"/>
          <w:numId w:val="66"/>
        </w:numPr>
        <w:ind w:left="567"/>
        <w:jc w:val="both"/>
        <w:rPr>
          <w:rFonts w:cs="Arial"/>
          <w:sz w:val="20"/>
          <w:szCs w:val="20"/>
        </w:rPr>
      </w:pPr>
      <w:r w:rsidRPr="00D146A8">
        <w:rPr>
          <w:rFonts w:cs="Arial"/>
          <w:sz w:val="20"/>
          <w:szCs w:val="20"/>
        </w:rPr>
        <w:t>tlačni vod, PE 110, dolžine 303 m, I. etapa izgradnje, vključno s črpališčem DN 1600, ki bo potekal predvideni cesti C, Z od območja OPPN.</w:t>
      </w:r>
    </w:p>
    <w:p w:rsidR="00734D78" w:rsidRPr="00D146A8" w:rsidRDefault="00734D78" w:rsidP="00734D78">
      <w:pPr>
        <w:numPr>
          <w:ilvl w:val="0"/>
          <w:numId w:val="65"/>
        </w:numPr>
        <w:ind w:left="426"/>
        <w:jc w:val="both"/>
        <w:rPr>
          <w:rFonts w:cs="Arial"/>
          <w:sz w:val="20"/>
          <w:szCs w:val="20"/>
        </w:rPr>
      </w:pPr>
      <w:r w:rsidRPr="00D146A8">
        <w:rPr>
          <w:rFonts w:cs="Arial"/>
          <w:sz w:val="20"/>
          <w:szCs w:val="20"/>
        </w:rPr>
        <w:t>Sanitarna kanalizacija se zaradi slabe nosilnosti tal izvede s pilotiranjem jaškov in kanala ter polaganjem na armirano betonsko posteljico.</w:t>
      </w:r>
    </w:p>
    <w:p w:rsidR="00734D78" w:rsidRPr="00D146A8" w:rsidRDefault="00734D78" w:rsidP="00734D78">
      <w:pPr>
        <w:numPr>
          <w:ilvl w:val="0"/>
          <w:numId w:val="65"/>
        </w:numPr>
        <w:ind w:left="426"/>
        <w:jc w:val="both"/>
        <w:rPr>
          <w:rFonts w:cs="Arial"/>
          <w:sz w:val="20"/>
          <w:szCs w:val="20"/>
        </w:rPr>
      </w:pPr>
      <w:r w:rsidRPr="00D146A8">
        <w:rPr>
          <w:rFonts w:cs="Arial"/>
          <w:sz w:val="20"/>
          <w:szCs w:val="20"/>
        </w:rPr>
        <w:t>Jaški sanitarne kanalizacije se izvedejo v ″težki izvedbi″</w:t>
      </w:r>
      <w:r>
        <w:rPr>
          <w:rFonts w:cs="Arial"/>
          <w:sz w:val="20"/>
          <w:szCs w:val="20"/>
        </w:rPr>
        <w:t>,</w:t>
      </w:r>
      <w:r w:rsidRPr="00D146A8">
        <w:rPr>
          <w:rFonts w:cs="Arial"/>
          <w:sz w:val="20"/>
          <w:szCs w:val="20"/>
        </w:rPr>
        <w:t xml:space="preserve"> s pokrovi nosilnosti 400 kN/m².</w:t>
      </w:r>
    </w:p>
    <w:p w:rsidR="00734D78" w:rsidRPr="00D146A8" w:rsidRDefault="00734D78" w:rsidP="00734D78">
      <w:pPr>
        <w:numPr>
          <w:ilvl w:val="0"/>
          <w:numId w:val="65"/>
        </w:numPr>
        <w:ind w:left="426"/>
        <w:jc w:val="both"/>
        <w:rPr>
          <w:rFonts w:cs="Arial"/>
          <w:sz w:val="20"/>
          <w:szCs w:val="20"/>
        </w:rPr>
      </w:pPr>
      <w:r w:rsidRPr="00D146A8">
        <w:rPr>
          <w:rFonts w:cs="Arial"/>
          <w:sz w:val="20"/>
          <w:szCs w:val="20"/>
        </w:rPr>
        <w:t>Izvedba sanitarne kanalizacije se prilagaja etapnosti realizacije OPPN.</w:t>
      </w:r>
    </w:p>
    <w:p w:rsidR="00734D78" w:rsidRPr="00D146A8" w:rsidRDefault="00734D78" w:rsidP="00734D78">
      <w:pPr>
        <w:numPr>
          <w:ilvl w:val="0"/>
          <w:numId w:val="65"/>
        </w:numPr>
        <w:ind w:left="426"/>
        <w:jc w:val="both"/>
        <w:rPr>
          <w:rFonts w:cs="Arial"/>
          <w:sz w:val="20"/>
          <w:szCs w:val="20"/>
        </w:rPr>
      </w:pPr>
      <w:r w:rsidRPr="00D146A8">
        <w:rPr>
          <w:rFonts w:cs="Arial"/>
          <w:sz w:val="20"/>
          <w:szCs w:val="20"/>
        </w:rPr>
        <w:t>V primeru odpadnih tehnoloških vod iz predvidenih objektov, jih je potrebno na mestu nastanka očistiti do predpisane stopnje. Očiščene vode morajo ustrezati določilom Uredbe o emisiji snovi in toplote pri odvajanju odpadnih vod v vode in javno kanalizacijo (Ur. l. RS, št. 64/12), oz. posebnim predpisom za dejavnost, če ti obstajajo. Predvidi se ustrezno merilno mesto za izvajanje monitoringa.</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42.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(meteorna kanalizacija)</w:t>
      </w:r>
    </w:p>
    <w:p w:rsidR="00734D78" w:rsidRPr="00D146A8" w:rsidRDefault="00734D78" w:rsidP="00734D78">
      <w:pPr>
        <w:jc w:val="both"/>
        <w:rPr>
          <w:rFonts w:cs="Arial"/>
          <w:sz w:val="20"/>
          <w:szCs w:val="20"/>
        </w:rPr>
      </w:pPr>
    </w:p>
    <w:p w:rsidR="00734D78" w:rsidRPr="00D146A8" w:rsidRDefault="00734D78" w:rsidP="00734D78">
      <w:pPr>
        <w:numPr>
          <w:ilvl w:val="0"/>
          <w:numId w:val="67"/>
        </w:numPr>
        <w:ind w:left="426"/>
        <w:jc w:val="both"/>
        <w:rPr>
          <w:rFonts w:cs="Arial"/>
          <w:sz w:val="20"/>
          <w:szCs w:val="20"/>
        </w:rPr>
      </w:pPr>
      <w:r w:rsidRPr="00D146A8">
        <w:rPr>
          <w:rFonts w:cs="Arial"/>
          <w:sz w:val="20"/>
          <w:szCs w:val="20"/>
        </w:rPr>
        <w:t>Na območju OPPN se izvede vezna meteorna kanalizacija. Kanalizacija je sestavljena iz dveh delov, prilagojena etapnosti gradnje.</w:t>
      </w:r>
    </w:p>
    <w:p w:rsidR="00734D78" w:rsidRPr="00D146A8" w:rsidRDefault="00734D78" w:rsidP="00734D78">
      <w:pPr>
        <w:numPr>
          <w:ilvl w:val="0"/>
          <w:numId w:val="67"/>
        </w:numPr>
        <w:ind w:left="426"/>
        <w:jc w:val="both"/>
        <w:rPr>
          <w:rFonts w:cs="Arial"/>
          <w:sz w:val="20"/>
          <w:szCs w:val="20"/>
        </w:rPr>
      </w:pPr>
      <w:r w:rsidRPr="00D146A8">
        <w:rPr>
          <w:rFonts w:cs="Arial"/>
          <w:sz w:val="20"/>
          <w:szCs w:val="20"/>
        </w:rPr>
        <w:t>Meteorna kanalizacija se izvede vodotesno, v ločenem sistemu.</w:t>
      </w:r>
    </w:p>
    <w:p w:rsidR="00734D78" w:rsidRPr="00D146A8" w:rsidRDefault="00734D78" w:rsidP="00734D78">
      <w:pPr>
        <w:numPr>
          <w:ilvl w:val="0"/>
          <w:numId w:val="67"/>
        </w:numPr>
        <w:ind w:left="426"/>
        <w:jc w:val="both"/>
        <w:rPr>
          <w:rFonts w:cs="Arial"/>
          <w:sz w:val="20"/>
          <w:szCs w:val="20"/>
        </w:rPr>
      </w:pPr>
      <w:r w:rsidRPr="00D146A8">
        <w:rPr>
          <w:rFonts w:cs="Arial"/>
          <w:sz w:val="20"/>
          <w:szCs w:val="20"/>
        </w:rPr>
        <w:t xml:space="preserve">Glavna voda meteorne kanalizacije DN 400, v naklonu 0,5 % potekata južno od dovozne ceste C1 in v cesti C2, nanju se priključujejo prečni odvodni kanali DN 400 ali DN 300, odvisno od prispevnih površin. Glavna zbirna voda se odvajata v obstoječ odvodno zadrževalni jarek na JV ter dalje v </w:t>
      </w:r>
      <w:proofErr w:type="spellStart"/>
      <w:r w:rsidRPr="00D146A8">
        <w:rPr>
          <w:rFonts w:cs="Arial"/>
          <w:sz w:val="20"/>
          <w:szCs w:val="20"/>
        </w:rPr>
        <w:t>Podlipščico</w:t>
      </w:r>
      <w:proofErr w:type="spellEnd"/>
      <w:r w:rsidRPr="00D146A8">
        <w:rPr>
          <w:rFonts w:cs="Arial"/>
          <w:sz w:val="20"/>
          <w:szCs w:val="20"/>
        </w:rPr>
        <w:t>.</w:t>
      </w:r>
    </w:p>
    <w:p w:rsidR="00734D78" w:rsidRPr="00D146A8" w:rsidRDefault="00734D78" w:rsidP="00734D78">
      <w:pPr>
        <w:numPr>
          <w:ilvl w:val="0"/>
          <w:numId w:val="67"/>
        </w:numPr>
        <w:ind w:left="426"/>
        <w:jc w:val="both"/>
        <w:rPr>
          <w:rFonts w:cs="Arial"/>
          <w:sz w:val="20"/>
          <w:szCs w:val="20"/>
        </w:rPr>
      </w:pPr>
      <w:r w:rsidRPr="00D146A8">
        <w:rPr>
          <w:rFonts w:cs="Arial"/>
          <w:sz w:val="20"/>
          <w:szCs w:val="20"/>
        </w:rPr>
        <w:t>Meteorne vode s streh objektov se v kanalizacijo odvajajo prek peskolovov.</w:t>
      </w:r>
    </w:p>
    <w:p w:rsidR="00734D78" w:rsidRPr="00D146A8" w:rsidRDefault="00734D78" w:rsidP="00734D78">
      <w:pPr>
        <w:numPr>
          <w:ilvl w:val="0"/>
          <w:numId w:val="67"/>
        </w:numPr>
        <w:ind w:left="426"/>
        <w:jc w:val="both"/>
        <w:rPr>
          <w:rFonts w:cs="Arial"/>
          <w:sz w:val="20"/>
          <w:szCs w:val="20"/>
        </w:rPr>
      </w:pPr>
      <w:r w:rsidRPr="00D146A8">
        <w:rPr>
          <w:rFonts w:cs="Arial"/>
          <w:sz w:val="20"/>
          <w:szCs w:val="20"/>
        </w:rPr>
        <w:t xml:space="preserve">Meteorne vode s </w:t>
      </w:r>
      <w:proofErr w:type="spellStart"/>
      <w:r w:rsidRPr="00D146A8">
        <w:rPr>
          <w:rFonts w:cs="Arial"/>
          <w:sz w:val="20"/>
          <w:szCs w:val="20"/>
        </w:rPr>
        <w:t>povoznih</w:t>
      </w:r>
      <w:proofErr w:type="spellEnd"/>
      <w:r w:rsidRPr="00D146A8">
        <w:rPr>
          <w:rFonts w:cs="Arial"/>
          <w:sz w:val="20"/>
          <w:szCs w:val="20"/>
        </w:rPr>
        <w:t xml:space="preserve"> površin se v meteorno kanalizacijo odvajajo prek lovilnikov olj ali izločevalnikov lahkih tekočin (</w:t>
      </w:r>
      <w:proofErr w:type="spellStart"/>
      <w:r w:rsidRPr="00D146A8">
        <w:rPr>
          <w:rFonts w:cs="Arial"/>
          <w:sz w:val="20"/>
          <w:szCs w:val="20"/>
        </w:rPr>
        <w:t>koalescenčni</w:t>
      </w:r>
      <w:proofErr w:type="spellEnd"/>
      <w:r w:rsidRPr="00D146A8">
        <w:rPr>
          <w:rFonts w:cs="Arial"/>
          <w:sz w:val="20"/>
          <w:szCs w:val="20"/>
        </w:rPr>
        <w:t xml:space="preserve"> separator), odvisno od velikosti površin in predvidene onesnaženosti.</w:t>
      </w:r>
    </w:p>
    <w:p w:rsidR="00734D78" w:rsidRPr="00D146A8" w:rsidRDefault="00734D78" w:rsidP="00734D78">
      <w:pPr>
        <w:numPr>
          <w:ilvl w:val="0"/>
          <w:numId w:val="67"/>
        </w:numPr>
        <w:ind w:left="426"/>
        <w:jc w:val="both"/>
        <w:rPr>
          <w:rFonts w:cs="Arial"/>
          <w:sz w:val="20"/>
          <w:szCs w:val="20"/>
        </w:rPr>
      </w:pPr>
      <w:r w:rsidRPr="00D146A8">
        <w:rPr>
          <w:rFonts w:cs="Arial"/>
          <w:sz w:val="20"/>
          <w:szCs w:val="20"/>
        </w:rPr>
        <w:t xml:space="preserve">Vzdolž železniške proge je za potrebe odvajanja meteorne vode zgrajen odvodni zadrževalni jarek v dolžini 330 m. Jarek ob normalnem padavinskem režimu deluje kot odvodni jarek, v konicah maksimalnih dotokov pa kot zadrževalnik meteorne vode, ki zniža odtok voda industrijske cone v </w:t>
      </w:r>
      <w:proofErr w:type="spellStart"/>
      <w:r w:rsidRPr="00D146A8">
        <w:rPr>
          <w:rFonts w:cs="Arial"/>
          <w:sz w:val="20"/>
          <w:szCs w:val="20"/>
        </w:rPr>
        <w:t>Podlipščico</w:t>
      </w:r>
      <w:proofErr w:type="spellEnd"/>
      <w:r w:rsidRPr="00D146A8">
        <w:rPr>
          <w:rFonts w:cs="Arial"/>
          <w:sz w:val="20"/>
          <w:szCs w:val="20"/>
        </w:rPr>
        <w:t xml:space="preserve"> (hidravlični izračun v strokovnih podlagah). Vrhnji rob jarka je predviden na koti 292,40, kar je cca 1,00 m nad Q100 </w:t>
      </w:r>
      <w:proofErr w:type="spellStart"/>
      <w:r w:rsidRPr="00D146A8">
        <w:rPr>
          <w:rFonts w:cs="Arial"/>
          <w:sz w:val="20"/>
          <w:szCs w:val="20"/>
        </w:rPr>
        <w:t>Podlipščice</w:t>
      </w:r>
      <w:proofErr w:type="spellEnd"/>
      <w:r w:rsidRPr="00D146A8">
        <w:rPr>
          <w:rFonts w:cs="Arial"/>
          <w:sz w:val="20"/>
          <w:szCs w:val="20"/>
        </w:rPr>
        <w:t xml:space="preserve"> ob nastopu stoletne vode Ljubljanice.</w:t>
      </w:r>
    </w:p>
    <w:p w:rsidR="00734D78" w:rsidRPr="00D146A8" w:rsidRDefault="00734D78" w:rsidP="00734D78">
      <w:pPr>
        <w:numPr>
          <w:ilvl w:val="0"/>
          <w:numId w:val="67"/>
        </w:numPr>
        <w:ind w:left="426"/>
        <w:jc w:val="both"/>
        <w:rPr>
          <w:rFonts w:cs="Arial"/>
          <w:sz w:val="20"/>
          <w:szCs w:val="20"/>
        </w:rPr>
      </w:pPr>
      <w:r w:rsidRPr="00D146A8">
        <w:rPr>
          <w:rFonts w:cs="Arial"/>
          <w:sz w:val="20"/>
          <w:szCs w:val="20"/>
        </w:rPr>
        <w:t xml:space="preserve">Izliv odvodno zadrževalnega jarka je izveden s cevjo PVC DN 500, v naklonu 1 %, pod kotom 45º na tok </w:t>
      </w:r>
      <w:proofErr w:type="spellStart"/>
      <w:r w:rsidRPr="00D146A8">
        <w:rPr>
          <w:rFonts w:cs="Arial"/>
          <w:sz w:val="20"/>
          <w:szCs w:val="20"/>
        </w:rPr>
        <w:t>Podlipščice</w:t>
      </w:r>
      <w:proofErr w:type="spellEnd"/>
      <w:r w:rsidRPr="00D146A8">
        <w:rPr>
          <w:rFonts w:cs="Arial"/>
          <w:sz w:val="20"/>
          <w:szCs w:val="20"/>
        </w:rPr>
        <w:t xml:space="preserve">. </w:t>
      </w:r>
    </w:p>
    <w:p w:rsidR="009811E3" w:rsidRPr="00D146A8" w:rsidRDefault="009811E3"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43.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(vodovod)</w:t>
      </w:r>
    </w:p>
    <w:p w:rsidR="00734D78" w:rsidRPr="00D146A8" w:rsidRDefault="00734D78" w:rsidP="00734D78">
      <w:pPr>
        <w:jc w:val="both"/>
        <w:rPr>
          <w:rFonts w:cs="Arial"/>
          <w:sz w:val="20"/>
          <w:szCs w:val="20"/>
        </w:rPr>
      </w:pPr>
    </w:p>
    <w:p w:rsidR="00734D78" w:rsidRPr="00D146A8" w:rsidRDefault="00734D78" w:rsidP="00734D78">
      <w:pPr>
        <w:numPr>
          <w:ilvl w:val="0"/>
          <w:numId w:val="68"/>
        </w:numPr>
        <w:ind w:left="426"/>
        <w:jc w:val="both"/>
        <w:rPr>
          <w:rFonts w:cs="Arial"/>
          <w:sz w:val="20"/>
          <w:szCs w:val="20"/>
        </w:rPr>
      </w:pPr>
      <w:r w:rsidRPr="00D146A8">
        <w:rPr>
          <w:rFonts w:cs="Arial"/>
          <w:sz w:val="20"/>
          <w:szCs w:val="20"/>
        </w:rPr>
        <w:t xml:space="preserve">Za oskrbo območja OPPN z vodo je predvidena izvedba novega vodovodnega omrežja PE 160 in PE 110, ki bo priključeno na obstoječ primarni vodovod DN 250 na </w:t>
      </w:r>
      <w:proofErr w:type="spellStart"/>
      <w:r w:rsidRPr="00D146A8">
        <w:rPr>
          <w:rFonts w:cs="Arial"/>
          <w:sz w:val="20"/>
          <w:szCs w:val="20"/>
        </w:rPr>
        <w:t>parc</w:t>
      </w:r>
      <w:proofErr w:type="spellEnd"/>
      <w:r w:rsidRPr="00D146A8">
        <w:rPr>
          <w:rFonts w:cs="Arial"/>
          <w:sz w:val="20"/>
          <w:szCs w:val="20"/>
        </w:rPr>
        <w:t xml:space="preserve">. št. 3065/1, </w:t>
      </w:r>
      <w:proofErr w:type="spellStart"/>
      <w:r w:rsidRPr="00D146A8">
        <w:rPr>
          <w:rFonts w:cs="Arial"/>
          <w:sz w:val="20"/>
          <w:szCs w:val="20"/>
        </w:rPr>
        <w:t>k.o</w:t>
      </w:r>
      <w:proofErr w:type="spellEnd"/>
      <w:r w:rsidRPr="00D146A8">
        <w:rPr>
          <w:rFonts w:cs="Arial"/>
          <w:sz w:val="20"/>
          <w:szCs w:val="20"/>
        </w:rPr>
        <w:t>. Blatna Brezovica, V od opuščene železniške proge. Na mestu priključitve se izvede nov AB jašek.</w:t>
      </w:r>
    </w:p>
    <w:p w:rsidR="00734D78" w:rsidRPr="00D146A8" w:rsidRDefault="00734D78" w:rsidP="00734D78">
      <w:pPr>
        <w:numPr>
          <w:ilvl w:val="0"/>
          <w:numId w:val="68"/>
        </w:numPr>
        <w:ind w:left="426"/>
        <w:jc w:val="both"/>
        <w:rPr>
          <w:rFonts w:cs="Arial"/>
          <w:sz w:val="20"/>
          <w:szCs w:val="20"/>
        </w:rPr>
      </w:pPr>
      <w:r w:rsidRPr="00D146A8">
        <w:rPr>
          <w:rFonts w:cs="Arial"/>
          <w:sz w:val="20"/>
          <w:szCs w:val="20"/>
        </w:rPr>
        <w:t>Predvideno vodovodno omrežje je sestavljeno iz odsekov:</w:t>
      </w:r>
    </w:p>
    <w:p w:rsidR="00734D78" w:rsidRPr="00D146A8" w:rsidRDefault="00734D78" w:rsidP="00734D78">
      <w:pPr>
        <w:numPr>
          <w:ilvl w:val="0"/>
          <w:numId w:val="69"/>
        </w:numPr>
        <w:ind w:left="567"/>
        <w:jc w:val="both"/>
        <w:rPr>
          <w:rFonts w:cs="Arial"/>
          <w:sz w:val="20"/>
          <w:szCs w:val="20"/>
        </w:rPr>
      </w:pPr>
      <w:r w:rsidRPr="00D146A8">
        <w:rPr>
          <w:rFonts w:cs="Arial"/>
          <w:sz w:val="20"/>
          <w:szCs w:val="20"/>
        </w:rPr>
        <w:t>V1, PE 160, skupne dolžine 1111 m, zunanja zanka za vse etape, predvidena je postopna izvedba po etapah: za I. etapo v dolžini 415 m in 60 m, za II. etapo v dolžini 98 m in za III. etapo v dolžini 430 m,</w:t>
      </w:r>
    </w:p>
    <w:p w:rsidR="00734D78" w:rsidRPr="00D146A8" w:rsidRDefault="00734D78" w:rsidP="00734D78">
      <w:pPr>
        <w:numPr>
          <w:ilvl w:val="0"/>
          <w:numId w:val="69"/>
        </w:numPr>
        <w:ind w:left="567"/>
        <w:jc w:val="both"/>
        <w:rPr>
          <w:rFonts w:cs="Arial"/>
          <w:sz w:val="20"/>
          <w:szCs w:val="20"/>
        </w:rPr>
      </w:pPr>
      <w:r w:rsidRPr="00D146A8">
        <w:rPr>
          <w:rFonts w:cs="Arial"/>
          <w:sz w:val="20"/>
          <w:szCs w:val="20"/>
        </w:rPr>
        <w:t>V2, PE 110, dolžine 218 m, izveden v II. etapi, za napajanje II. in III. etape območja,</w:t>
      </w:r>
    </w:p>
    <w:p w:rsidR="00734D78" w:rsidRPr="00D146A8" w:rsidRDefault="00734D78" w:rsidP="00734D78">
      <w:pPr>
        <w:numPr>
          <w:ilvl w:val="0"/>
          <w:numId w:val="69"/>
        </w:numPr>
        <w:ind w:left="567"/>
        <w:jc w:val="both"/>
        <w:rPr>
          <w:rFonts w:cs="Arial"/>
          <w:sz w:val="20"/>
          <w:szCs w:val="20"/>
        </w:rPr>
      </w:pPr>
      <w:r w:rsidRPr="00D146A8">
        <w:rPr>
          <w:rFonts w:cs="Arial"/>
          <w:sz w:val="20"/>
          <w:szCs w:val="20"/>
        </w:rPr>
        <w:t>V3, PE 110, dolžine 228 m, izveden v I. etapi, za napajanje I. in II. etape območja.</w:t>
      </w:r>
    </w:p>
    <w:p w:rsidR="00734D78" w:rsidRPr="00D146A8" w:rsidRDefault="00734D78" w:rsidP="00734D78">
      <w:pPr>
        <w:numPr>
          <w:ilvl w:val="0"/>
          <w:numId w:val="68"/>
        </w:numPr>
        <w:ind w:left="426"/>
        <w:jc w:val="both"/>
        <w:rPr>
          <w:rFonts w:cs="Arial"/>
          <w:sz w:val="20"/>
          <w:szCs w:val="20"/>
        </w:rPr>
      </w:pPr>
      <w:r w:rsidRPr="00D146A8">
        <w:rPr>
          <w:rFonts w:cs="Arial"/>
          <w:sz w:val="20"/>
          <w:szCs w:val="20"/>
        </w:rPr>
        <w:t>Izvedba vodovodnega omrežja se prilagaja etapnosti realizacije OPPN.</w:t>
      </w:r>
    </w:p>
    <w:p w:rsidR="00734D78" w:rsidRPr="00D146A8" w:rsidRDefault="00734D78" w:rsidP="00734D78">
      <w:pPr>
        <w:numPr>
          <w:ilvl w:val="0"/>
          <w:numId w:val="68"/>
        </w:numPr>
        <w:ind w:left="426"/>
        <w:jc w:val="both"/>
        <w:rPr>
          <w:rFonts w:cs="Arial"/>
          <w:sz w:val="20"/>
          <w:szCs w:val="20"/>
        </w:rPr>
      </w:pPr>
      <w:r w:rsidRPr="00D146A8">
        <w:rPr>
          <w:rFonts w:cs="Arial"/>
          <w:sz w:val="20"/>
          <w:szCs w:val="20"/>
        </w:rPr>
        <w:t>Za napajanje predvidenih objektov s pitno in požarno vodo se izvedejo vodovodni priključki po navodilih upravljalca vodovoda. Priključki se izvedejo z zunanjimi vodomernimi jaški, na pripadajoči gradbeni parceli objekta. Priključki se dimenzionirajo glede na potrebe.</w:t>
      </w:r>
    </w:p>
    <w:p w:rsidR="00734D78" w:rsidRPr="00D146A8" w:rsidRDefault="00734D78" w:rsidP="00734D78">
      <w:pPr>
        <w:numPr>
          <w:ilvl w:val="0"/>
          <w:numId w:val="68"/>
        </w:numPr>
        <w:ind w:left="426"/>
        <w:jc w:val="both"/>
        <w:rPr>
          <w:rFonts w:cs="Arial"/>
          <w:sz w:val="20"/>
          <w:szCs w:val="20"/>
        </w:rPr>
      </w:pPr>
      <w:r w:rsidRPr="00D146A8">
        <w:rPr>
          <w:rFonts w:cs="Arial"/>
          <w:sz w:val="20"/>
          <w:szCs w:val="20"/>
        </w:rPr>
        <w:t>Na vodovodnem omrežju se namestijo nadzemni hidranti DN 80. Pozicije so prikazane v grafičnem delu, list B.7: Prikaz ureditev potrebnih za obrambo ter varstvo pred naravnimi in drugimi nesrečami, vključno z varstvom pred požarom. Ob dograditvi vodovodnega omrežja ali izvedbi priključkov morajo investitorji po potrebi izvesti dodatne hidrante, na podlagi veljavne področne zakonodaje.</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44.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(plinovodno omrežje)</w:t>
      </w:r>
    </w:p>
    <w:p w:rsidR="00734D78" w:rsidRPr="00D146A8" w:rsidRDefault="00734D78" w:rsidP="00734D78">
      <w:pPr>
        <w:jc w:val="both"/>
        <w:rPr>
          <w:rFonts w:cs="Arial"/>
          <w:sz w:val="20"/>
          <w:szCs w:val="20"/>
        </w:rPr>
      </w:pPr>
    </w:p>
    <w:p w:rsidR="00734D78" w:rsidRPr="00D146A8" w:rsidRDefault="00734D78" w:rsidP="00734D78">
      <w:pPr>
        <w:numPr>
          <w:ilvl w:val="0"/>
          <w:numId w:val="70"/>
        </w:numPr>
        <w:ind w:left="426"/>
        <w:jc w:val="both"/>
        <w:rPr>
          <w:rFonts w:cs="Arial"/>
          <w:sz w:val="20"/>
          <w:szCs w:val="20"/>
        </w:rPr>
      </w:pPr>
      <w:r w:rsidRPr="00D146A8">
        <w:rPr>
          <w:rFonts w:cs="Arial"/>
          <w:sz w:val="20"/>
          <w:szCs w:val="20"/>
        </w:rPr>
        <w:t>Na območju OPPN velja obveznost priključitve in uporabe na distribucijsko omrežje zemeljskega plina.</w:t>
      </w:r>
    </w:p>
    <w:p w:rsidR="00734D78" w:rsidRPr="00D146A8" w:rsidRDefault="00734D78" w:rsidP="00734D78">
      <w:pPr>
        <w:numPr>
          <w:ilvl w:val="0"/>
          <w:numId w:val="70"/>
        </w:numPr>
        <w:ind w:left="426"/>
        <w:jc w:val="both"/>
        <w:rPr>
          <w:rFonts w:cs="Arial"/>
          <w:sz w:val="20"/>
          <w:szCs w:val="20"/>
        </w:rPr>
      </w:pPr>
      <w:r w:rsidRPr="00D146A8">
        <w:rPr>
          <w:rFonts w:cs="Arial"/>
          <w:sz w:val="20"/>
          <w:szCs w:val="20"/>
        </w:rPr>
        <w:t>Za oskrbo območja celotne cone IC Sinja Gorica s plinom je predvidena izvedba plinovoda v cest</w:t>
      </w:r>
      <w:r>
        <w:rPr>
          <w:rFonts w:cs="Arial"/>
          <w:sz w:val="20"/>
          <w:szCs w:val="20"/>
        </w:rPr>
        <w:t>ah</w:t>
      </w:r>
      <w:r w:rsidRPr="00D146A8">
        <w:rPr>
          <w:rFonts w:cs="Arial"/>
          <w:sz w:val="20"/>
          <w:szCs w:val="20"/>
        </w:rPr>
        <w:t xml:space="preserve"> D in C </w:t>
      </w:r>
      <w:r w:rsidRPr="00731E43">
        <w:rPr>
          <w:rFonts w:cs="Arial"/>
          <w:i/>
          <w:sz w:val="20"/>
          <w:szCs w:val="20"/>
        </w:rPr>
        <w:t>(Občinski lokacijski načrt za javno prometno, energetsko, vodovodno, komunalno in drugo gospodarsko infrastrukturo v industrijski coni Sinja Gorica na Vrhniki, Ur. l. RS, št. 75/05</w:t>
      </w:r>
      <w:r>
        <w:rPr>
          <w:rFonts w:cs="Arial"/>
          <w:i/>
          <w:sz w:val="20"/>
          <w:szCs w:val="20"/>
        </w:rPr>
        <w:t xml:space="preserve">, </w:t>
      </w:r>
      <w:r w:rsidRPr="00731E43">
        <w:rPr>
          <w:rFonts w:cs="Arial"/>
          <w:i/>
          <w:sz w:val="20"/>
          <w:szCs w:val="20"/>
        </w:rPr>
        <w:t xml:space="preserve">Naš časopis, št. 338/07 – teh. </w:t>
      </w:r>
      <w:proofErr w:type="spellStart"/>
      <w:r w:rsidRPr="00731E43">
        <w:rPr>
          <w:rFonts w:cs="Arial"/>
          <w:i/>
          <w:sz w:val="20"/>
          <w:szCs w:val="20"/>
        </w:rPr>
        <w:t>popr</w:t>
      </w:r>
      <w:proofErr w:type="spellEnd"/>
      <w:r w:rsidRPr="00731E43">
        <w:rPr>
          <w:rFonts w:cs="Arial"/>
          <w:i/>
          <w:sz w:val="20"/>
          <w:szCs w:val="20"/>
        </w:rPr>
        <w:t>.).</w:t>
      </w:r>
    </w:p>
    <w:p w:rsidR="00734D78" w:rsidRPr="00D146A8" w:rsidRDefault="00734D78" w:rsidP="00734D78">
      <w:pPr>
        <w:numPr>
          <w:ilvl w:val="0"/>
          <w:numId w:val="70"/>
        </w:numPr>
        <w:ind w:left="426"/>
        <w:jc w:val="both"/>
        <w:rPr>
          <w:rFonts w:cs="Arial"/>
          <w:sz w:val="20"/>
          <w:szCs w:val="20"/>
        </w:rPr>
      </w:pPr>
      <w:r w:rsidRPr="00D146A8">
        <w:rPr>
          <w:rFonts w:cs="Arial"/>
          <w:sz w:val="20"/>
          <w:szCs w:val="20"/>
        </w:rPr>
        <w:t>Za oskrbo območja OPPN se izvedeta dva kraka plinovoda, ki bosta potekala v interni dovozni cesti C1 in C2, etapnost izgradnje sledi etapnosti realizacije OPPN.</w:t>
      </w:r>
    </w:p>
    <w:p w:rsidR="00734D78" w:rsidRPr="00D146A8" w:rsidRDefault="00734D78" w:rsidP="00734D78">
      <w:pPr>
        <w:numPr>
          <w:ilvl w:val="0"/>
          <w:numId w:val="70"/>
        </w:numPr>
        <w:ind w:left="426"/>
        <w:jc w:val="both"/>
        <w:rPr>
          <w:rFonts w:cs="Arial"/>
          <w:sz w:val="20"/>
          <w:szCs w:val="20"/>
        </w:rPr>
      </w:pPr>
      <w:r w:rsidRPr="00D146A8">
        <w:rPr>
          <w:rFonts w:cs="Arial"/>
          <w:sz w:val="20"/>
          <w:szCs w:val="20"/>
        </w:rPr>
        <w:t>Za oskrbo I. in II. etape OPPN se v cesti C1 izvede plinovod, v dolžini cca. 170 m, z izpihovanjem na koncu.</w:t>
      </w:r>
    </w:p>
    <w:p w:rsidR="00734D78" w:rsidRPr="00D146A8" w:rsidRDefault="00734D78" w:rsidP="00734D78">
      <w:pPr>
        <w:numPr>
          <w:ilvl w:val="0"/>
          <w:numId w:val="70"/>
        </w:numPr>
        <w:ind w:left="426"/>
        <w:jc w:val="both"/>
        <w:rPr>
          <w:rFonts w:cs="Arial"/>
          <w:sz w:val="20"/>
          <w:szCs w:val="20"/>
        </w:rPr>
      </w:pPr>
      <w:r w:rsidRPr="00D146A8">
        <w:rPr>
          <w:rFonts w:cs="Arial"/>
          <w:sz w:val="20"/>
          <w:szCs w:val="20"/>
        </w:rPr>
        <w:t>Za oskrbo III. etape OPPN se v cesti C2 izvede plinovod v dolžini cca. 170 m, z izpihovanjem na koncu.</w:t>
      </w:r>
    </w:p>
    <w:p w:rsidR="00734D78" w:rsidRPr="00D146A8" w:rsidRDefault="00734D78" w:rsidP="00734D78">
      <w:pPr>
        <w:numPr>
          <w:ilvl w:val="0"/>
          <w:numId w:val="70"/>
        </w:numPr>
        <w:ind w:left="426"/>
        <w:jc w:val="both"/>
        <w:rPr>
          <w:rFonts w:cs="Arial"/>
          <w:sz w:val="20"/>
          <w:szCs w:val="20"/>
        </w:rPr>
      </w:pPr>
      <w:r w:rsidRPr="00D146A8">
        <w:rPr>
          <w:rFonts w:cs="Arial"/>
          <w:sz w:val="20"/>
          <w:szCs w:val="20"/>
        </w:rPr>
        <w:t>Plinski priključki se lahko izvedejo skladno z veljavno področno zakonodajo.</w:t>
      </w:r>
    </w:p>
    <w:p w:rsidR="00734D78" w:rsidRPr="00D146A8" w:rsidRDefault="00734D78" w:rsidP="00734D78">
      <w:pPr>
        <w:numPr>
          <w:ilvl w:val="0"/>
          <w:numId w:val="70"/>
        </w:numPr>
        <w:ind w:left="426"/>
        <w:jc w:val="both"/>
        <w:rPr>
          <w:rFonts w:cs="Arial"/>
          <w:sz w:val="20"/>
          <w:szCs w:val="20"/>
        </w:rPr>
      </w:pPr>
      <w:r w:rsidRPr="00D146A8">
        <w:rPr>
          <w:rFonts w:cs="Arial"/>
          <w:sz w:val="20"/>
          <w:szCs w:val="20"/>
        </w:rPr>
        <w:t>Obveznost priključitve ne velja v primeru uporabe obnovljivih virov energije, ki ne onesnažujejo okolja v večji meri kot zemeljski plin. V tem primeru izgradnja plinovoda v cesti C1 ali C2 ni potrebna.</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45.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(ogrevanje objektov)</w:t>
      </w:r>
    </w:p>
    <w:p w:rsidR="00734D78" w:rsidRPr="00D146A8" w:rsidRDefault="00734D78" w:rsidP="00734D78">
      <w:pPr>
        <w:jc w:val="both"/>
        <w:rPr>
          <w:rFonts w:cs="Arial"/>
          <w:sz w:val="20"/>
          <w:szCs w:val="20"/>
        </w:rPr>
      </w:pPr>
    </w:p>
    <w:p w:rsidR="00734D78" w:rsidRPr="00D146A8" w:rsidRDefault="00734D78" w:rsidP="00734D78">
      <w:pPr>
        <w:numPr>
          <w:ilvl w:val="0"/>
          <w:numId w:val="71"/>
        </w:numPr>
        <w:ind w:left="426"/>
        <w:jc w:val="both"/>
        <w:rPr>
          <w:rFonts w:cs="Arial"/>
          <w:sz w:val="20"/>
          <w:szCs w:val="20"/>
        </w:rPr>
      </w:pPr>
      <w:r w:rsidRPr="00D146A8">
        <w:rPr>
          <w:rFonts w:cs="Arial"/>
          <w:sz w:val="20"/>
          <w:szCs w:val="20"/>
        </w:rPr>
        <w:t>Ogrevanje objektov se izvede individualno ali skupinsko.</w:t>
      </w:r>
    </w:p>
    <w:p w:rsidR="00734D78" w:rsidRPr="00D146A8" w:rsidRDefault="00734D78" w:rsidP="00734D78">
      <w:pPr>
        <w:numPr>
          <w:ilvl w:val="0"/>
          <w:numId w:val="71"/>
        </w:numPr>
        <w:ind w:left="426"/>
        <w:jc w:val="both"/>
        <w:rPr>
          <w:rFonts w:cs="Arial"/>
          <w:sz w:val="20"/>
          <w:szCs w:val="20"/>
        </w:rPr>
      </w:pPr>
      <w:r w:rsidRPr="00D146A8">
        <w:rPr>
          <w:rFonts w:cs="Arial"/>
          <w:sz w:val="20"/>
          <w:szCs w:val="20"/>
        </w:rPr>
        <w:t>Obstoječi objekti se ogrevajo z lastno kotlovnico na biomaso. Za ogrevanje predvidenih objektov na območju OPPN je možno povečanje kapacitet ali izgradnja novega sistema ogrevanja na biomaso ter pripadajočega toplovodnega omrežja.</w:t>
      </w:r>
    </w:p>
    <w:p w:rsidR="00734D78" w:rsidRPr="00D146A8" w:rsidRDefault="00734D78" w:rsidP="00734D78">
      <w:pPr>
        <w:numPr>
          <w:ilvl w:val="0"/>
          <w:numId w:val="71"/>
        </w:numPr>
        <w:ind w:left="426"/>
        <w:jc w:val="both"/>
        <w:rPr>
          <w:rFonts w:cs="Arial"/>
          <w:sz w:val="20"/>
          <w:szCs w:val="20"/>
        </w:rPr>
      </w:pPr>
      <w:r w:rsidRPr="00D146A8">
        <w:rPr>
          <w:rFonts w:cs="Arial"/>
          <w:sz w:val="20"/>
          <w:szCs w:val="20"/>
        </w:rPr>
        <w:t>Dovoljena je uporaba drugih alternativnih oblik ogrevanja, ki pripomorejo k racionalni rabi energije.</w:t>
      </w:r>
    </w:p>
    <w:p w:rsidR="00734D78" w:rsidRPr="00D146A8" w:rsidRDefault="00734D78" w:rsidP="00734D78">
      <w:pPr>
        <w:numPr>
          <w:ilvl w:val="0"/>
          <w:numId w:val="71"/>
        </w:numPr>
        <w:ind w:left="426"/>
        <w:jc w:val="both"/>
        <w:rPr>
          <w:rFonts w:cs="Arial"/>
          <w:sz w:val="20"/>
          <w:szCs w:val="20"/>
        </w:rPr>
      </w:pPr>
      <w:r w:rsidRPr="00D146A8">
        <w:rPr>
          <w:rFonts w:cs="Arial"/>
          <w:sz w:val="20"/>
          <w:szCs w:val="20"/>
        </w:rPr>
        <w:t>Dovoljeno je izkoriščanje presežkov toplote iz delovnih procesov, skladno z veljavno področno zakonodajo.</w:t>
      </w:r>
    </w:p>
    <w:p w:rsidR="00734D78" w:rsidRPr="00D146A8" w:rsidRDefault="00734D78" w:rsidP="00734D78">
      <w:pPr>
        <w:numPr>
          <w:ilvl w:val="0"/>
          <w:numId w:val="71"/>
        </w:numPr>
        <w:ind w:left="426"/>
        <w:jc w:val="both"/>
        <w:rPr>
          <w:rFonts w:cs="Arial"/>
          <w:sz w:val="20"/>
          <w:szCs w:val="20"/>
        </w:rPr>
      </w:pPr>
      <w:r w:rsidRPr="00D146A8">
        <w:rPr>
          <w:rFonts w:cs="Arial"/>
          <w:sz w:val="20"/>
          <w:szCs w:val="20"/>
        </w:rPr>
        <w:t>Izvedba ogrevalnih sistemov mora biti skladna z veljavno področno zakonodajo, emisije ne smejo presegati mejnih emisijskih vrednosti.</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46.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(javna higiena)</w:t>
      </w:r>
    </w:p>
    <w:p w:rsidR="00734D78" w:rsidRPr="00D146A8" w:rsidRDefault="00734D78" w:rsidP="00734D78">
      <w:pPr>
        <w:jc w:val="both"/>
        <w:rPr>
          <w:rFonts w:cs="Arial"/>
          <w:sz w:val="20"/>
          <w:szCs w:val="20"/>
        </w:rPr>
      </w:pPr>
    </w:p>
    <w:p w:rsidR="00734D78" w:rsidRPr="00D146A8" w:rsidRDefault="00734D78" w:rsidP="00734D78">
      <w:pPr>
        <w:numPr>
          <w:ilvl w:val="0"/>
          <w:numId w:val="72"/>
        </w:numPr>
        <w:ind w:left="426"/>
        <w:jc w:val="both"/>
        <w:rPr>
          <w:rFonts w:cs="Arial"/>
          <w:sz w:val="20"/>
          <w:szCs w:val="20"/>
        </w:rPr>
      </w:pPr>
      <w:r w:rsidRPr="00D146A8">
        <w:rPr>
          <w:rFonts w:cs="Arial"/>
          <w:sz w:val="20"/>
          <w:szCs w:val="20"/>
        </w:rPr>
        <w:t>Zbiranje odpadkov iz dejavnosti se bo izvajalo po sistemu ločenega zbiranja, za ločevanje odpadkov so odgovorni uporabniki objektov.</w:t>
      </w:r>
    </w:p>
    <w:p w:rsidR="00734D78" w:rsidRPr="00D146A8" w:rsidRDefault="00734D78" w:rsidP="00734D78">
      <w:pPr>
        <w:numPr>
          <w:ilvl w:val="0"/>
          <w:numId w:val="72"/>
        </w:numPr>
        <w:ind w:left="426"/>
        <w:jc w:val="both"/>
        <w:rPr>
          <w:rFonts w:cs="Arial"/>
          <w:sz w:val="20"/>
          <w:szCs w:val="20"/>
        </w:rPr>
      </w:pPr>
      <w:r w:rsidRPr="00D146A8">
        <w:rPr>
          <w:rFonts w:cs="Arial"/>
          <w:sz w:val="20"/>
          <w:szCs w:val="20"/>
        </w:rPr>
        <w:t xml:space="preserve">Mešani komunalni odpadki se bodo zbirali v individualnih zabojnikih na funkcionalnih zemljiščih posameznih objektov. </w:t>
      </w:r>
    </w:p>
    <w:p w:rsidR="00734D78" w:rsidRPr="00D146A8" w:rsidRDefault="00734D78" w:rsidP="00734D78">
      <w:pPr>
        <w:numPr>
          <w:ilvl w:val="0"/>
          <w:numId w:val="72"/>
        </w:numPr>
        <w:ind w:left="426"/>
        <w:jc w:val="both"/>
        <w:rPr>
          <w:rFonts w:cs="Arial"/>
          <w:sz w:val="20"/>
          <w:szCs w:val="20"/>
        </w:rPr>
      </w:pPr>
      <w:r w:rsidRPr="00D146A8">
        <w:rPr>
          <w:rFonts w:cs="Arial"/>
          <w:sz w:val="20"/>
          <w:szCs w:val="20"/>
        </w:rPr>
        <w:t>Z industrijskimi in morebitnimi nevarnimi odpadki iz dejavnosti je potrebno ravnati v skladu z veljavno področno zakonodajo.</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47.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(javno dobro)</w:t>
      </w:r>
    </w:p>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r w:rsidRPr="00D146A8">
        <w:rPr>
          <w:rFonts w:cs="Arial"/>
          <w:sz w:val="20"/>
          <w:szCs w:val="20"/>
        </w:rPr>
        <w:t>Javno dobro na območju OPPN predstavljajo:</w:t>
      </w:r>
    </w:p>
    <w:p w:rsidR="00734D78" w:rsidRPr="00D146A8" w:rsidRDefault="00734D78" w:rsidP="00734D78">
      <w:pPr>
        <w:numPr>
          <w:ilvl w:val="0"/>
          <w:numId w:val="73"/>
        </w:numPr>
        <w:ind w:left="567"/>
        <w:jc w:val="both"/>
        <w:rPr>
          <w:rFonts w:cs="Arial"/>
          <w:sz w:val="20"/>
          <w:szCs w:val="20"/>
        </w:rPr>
      </w:pPr>
      <w:r w:rsidRPr="00D146A8">
        <w:rPr>
          <w:rFonts w:cs="Arial"/>
          <w:sz w:val="20"/>
          <w:szCs w:val="20"/>
        </w:rPr>
        <w:t xml:space="preserve">dovozna cesta C1, ki jo sestavljajo </w:t>
      </w:r>
      <w:proofErr w:type="spellStart"/>
      <w:r w:rsidRPr="00D146A8">
        <w:rPr>
          <w:rFonts w:cs="Arial"/>
          <w:sz w:val="20"/>
          <w:szCs w:val="20"/>
        </w:rPr>
        <w:t>parc</w:t>
      </w:r>
      <w:proofErr w:type="spellEnd"/>
      <w:r w:rsidRPr="00D146A8">
        <w:rPr>
          <w:rFonts w:cs="Arial"/>
          <w:sz w:val="20"/>
          <w:szCs w:val="20"/>
        </w:rPr>
        <w:t xml:space="preserve">. št. 3015/4, 3016/2, 3017/7 in 3018/10, </w:t>
      </w:r>
      <w:proofErr w:type="spellStart"/>
      <w:r w:rsidRPr="00D146A8">
        <w:rPr>
          <w:rFonts w:cs="Arial"/>
          <w:sz w:val="20"/>
          <w:szCs w:val="20"/>
        </w:rPr>
        <w:t>k.o</w:t>
      </w:r>
      <w:proofErr w:type="spellEnd"/>
      <w:r w:rsidRPr="00D146A8">
        <w:rPr>
          <w:rFonts w:cs="Arial"/>
          <w:sz w:val="20"/>
          <w:szCs w:val="20"/>
        </w:rPr>
        <w:t>. Blatna Brezovica, v izmeri cca. 2748 m²,</w:t>
      </w:r>
    </w:p>
    <w:p w:rsidR="00734D78" w:rsidRPr="00D146A8" w:rsidRDefault="00734D78" w:rsidP="00734D78">
      <w:pPr>
        <w:numPr>
          <w:ilvl w:val="0"/>
          <w:numId w:val="73"/>
        </w:numPr>
        <w:ind w:left="567"/>
        <w:jc w:val="both"/>
        <w:rPr>
          <w:rFonts w:cs="Arial"/>
          <w:sz w:val="20"/>
          <w:szCs w:val="20"/>
        </w:rPr>
      </w:pPr>
      <w:r w:rsidRPr="00D146A8">
        <w:rPr>
          <w:rFonts w:cs="Arial"/>
          <w:sz w:val="20"/>
          <w:szCs w:val="20"/>
        </w:rPr>
        <w:t xml:space="preserve">dovozna cesta C2, ki jo sestavljajo </w:t>
      </w:r>
      <w:proofErr w:type="spellStart"/>
      <w:r w:rsidRPr="00D146A8">
        <w:rPr>
          <w:rFonts w:cs="Arial"/>
          <w:sz w:val="20"/>
          <w:szCs w:val="20"/>
        </w:rPr>
        <w:t>parc</w:t>
      </w:r>
      <w:proofErr w:type="spellEnd"/>
      <w:r w:rsidRPr="00D146A8">
        <w:rPr>
          <w:rFonts w:cs="Arial"/>
          <w:sz w:val="20"/>
          <w:szCs w:val="20"/>
        </w:rPr>
        <w:t xml:space="preserve">. št. 3011/10 in 3013/23, </w:t>
      </w:r>
      <w:proofErr w:type="spellStart"/>
      <w:r w:rsidRPr="00D146A8">
        <w:rPr>
          <w:rFonts w:cs="Arial"/>
          <w:sz w:val="20"/>
          <w:szCs w:val="20"/>
        </w:rPr>
        <w:t>k.o</w:t>
      </w:r>
      <w:proofErr w:type="spellEnd"/>
      <w:r w:rsidRPr="00D146A8">
        <w:rPr>
          <w:rFonts w:cs="Arial"/>
          <w:sz w:val="20"/>
          <w:szCs w:val="20"/>
        </w:rPr>
        <w:t>. Blatna Brezovica, v izmeri cca. 2725 m².</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48.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(druga infrastruktura)</w:t>
      </w:r>
    </w:p>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r w:rsidRPr="00D146A8">
        <w:rPr>
          <w:rFonts w:cs="Arial"/>
          <w:sz w:val="20"/>
          <w:szCs w:val="20"/>
        </w:rPr>
        <w:t>V območju OPPN je možno graditi tudi drugo infrastrukturo, ki ni posebej načrtovana, za kar je potrebno pridobiti projektne pogoje in soglasja pristojnih nosilcev urejanja prostora.</w:t>
      </w:r>
    </w:p>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sidRPr="00D146A8">
        <w:rPr>
          <w:rFonts w:cs="Arial"/>
          <w:sz w:val="20"/>
          <w:szCs w:val="20"/>
        </w:rPr>
        <w:t>X. VPLIVI IN POVEZAVE</w:t>
      </w:r>
    </w:p>
    <w:p w:rsidR="00734D78" w:rsidRPr="00D146A8" w:rsidRDefault="00734D78" w:rsidP="00734D78">
      <w:pPr>
        <w:jc w:val="center"/>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49.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(vplivno območje)</w:t>
      </w:r>
    </w:p>
    <w:p w:rsidR="00734D78" w:rsidRPr="00D146A8" w:rsidRDefault="00734D78" w:rsidP="00734D78">
      <w:pPr>
        <w:jc w:val="both"/>
        <w:rPr>
          <w:rFonts w:cs="Arial"/>
          <w:sz w:val="20"/>
          <w:szCs w:val="20"/>
        </w:rPr>
      </w:pPr>
    </w:p>
    <w:p w:rsidR="00734D78" w:rsidRPr="00D146A8" w:rsidRDefault="00734D78" w:rsidP="00734D78">
      <w:pPr>
        <w:numPr>
          <w:ilvl w:val="0"/>
          <w:numId w:val="74"/>
        </w:numPr>
        <w:ind w:left="426"/>
        <w:jc w:val="both"/>
        <w:rPr>
          <w:rFonts w:cs="Arial"/>
          <w:sz w:val="20"/>
          <w:szCs w:val="20"/>
        </w:rPr>
      </w:pPr>
      <w:r w:rsidRPr="00D146A8">
        <w:rPr>
          <w:rFonts w:cs="Arial"/>
          <w:sz w:val="20"/>
          <w:szCs w:val="20"/>
        </w:rPr>
        <w:t>Vplivno območje z vidika gradbenih posegov obsega ureditveno območje OPPN in zemljišča izven njega, na katerih so predvideni posegi za izvedbo GJI.</w:t>
      </w:r>
    </w:p>
    <w:p w:rsidR="00734D78" w:rsidRPr="00D146A8" w:rsidRDefault="00734D78" w:rsidP="00734D78">
      <w:pPr>
        <w:numPr>
          <w:ilvl w:val="0"/>
          <w:numId w:val="74"/>
        </w:numPr>
        <w:ind w:left="426"/>
        <w:jc w:val="both"/>
        <w:rPr>
          <w:rFonts w:cs="Arial"/>
          <w:sz w:val="20"/>
          <w:szCs w:val="20"/>
        </w:rPr>
      </w:pPr>
      <w:r w:rsidRPr="00D146A8">
        <w:rPr>
          <w:rFonts w:cs="Arial"/>
          <w:sz w:val="20"/>
          <w:szCs w:val="20"/>
        </w:rPr>
        <w:t>Vplivno območje z vidika varovanja narave obsega 20 m pas neposrednega vpliva in 250 m daljinskega vpliva.</w:t>
      </w:r>
    </w:p>
    <w:p w:rsidR="00734D78" w:rsidRPr="00D146A8" w:rsidRDefault="00734D78" w:rsidP="00734D78">
      <w:pPr>
        <w:numPr>
          <w:ilvl w:val="0"/>
          <w:numId w:val="74"/>
        </w:numPr>
        <w:ind w:left="426"/>
        <w:jc w:val="both"/>
        <w:rPr>
          <w:rFonts w:cs="Arial"/>
          <w:sz w:val="20"/>
          <w:szCs w:val="20"/>
        </w:rPr>
      </w:pPr>
      <w:r w:rsidRPr="00D146A8">
        <w:rPr>
          <w:rFonts w:cs="Arial"/>
          <w:sz w:val="20"/>
          <w:szCs w:val="20"/>
        </w:rPr>
        <w:t>Vplivno območje je prikazano v grafičnem delu, prikaz B.3: Prikaz vplivov in povezav s sosednjimi območji.</w:t>
      </w:r>
    </w:p>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sidRPr="00D146A8">
        <w:rPr>
          <w:rFonts w:cs="Arial"/>
          <w:sz w:val="20"/>
          <w:szCs w:val="20"/>
        </w:rPr>
        <w:t>XI. ODSTOPANJA</w:t>
      </w:r>
    </w:p>
    <w:p w:rsidR="00734D78" w:rsidRPr="00D146A8" w:rsidRDefault="00734D78" w:rsidP="00734D78">
      <w:pPr>
        <w:jc w:val="center"/>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50.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(dopustna odstopanja objektov in naprav)</w:t>
      </w:r>
    </w:p>
    <w:p w:rsidR="00734D78" w:rsidRPr="00D146A8" w:rsidRDefault="00734D78" w:rsidP="00734D78">
      <w:pPr>
        <w:jc w:val="both"/>
        <w:rPr>
          <w:rFonts w:cs="Arial"/>
          <w:sz w:val="20"/>
          <w:szCs w:val="20"/>
        </w:rPr>
      </w:pPr>
    </w:p>
    <w:p w:rsidR="00734D78" w:rsidRPr="00D146A8" w:rsidRDefault="00734D78" w:rsidP="00734D78">
      <w:pPr>
        <w:numPr>
          <w:ilvl w:val="0"/>
          <w:numId w:val="75"/>
        </w:numPr>
        <w:ind w:left="426"/>
        <w:jc w:val="both"/>
        <w:rPr>
          <w:rFonts w:cs="Arial"/>
          <w:sz w:val="20"/>
          <w:szCs w:val="20"/>
        </w:rPr>
      </w:pPr>
      <w:r w:rsidRPr="00D146A8">
        <w:rPr>
          <w:rFonts w:cs="Arial"/>
          <w:sz w:val="20"/>
          <w:szCs w:val="20"/>
        </w:rPr>
        <w:t>Pri kotah pritličij stavb je dopustno odstopanje ± 0,30 m.</w:t>
      </w:r>
    </w:p>
    <w:p w:rsidR="00734D78" w:rsidRPr="00D146A8" w:rsidRDefault="00734D78" w:rsidP="00734D78">
      <w:pPr>
        <w:numPr>
          <w:ilvl w:val="0"/>
          <w:numId w:val="75"/>
        </w:numPr>
        <w:ind w:left="426"/>
        <w:jc w:val="both"/>
        <w:rPr>
          <w:rFonts w:cs="Arial"/>
          <w:sz w:val="20"/>
          <w:szCs w:val="20"/>
        </w:rPr>
      </w:pPr>
      <w:r w:rsidRPr="00D146A8">
        <w:rPr>
          <w:rFonts w:cs="Arial"/>
          <w:sz w:val="20"/>
          <w:szCs w:val="20"/>
        </w:rPr>
        <w:t>Na delu tlorisa stavbe, v skupni površini do 10 % tlorisne strešne površine, se dovoljuje postavitev posamične tehnološke opreme oziroma tehnoloških naprav, največ do višine +15,0 m nad koto urejenega terena, izjemo v projektni dokumentaciji utemelji odgovorni vodja projekta z zahtevami tehnološkega procesa.</w:t>
      </w:r>
    </w:p>
    <w:p w:rsidR="00734D78" w:rsidRPr="00D146A8" w:rsidRDefault="00734D78" w:rsidP="00734D78">
      <w:pPr>
        <w:numPr>
          <w:ilvl w:val="0"/>
          <w:numId w:val="75"/>
        </w:numPr>
        <w:ind w:left="426"/>
        <w:jc w:val="both"/>
        <w:rPr>
          <w:rFonts w:cs="Arial"/>
          <w:sz w:val="20"/>
          <w:szCs w:val="20"/>
        </w:rPr>
      </w:pPr>
      <w:r w:rsidRPr="00D146A8">
        <w:rPr>
          <w:rFonts w:cs="Arial"/>
          <w:sz w:val="20"/>
          <w:szCs w:val="20"/>
        </w:rPr>
        <w:t>Za območje OPPN je določena tlorisna zasnova umestitve stavb v prostor neobvezna. Spremembe predpisanih tlorisnih zasnov objektov so možne v skladu z ostalimi določili tega odloka in s projektnimi pogoji upravljavcev komunalne, energetske in prometne infrastrukture.</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51.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(dopustna odstopanja infrastrukture)</w:t>
      </w:r>
    </w:p>
    <w:p w:rsidR="00734D78" w:rsidRPr="00D146A8" w:rsidRDefault="00734D78" w:rsidP="00734D78">
      <w:pPr>
        <w:jc w:val="both"/>
        <w:rPr>
          <w:rFonts w:cs="Arial"/>
          <w:sz w:val="20"/>
          <w:szCs w:val="20"/>
        </w:rPr>
      </w:pPr>
    </w:p>
    <w:p w:rsidR="00734D78" w:rsidRPr="00D146A8" w:rsidRDefault="00734D78" w:rsidP="00734D78">
      <w:pPr>
        <w:numPr>
          <w:ilvl w:val="0"/>
          <w:numId w:val="76"/>
        </w:numPr>
        <w:ind w:left="426"/>
        <w:jc w:val="both"/>
        <w:rPr>
          <w:rFonts w:cs="Arial"/>
          <w:sz w:val="20"/>
          <w:szCs w:val="20"/>
        </w:rPr>
      </w:pPr>
      <w:r w:rsidRPr="00D146A8">
        <w:rPr>
          <w:rFonts w:cs="Arial"/>
          <w:sz w:val="20"/>
          <w:szCs w:val="20"/>
        </w:rPr>
        <w:t xml:space="preserve">S tem odlokom se dovoljuje postopna izgradnja predvidene javne komunalne, energetske in telekomunikacijske infrastrukture za celotno cono, za katero je bil sprejet Občinski lokacijski načrt za javno prometno, energetsko, vodovodno, komunalno in drugo gospodarsko infrastrukturo v industrijski coni Sinja Gorica na Vrhniki (Ur. l. RS, št. 75/05, Naš časopis, št. 338/07 – teh. </w:t>
      </w:r>
      <w:proofErr w:type="spellStart"/>
      <w:r w:rsidRPr="00D146A8">
        <w:rPr>
          <w:rFonts w:cs="Arial"/>
          <w:sz w:val="20"/>
          <w:szCs w:val="20"/>
        </w:rPr>
        <w:t>popr</w:t>
      </w:r>
      <w:proofErr w:type="spellEnd"/>
      <w:r w:rsidRPr="00D146A8">
        <w:rPr>
          <w:rFonts w:cs="Arial"/>
          <w:sz w:val="20"/>
          <w:szCs w:val="20"/>
        </w:rPr>
        <w:t>.).</w:t>
      </w:r>
    </w:p>
    <w:p w:rsidR="00734D78" w:rsidRPr="00D146A8" w:rsidRDefault="00734D78" w:rsidP="00734D78">
      <w:pPr>
        <w:numPr>
          <w:ilvl w:val="0"/>
          <w:numId w:val="76"/>
        </w:numPr>
        <w:ind w:left="426"/>
        <w:jc w:val="both"/>
        <w:rPr>
          <w:rFonts w:cs="Arial"/>
          <w:sz w:val="20"/>
          <w:szCs w:val="20"/>
        </w:rPr>
      </w:pPr>
      <w:r w:rsidRPr="00D146A8">
        <w:rPr>
          <w:rFonts w:cs="Arial"/>
          <w:sz w:val="20"/>
          <w:szCs w:val="20"/>
        </w:rPr>
        <w:t>S tem odlokom se dovoljuje prilagoditev zmogljivosti predvidene javne komunalne, energetske in telekomunikacijske infrastrukture za celotno cono, glede na dejanske potrebe.</w:t>
      </w:r>
    </w:p>
    <w:p w:rsidR="00734D78" w:rsidRPr="00D146A8" w:rsidRDefault="00734D78" w:rsidP="00734D78">
      <w:pPr>
        <w:numPr>
          <w:ilvl w:val="0"/>
          <w:numId w:val="76"/>
        </w:numPr>
        <w:ind w:left="426"/>
        <w:jc w:val="both"/>
        <w:rPr>
          <w:rFonts w:cs="Arial"/>
          <w:sz w:val="20"/>
          <w:szCs w:val="20"/>
        </w:rPr>
      </w:pPr>
      <w:r w:rsidRPr="00D146A8">
        <w:rPr>
          <w:rFonts w:cs="Arial"/>
          <w:sz w:val="20"/>
          <w:szCs w:val="20"/>
        </w:rPr>
        <w:t>Ureditve priključevanja in izgradnje gospodarske javne infrastrukture izven območja OPPN je možno načrtovati tudi preko drugih zemljišč skladno s pogoji nosilcev urejanja prostora, če je ureditev ekonomsko, tehnično ali izvedbeno bolj upravičena.</w:t>
      </w:r>
    </w:p>
    <w:p w:rsidR="00734D78" w:rsidRPr="00D146A8" w:rsidRDefault="00734D78" w:rsidP="00734D78">
      <w:pPr>
        <w:numPr>
          <w:ilvl w:val="0"/>
          <w:numId w:val="76"/>
        </w:numPr>
        <w:ind w:left="426"/>
        <w:jc w:val="both"/>
        <w:rPr>
          <w:rFonts w:cs="Arial"/>
          <w:sz w:val="20"/>
          <w:szCs w:val="20"/>
        </w:rPr>
      </w:pPr>
      <w:r w:rsidRPr="00D146A8">
        <w:rPr>
          <w:rFonts w:cs="Arial"/>
          <w:sz w:val="20"/>
          <w:szCs w:val="20"/>
        </w:rPr>
        <w:t>Za zagotavljanje dostopov k objektom je možna izvedba dodatnih uvozov s cest D, C ter C1 in C2, skladno s pogoji upravljavca.</w:t>
      </w:r>
    </w:p>
    <w:p w:rsidR="00734D78" w:rsidRPr="00D146A8" w:rsidRDefault="00734D78" w:rsidP="00734D78">
      <w:pPr>
        <w:numPr>
          <w:ilvl w:val="0"/>
          <w:numId w:val="76"/>
        </w:numPr>
        <w:ind w:left="426"/>
        <w:jc w:val="both"/>
        <w:rPr>
          <w:rFonts w:cs="Arial"/>
          <w:sz w:val="20"/>
          <w:szCs w:val="20"/>
        </w:rPr>
      </w:pPr>
      <w:r w:rsidRPr="00D146A8">
        <w:rPr>
          <w:rFonts w:cs="Arial"/>
          <w:sz w:val="20"/>
          <w:szCs w:val="20"/>
        </w:rPr>
        <w:t>Za območje OPPN je določena umestitev prometnih, komunalnih in energetskih vodov neobvezna. Spremembe so možne v skladu:</w:t>
      </w:r>
    </w:p>
    <w:p w:rsidR="00734D78" w:rsidRPr="00D146A8" w:rsidRDefault="00734D78" w:rsidP="00734D78">
      <w:pPr>
        <w:numPr>
          <w:ilvl w:val="0"/>
          <w:numId w:val="77"/>
        </w:numPr>
        <w:ind w:left="567"/>
        <w:jc w:val="both"/>
        <w:rPr>
          <w:rFonts w:cs="Arial"/>
          <w:sz w:val="20"/>
          <w:szCs w:val="20"/>
        </w:rPr>
      </w:pPr>
      <w:r w:rsidRPr="00D146A8">
        <w:rPr>
          <w:rFonts w:cs="Arial"/>
          <w:sz w:val="20"/>
          <w:szCs w:val="20"/>
        </w:rPr>
        <w:t xml:space="preserve">z izdelano novo predlagano ureditveno situacijo, ki bo zagotavljala možnost opremljanja celotnega območja z infrastrukturo, </w:t>
      </w:r>
    </w:p>
    <w:p w:rsidR="00734D78" w:rsidRPr="00D146A8" w:rsidRDefault="00734D78" w:rsidP="00734D78">
      <w:pPr>
        <w:numPr>
          <w:ilvl w:val="0"/>
          <w:numId w:val="77"/>
        </w:numPr>
        <w:ind w:left="567"/>
        <w:jc w:val="both"/>
        <w:rPr>
          <w:rFonts w:cs="Arial"/>
          <w:sz w:val="20"/>
          <w:szCs w:val="20"/>
        </w:rPr>
      </w:pPr>
      <w:r w:rsidRPr="00D146A8">
        <w:rPr>
          <w:rFonts w:cs="Arial"/>
          <w:sz w:val="20"/>
          <w:szCs w:val="20"/>
        </w:rPr>
        <w:t>z ostalimi določili tega odloka in s projektnimi pogoji upravljavcev komunalne, energetske in prometne infrastrukture.</w:t>
      </w:r>
    </w:p>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sidRPr="00D146A8">
        <w:rPr>
          <w:rFonts w:cs="Arial"/>
          <w:sz w:val="20"/>
          <w:szCs w:val="20"/>
        </w:rPr>
        <w:t>XII. DRUGI POGOJI IN ZAHTEVE</w:t>
      </w:r>
    </w:p>
    <w:p w:rsidR="00734D78" w:rsidRPr="00D146A8" w:rsidRDefault="00734D78" w:rsidP="00734D78">
      <w:pPr>
        <w:jc w:val="center"/>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52.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(obveznosti investitorjev in izvajalcev)</w:t>
      </w:r>
    </w:p>
    <w:p w:rsidR="00734D78" w:rsidRPr="00D146A8" w:rsidRDefault="00734D78" w:rsidP="00734D78">
      <w:pPr>
        <w:jc w:val="both"/>
        <w:rPr>
          <w:rFonts w:cs="Arial"/>
          <w:sz w:val="20"/>
          <w:szCs w:val="20"/>
        </w:rPr>
      </w:pPr>
    </w:p>
    <w:p w:rsidR="00734D78" w:rsidRPr="00D146A8" w:rsidRDefault="00734D78" w:rsidP="00734D78">
      <w:pPr>
        <w:numPr>
          <w:ilvl w:val="0"/>
          <w:numId w:val="78"/>
        </w:numPr>
        <w:ind w:left="426"/>
        <w:jc w:val="both"/>
        <w:rPr>
          <w:rFonts w:cs="Arial"/>
          <w:sz w:val="20"/>
          <w:szCs w:val="20"/>
        </w:rPr>
      </w:pPr>
      <w:r w:rsidRPr="00D146A8">
        <w:rPr>
          <w:rFonts w:cs="Arial"/>
          <w:sz w:val="20"/>
          <w:szCs w:val="20"/>
        </w:rPr>
        <w:t>Poleg ostalih določil je potrebno upoštevati:</w:t>
      </w:r>
    </w:p>
    <w:p w:rsidR="00734D78" w:rsidRPr="00D146A8" w:rsidRDefault="00734D78" w:rsidP="00734D78">
      <w:pPr>
        <w:numPr>
          <w:ilvl w:val="0"/>
          <w:numId w:val="79"/>
        </w:numPr>
        <w:ind w:left="567"/>
        <w:jc w:val="both"/>
        <w:rPr>
          <w:rFonts w:cs="Arial"/>
          <w:sz w:val="20"/>
          <w:szCs w:val="20"/>
        </w:rPr>
      </w:pPr>
      <w:r w:rsidRPr="00D146A8">
        <w:rPr>
          <w:rFonts w:cs="Arial"/>
          <w:sz w:val="20"/>
          <w:szCs w:val="20"/>
        </w:rPr>
        <w:t>pred začetkom del morajo izvajalci obvestiti upravljavce prometne, komunalne, energetske in telekomunikacijske infrastrukture ter skupno z njimi zakoličiti in zaščiti obstoječe infrastrukturne vode</w:t>
      </w:r>
      <w:r>
        <w:rPr>
          <w:rFonts w:cs="Arial"/>
          <w:sz w:val="20"/>
          <w:szCs w:val="20"/>
        </w:rPr>
        <w:t>,</w:t>
      </w:r>
    </w:p>
    <w:p w:rsidR="00734D78" w:rsidRPr="00D146A8" w:rsidRDefault="00734D78" w:rsidP="00734D78">
      <w:pPr>
        <w:numPr>
          <w:ilvl w:val="0"/>
          <w:numId w:val="79"/>
        </w:numPr>
        <w:ind w:left="567"/>
        <w:jc w:val="both"/>
        <w:rPr>
          <w:rFonts w:cs="Arial"/>
          <w:sz w:val="20"/>
          <w:szCs w:val="20"/>
        </w:rPr>
      </w:pPr>
      <w:r w:rsidRPr="00D146A8">
        <w:rPr>
          <w:rFonts w:cs="Arial"/>
          <w:sz w:val="20"/>
          <w:szCs w:val="20"/>
        </w:rPr>
        <w:t>zagotoviti zavarovanje gradbišča tako, da bosta zagotovljeni varnost in raba bližnjih objektov in zemljišč</w:t>
      </w:r>
      <w:r>
        <w:rPr>
          <w:rFonts w:cs="Arial"/>
          <w:sz w:val="20"/>
          <w:szCs w:val="20"/>
        </w:rPr>
        <w:t>,</w:t>
      </w:r>
    </w:p>
    <w:p w:rsidR="00734D78" w:rsidRPr="00D146A8" w:rsidRDefault="00734D78" w:rsidP="00734D78">
      <w:pPr>
        <w:numPr>
          <w:ilvl w:val="0"/>
          <w:numId w:val="79"/>
        </w:numPr>
        <w:ind w:left="567"/>
        <w:jc w:val="both"/>
        <w:rPr>
          <w:rFonts w:cs="Arial"/>
          <w:sz w:val="20"/>
          <w:szCs w:val="20"/>
        </w:rPr>
      </w:pPr>
      <w:r w:rsidRPr="00D146A8">
        <w:rPr>
          <w:rFonts w:cs="Arial"/>
          <w:sz w:val="20"/>
          <w:szCs w:val="20"/>
        </w:rPr>
        <w:t>promet v času gradnje organizirati tako, da ne bo prihajajo do zastojev na obstoječem cestnem omrežju ter da se prometna varnost zaradi gradnje ne bo poslabšala</w:t>
      </w:r>
      <w:r>
        <w:rPr>
          <w:rFonts w:cs="Arial"/>
          <w:sz w:val="20"/>
          <w:szCs w:val="20"/>
        </w:rPr>
        <w:t>,</w:t>
      </w:r>
    </w:p>
    <w:p w:rsidR="00734D78" w:rsidRPr="00D146A8" w:rsidRDefault="00734D78" w:rsidP="00734D78">
      <w:pPr>
        <w:numPr>
          <w:ilvl w:val="0"/>
          <w:numId w:val="79"/>
        </w:numPr>
        <w:ind w:left="567"/>
        <w:jc w:val="both"/>
        <w:rPr>
          <w:rFonts w:cs="Arial"/>
          <w:sz w:val="20"/>
          <w:szCs w:val="20"/>
        </w:rPr>
      </w:pPr>
      <w:r w:rsidRPr="00D146A8">
        <w:rPr>
          <w:rFonts w:cs="Arial"/>
          <w:sz w:val="20"/>
          <w:szCs w:val="20"/>
        </w:rPr>
        <w:t>sprotno kultivirati območje velikih posegov (nasipi, vkopi)</w:t>
      </w:r>
      <w:r>
        <w:rPr>
          <w:rFonts w:cs="Arial"/>
          <w:sz w:val="20"/>
          <w:szCs w:val="20"/>
        </w:rPr>
        <w:t>,</w:t>
      </w:r>
    </w:p>
    <w:p w:rsidR="00734D78" w:rsidRPr="00D146A8" w:rsidRDefault="00734D78" w:rsidP="00734D78">
      <w:pPr>
        <w:numPr>
          <w:ilvl w:val="0"/>
          <w:numId w:val="79"/>
        </w:numPr>
        <w:ind w:left="567"/>
        <w:jc w:val="both"/>
        <w:rPr>
          <w:rFonts w:cs="Arial"/>
          <w:sz w:val="20"/>
          <w:szCs w:val="20"/>
        </w:rPr>
      </w:pPr>
      <w:r w:rsidRPr="00D146A8">
        <w:rPr>
          <w:rFonts w:cs="Arial"/>
          <w:sz w:val="20"/>
          <w:szCs w:val="20"/>
        </w:rPr>
        <w:t>v skladu z veljavnimi predpisi opraviti v najkrajšem možnem času prekomerne negativne posledice, ki bi nastale zaradi gradnje</w:t>
      </w:r>
      <w:r>
        <w:rPr>
          <w:rFonts w:cs="Arial"/>
          <w:sz w:val="20"/>
          <w:szCs w:val="20"/>
        </w:rPr>
        <w:t>,</w:t>
      </w:r>
    </w:p>
    <w:p w:rsidR="00734D78" w:rsidRPr="00D146A8" w:rsidRDefault="00734D78" w:rsidP="00734D78">
      <w:pPr>
        <w:numPr>
          <w:ilvl w:val="0"/>
          <w:numId w:val="79"/>
        </w:numPr>
        <w:ind w:left="567"/>
        <w:jc w:val="both"/>
        <w:rPr>
          <w:rFonts w:cs="Arial"/>
          <w:sz w:val="20"/>
          <w:szCs w:val="20"/>
        </w:rPr>
      </w:pPr>
      <w:r w:rsidRPr="00D146A8">
        <w:rPr>
          <w:rFonts w:cs="Arial"/>
          <w:sz w:val="20"/>
          <w:szCs w:val="20"/>
        </w:rPr>
        <w:t>zagotoviti nemoteno komunalno oskrbo preko vseh obstoječih infrastrukturnih vodov in naprav</w:t>
      </w:r>
      <w:r>
        <w:rPr>
          <w:rFonts w:cs="Arial"/>
          <w:sz w:val="20"/>
          <w:szCs w:val="20"/>
        </w:rPr>
        <w:t>,</w:t>
      </w:r>
    </w:p>
    <w:p w:rsidR="00734D78" w:rsidRPr="00D146A8" w:rsidRDefault="00734D78" w:rsidP="00734D78">
      <w:pPr>
        <w:numPr>
          <w:ilvl w:val="0"/>
          <w:numId w:val="79"/>
        </w:numPr>
        <w:ind w:left="567"/>
        <w:jc w:val="both"/>
        <w:rPr>
          <w:rFonts w:cs="Arial"/>
          <w:sz w:val="20"/>
          <w:szCs w:val="20"/>
        </w:rPr>
      </w:pPr>
      <w:r w:rsidRPr="00D146A8">
        <w:rPr>
          <w:rFonts w:cs="Arial"/>
          <w:sz w:val="20"/>
          <w:szCs w:val="20"/>
        </w:rPr>
        <w:t>v času gradnje zagotoviti vse potrebne varnostne ukrepe in za preprečitev prekomernega, onesnaženja tal, vode in zraka pri transportu, skladiščenju in uporabi škodljivih snovi</w:t>
      </w:r>
      <w:r>
        <w:rPr>
          <w:rFonts w:cs="Arial"/>
          <w:sz w:val="20"/>
          <w:szCs w:val="20"/>
        </w:rPr>
        <w:t>,</w:t>
      </w:r>
    </w:p>
    <w:p w:rsidR="00734D78" w:rsidRPr="00D146A8" w:rsidRDefault="00734D78" w:rsidP="00734D78">
      <w:pPr>
        <w:numPr>
          <w:ilvl w:val="0"/>
          <w:numId w:val="79"/>
        </w:numPr>
        <w:ind w:left="567"/>
        <w:jc w:val="both"/>
        <w:rPr>
          <w:rFonts w:cs="Arial"/>
          <w:sz w:val="20"/>
          <w:szCs w:val="20"/>
        </w:rPr>
      </w:pPr>
      <w:r w:rsidRPr="00D146A8">
        <w:rPr>
          <w:rFonts w:cs="Arial"/>
          <w:sz w:val="20"/>
          <w:szCs w:val="20"/>
        </w:rPr>
        <w:t>v primeru nesreče zagotoviti takojšnje ukrepanje usposobljenih služb</w:t>
      </w:r>
      <w:r>
        <w:rPr>
          <w:rFonts w:cs="Arial"/>
          <w:sz w:val="20"/>
          <w:szCs w:val="20"/>
        </w:rPr>
        <w:t>,</w:t>
      </w:r>
    </w:p>
    <w:p w:rsidR="00734D78" w:rsidRPr="00D146A8" w:rsidRDefault="00734D78" w:rsidP="00734D78">
      <w:pPr>
        <w:numPr>
          <w:ilvl w:val="0"/>
          <w:numId w:val="79"/>
        </w:numPr>
        <w:ind w:left="567"/>
        <w:jc w:val="both"/>
        <w:rPr>
          <w:rFonts w:cs="Arial"/>
          <w:sz w:val="20"/>
          <w:szCs w:val="20"/>
        </w:rPr>
      </w:pPr>
      <w:r w:rsidRPr="00D146A8">
        <w:rPr>
          <w:rFonts w:cs="Arial"/>
          <w:sz w:val="20"/>
          <w:szCs w:val="20"/>
        </w:rPr>
        <w:t>ohranjati avtohtono vegetacijo ob vodotokih</w:t>
      </w:r>
      <w:r>
        <w:rPr>
          <w:rFonts w:cs="Arial"/>
          <w:sz w:val="20"/>
          <w:szCs w:val="20"/>
        </w:rPr>
        <w:t>,</w:t>
      </w:r>
    </w:p>
    <w:p w:rsidR="00734D78" w:rsidRPr="00D146A8" w:rsidRDefault="00734D78" w:rsidP="00734D78">
      <w:pPr>
        <w:numPr>
          <w:ilvl w:val="0"/>
          <w:numId w:val="79"/>
        </w:numPr>
        <w:ind w:left="567"/>
        <w:jc w:val="both"/>
        <w:rPr>
          <w:rFonts w:cs="Arial"/>
          <w:sz w:val="20"/>
          <w:szCs w:val="20"/>
        </w:rPr>
      </w:pPr>
      <w:r w:rsidRPr="00D146A8">
        <w:rPr>
          <w:rFonts w:cs="Arial"/>
          <w:sz w:val="20"/>
          <w:szCs w:val="20"/>
        </w:rPr>
        <w:t>zagotoviti sanacijo morebitnih zaradi gradnje poškodovanih objektov, naprav in območij</w:t>
      </w:r>
      <w:r>
        <w:rPr>
          <w:rFonts w:cs="Arial"/>
          <w:sz w:val="20"/>
          <w:szCs w:val="20"/>
        </w:rPr>
        <w:t>,</w:t>
      </w:r>
    </w:p>
    <w:p w:rsidR="00734D78" w:rsidRPr="00D146A8" w:rsidRDefault="00734D78" w:rsidP="00734D78">
      <w:pPr>
        <w:numPr>
          <w:ilvl w:val="0"/>
          <w:numId w:val="79"/>
        </w:numPr>
        <w:ind w:left="567"/>
        <w:jc w:val="both"/>
        <w:rPr>
          <w:rFonts w:cs="Arial"/>
          <w:sz w:val="20"/>
          <w:szCs w:val="20"/>
        </w:rPr>
      </w:pPr>
      <w:r w:rsidRPr="00D146A8">
        <w:rPr>
          <w:rFonts w:cs="Arial"/>
          <w:sz w:val="20"/>
          <w:szCs w:val="20"/>
        </w:rPr>
        <w:t>sanirati oz. povrniti v prvotno stanje vse poti in ceste, ki bodo zaradi uporabe v času gradnje  prekinjene ali poškodovane.</w:t>
      </w:r>
    </w:p>
    <w:p w:rsidR="00734D78" w:rsidRPr="00D146A8" w:rsidRDefault="00734D78" w:rsidP="00734D78">
      <w:pPr>
        <w:numPr>
          <w:ilvl w:val="0"/>
          <w:numId w:val="78"/>
        </w:numPr>
        <w:ind w:left="426"/>
        <w:jc w:val="both"/>
        <w:rPr>
          <w:rFonts w:cs="Arial"/>
          <w:sz w:val="20"/>
          <w:szCs w:val="20"/>
        </w:rPr>
      </w:pPr>
      <w:r w:rsidRPr="00D146A8">
        <w:rPr>
          <w:rFonts w:cs="Arial"/>
          <w:sz w:val="20"/>
          <w:szCs w:val="20"/>
        </w:rPr>
        <w:t>Vsi navedeni ukrepi se morajo izvajati v skladu s smernicami za načrtovanje pristojnih nosilcev urejanja prostora, na podlagi gradbenega dovoljenja ter ob upoštevanju veljavne zakonodaje.</w:t>
      </w:r>
    </w:p>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sidRPr="00D146A8">
        <w:rPr>
          <w:rFonts w:cs="Arial"/>
          <w:sz w:val="20"/>
          <w:szCs w:val="20"/>
        </w:rPr>
        <w:t>XIII. KONČNE DOLOČBE</w:t>
      </w:r>
    </w:p>
    <w:p w:rsidR="00734D78" w:rsidRPr="00D146A8" w:rsidRDefault="00734D78" w:rsidP="00734D78">
      <w:pPr>
        <w:jc w:val="center"/>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53.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(vpogled OPPN)</w:t>
      </w:r>
    </w:p>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r w:rsidRPr="00D146A8">
        <w:rPr>
          <w:rFonts w:cs="Arial"/>
          <w:sz w:val="20"/>
          <w:szCs w:val="20"/>
        </w:rPr>
        <w:t>OPPN  je na vpogled v Občinski upravi Občine Vrhnika, na Oddelku za prostor in na Upravni enoti Vrhnika.</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54.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(nadzor)</w:t>
      </w:r>
    </w:p>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r w:rsidRPr="00D146A8">
        <w:rPr>
          <w:rFonts w:cs="Arial"/>
          <w:sz w:val="20"/>
          <w:szCs w:val="20"/>
        </w:rPr>
        <w:t>Nadzor nad izvajanjem tega odloka opravljajo pristojne inšpekcijske službe.</w:t>
      </w:r>
    </w:p>
    <w:p w:rsidR="00734D78" w:rsidRPr="00D146A8" w:rsidRDefault="00734D78"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55.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(prenehanje veljavnosti obstoječih aktov)</w:t>
      </w:r>
    </w:p>
    <w:p w:rsidR="00734D78" w:rsidRPr="00D146A8" w:rsidRDefault="00734D78" w:rsidP="00734D78">
      <w:pPr>
        <w:jc w:val="both"/>
        <w:rPr>
          <w:rFonts w:cs="Arial"/>
          <w:sz w:val="20"/>
          <w:szCs w:val="20"/>
        </w:rPr>
      </w:pPr>
    </w:p>
    <w:p w:rsidR="00734D78" w:rsidRPr="00D146A8" w:rsidRDefault="00734D78" w:rsidP="00734D78">
      <w:pPr>
        <w:jc w:val="both"/>
        <w:rPr>
          <w:rFonts w:cs="Arial"/>
          <w:sz w:val="20"/>
          <w:szCs w:val="20"/>
        </w:rPr>
      </w:pPr>
      <w:r w:rsidRPr="00D146A8">
        <w:rPr>
          <w:rFonts w:cs="Arial"/>
          <w:sz w:val="20"/>
          <w:szCs w:val="20"/>
        </w:rPr>
        <w:t xml:space="preserve">Z dnem uveljavitve tega odloka preneha veljati: </w:t>
      </w:r>
    </w:p>
    <w:p w:rsidR="00734D78" w:rsidRPr="00D146A8" w:rsidRDefault="00734D78" w:rsidP="00734D78">
      <w:pPr>
        <w:numPr>
          <w:ilvl w:val="0"/>
          <w:numId w:val="80"/>
        </w:numPr>
        <w:ind w:left="567"/>
        <w:jc w:val="both"/>
        <w:rPr>
          <w:rFonts w:cs="Arial"/>
          <w:sz w:val="20"/>
          <w:szCs w:val="20"/>
        </w:rPr>
      </w:pPr>
      <w:r w:rsidRPr="00D146A8">
        <w:rPr>
          <w:rFonts w:cs="Arial"/>
          <w:sz w:val="20"/>
          <w:szCs w:val="20"/>
        </w:rPr>
        <w:t>Odlok o spremenjenem in dopolnjenem zazidalnem načrtu Mizarstvo Vidmar v Sinji Gorici (Ur. l. RS, št. 1/96, Naš časopis, št. 304/04),</w:t>
      </w:r>
    </w:p>
    <w:p w:rsidR="00734D78" w:rsidRPr="00D146A8" w:rsidRDefault="00734D78" w:rsidP="00734D78">
      <w:pPr>
        <w:numPr>
          <w:ilvl w:val="0"/>
          <w:numId w:val="80"/>
        </w:numPr>
        <w:ind w:left="567"/>
        <w:jc w:val="both"/>
        <w:rPr>
          <w:rFonts w:cs="Arial"/>
          <w:sz w:val="20"/>
          <w:szCs w:val="20"/>
        </w:rPr>
      </w:pPr>
      <w:r w:rsidRPr="00D146A8">
        <w:rPr>
          <w:rFonts w:cs="Arial"/>
          <w:sz w:val="20"/>
          <w:szCs w:val="20"/>
        </w:rPr>
        <w:t xml:space="preserve">del Odloka o zazidalnem načrtu za območje podjetja CMC v industrijski coni Sinja Gorica (Ur. l. RS, št. 35/99), in sicer v delu, ki se nanaša na območje </w:t>
      </w:r>
      <w:proofErr w:type="spellStart"/>
      <w:r w:rsidRPr="00D146A8">
        <w:rPr>
          <w:rFonts w:cs="Arial"/>
          <w:sz w:val="20"/>
          <w:szCs w:val="20"/>
        </w:rPr>
        <w:t>parc</w:t>
      </w:r>
      <w:proofErr w:type="spellEnd"/>
      <w:r w:rsidRPr="00D146A8">
        <w:rPr>
          <w:rFonts w:cs="Arial"/>
          <w:sz w:val="20"/>
          <w:szCs w:val="20"/>
        </w:rPr>
        <w:t xml:space="preserve">. št. 3061/7, </w:t>
      </w:r>
      <w:proofErr w:type="spellStart"/>
      <w:r w:rsidRPr="00D146A8">
        <w:rPr>
          <w:rFonts w:cs="Arial"/>
          <w:sz w:val="20"/>
          <w:szCs w:val="20"/>
        </w:rPr>
        <w:t>k.o</w:t>
      </w:r>
      <w:proofErr w:type="spellEnd"/>
      <w:r w:rsidRPr="00D146A8">
        <w:rPr>
          <w:rFonts w:cs="Arial"/>
          <w:sz w:val="20"/>
          <w:szCs w:val="20"/>
        </w:rPr>
        <w:t>. Blatna Brezovica.</w:t>
      </w:r>
    </w:p>
    <w:p w:rsidR="009811E3" w:rsidRPr="00D146A8" w:rsidRDefault="009811E3" w:rsidP="00734D78">
      <w:pPr>
        <w:jc w:val="both"/>
        <w:rPr>
          <w:rFonts w:cs="Arial"/>
          <w:sz w:val="20"/>
          <w:szCs w:val="20"/>
        </w:rPr>
      </w:pPr>
    </w:p>
    <w:p w:rsidR="00734D78" w:rsidRPr="00D146A8" w:rsidRDefault="00734D78" w:rsidP="00734D78">
      <w:pPr>
        <w:jc w:val="center"/>
        <w:rPr>
          <w:rFonts w:cs="Arial"/>
          <w:sz w:val="20"/>
          <w:szCs w:val="20"/>
        </w:rPr>
      </w:pPr>
      <w:r>
        <w:rPr>
          <w:rFonts w:cs="Arial"/>
          <w:sz w:val="20"/>
          <w:szCs w:val="20"/>
        </w:rPr>
        <w:t xml:space="preserve">56. </w:t>
      </w:r>
      <w:r w:rsidRPr="00D146A8">
        <w:rPr>
          <w:rFonts w:cs="Arial"/>
          <w:sz w:val="20"/>
          <w:szCs w:val="20"/>
        </w:rPr>
        <w:t>člen</w:t>
      </w:r>
    </w:p>
    <w:p w:rsidR="00734D78" w:rsidRPr="00D146A8" w:rsidRDefault="00734D78" w:rsidP="00734D78">
      <w:pPr>
        <w:jc w:val="center"/>
        <w:rPr>
          <w:rFonts w:cs="Arial"/>
          <w:sz w:val="20"/>
          <w:szCs w:val="20"/>
        </w:rPr>
      </w:pPr>
      <w:r w:rsidRPr="00D146A8">
        <w:rPr>
          <w:rFonts w:cs="Arial"/>
          <w:sz w:val="20"/>
          <w:szCs w:val="20"/>
        </w:rPr>
        <w:t>(pričetek veljavnosti OPPN)</w:t>
      </w:r>
    </w:p>
    <w:p w:rsidR="00734D78" w:rsidRPr="00D146A8" w:rsidRDefault="00734D78" w:rsidP="00734D78">
      <w:pPr>
        <w:jc w:val="both"/>
        <w:rPr>
          <w:rFonts w:cs="Arial"/>
          <w:sz w:val="20"/>
          <w:szCs w:val="20"/>
        </w:rPr>
      </w:pPr>
    </w:p>
    <w:p w:rsidR="00734D78" w:rsidRPr="00D146A8" w:rsidRDefault="00734D78" w:rsidP="00734D78">
      <w:pPr>
        <w:numPr>
          <w:ilvl w:val="0"/>
          <w:numId w:val="81"/>
        </w:numPr>
        <w:ind w:left="426"/>
        <w:jc w:val="both"/>
        <w:rPr>
          <w:rFonts w:cs="Arial"/>
          <w:sz w:val="20"/>
          <w:szCs w:val="20"/>
        </w:rPr>
      </w:pPr>
      <w:r w:rsidRPr="00D146A8">
        <w:rPr>
          <w:rFonts w:cs="Arial"/>
          <w:sz w:val="20"/>
          <w:szCs w:val="20"/>
        </w:rPr>
        <w:t>Odlok se objavi v občinskem glasilu Naš časopis ter na spletni strani Občine Vrhnika.</w:t>
      </w:r>
    </w:p>
    <w:p w:rsidR="00734D78" w:rsidRPr="00D146A8" w:rsidRDefault="00734D78" w:rsidP="00734D78">
      <w:pPr>
        <w:numPr>
          <w:ilvl w:val="0"/>
          <w:numId w:val="81"/>
        </w:numPr>
        <w:ind w:left="426"/>
        <w:jc w:val="both"/>
        <w:rPr>
          <w:rFonts w:cs="Arial"/>
          <w:sz w:val="20"/>
          <w:szCs w:val="20"/>
        </w:rPr>
      </w:pPr>
      <w:r w:rsidRPr="00D146A8">
        <w:rPr>
          <w:rFonts w:cs="Arial"/>
          <w:sz w:val="20"/>
          <w:szCs w:val="20"/>
        </w:rPr>
        <w:t>Odlok za I. etapo začne veljati petnajsti dan po objavi v občinskem glasilu Naš časopis.</w:t>
      </w:r>
    </w:p>
    <w:p w:rsidR="00734D78" w:rsidRPr="00D146A8" w:rsidRDefault="00734D78" w:rsidP="00734D78">
      <w:pPr>
        <w:numPr>
          <w:ilvl w:val="0"/>
          <w:numId w:val="81"/>
        </w:numPr>
        <w:ind w:left="426"/>
        <w:jc w:val="both"/>
        <w:rPr>
          <w:rFonts w:cs="Arial"/>
          <w:sz w:val="20"/>
          <w:szCs w:val="20"/>
        </w:rPr>
      </w:pPr>
      <w:r w:rsidRPr="00D146A8">
        <w:rPr>
          <w:rFonts w:cs="Arial"/>
          <w:sz w:val="20"/>
          <w:szCs w:val="20"/>
        </w:rPr>
        <w:t>Odlok za II. in III. etapo začne veljati po potrditvi polne funkcionalnosti nadomestnih habitatov, skladno s projektom vzpostavitve, izvedbe in upravljanja NH. Polno funkcionalnost potrdi nosilec urejanja prostora s področja varstva narave.</w:t>
      </w:r>
    </w:p>
    <w:p w:rsidR="00734D78" w:rsidRPr="00D146A8" w:rsidRDefault="00734D78" w:rsidP="00734D78">
      <w:pPr>
        <w:jc w:val="both"/>
        <w:rPr>
          <w:rFonts w:cs="Arial"/>
          <w:sz w:val="20"/>
          <w:szCs w:val="20"/>
        </w:rPr>
      </w:pPr>
    </w:p>
    <w:p w:rsidR="00734D78" w:rsidRDefault="00734D78" w:rsidP="00734D78">
      <w:pPr>
        <w:jc w:val="both"/>
        <w:rPr>
          <w:rFonts w:cs="Arial"/>
          <w:sz w:val="20"/>
          <w:szCs w:val="20"/>
        </w:rPr>
      </w:pPr>
    </w:p>
    <w:p w:rsidR="00734D78" w:rsidRDefault="00734D78" w:rsidP="00734D78">
      <w:pPr>
        <w:jc w:val="both"/>
        <w:rPr>
          <w:rFonts w:cs="Arial"/>
          <w:sz w:val="20"/>
          <w:szCs w:val="20"/>
        </w:rPr>
      </w:pPr>
    </w:p>
    <w:tbl>
      <w:tblPr>
        <w:tblW w:w="0" w:type="auto"/>
        <w:tblLook w:val="04A0" w:firstRow="1" w:lastRow="0" w:firstColumn="1" w:lastColumn="0" w:noHBand="0" w:noVBand="1"/>
      </w:tblPr>
      <w:tblGrid>
        <w:gridCol w:w="4537"/>
        <w:gridCol w:w="4535"/>
      </w:tblGrid>
      <w:tr w:rsidR="00734D78" w:rsidRPr="00E759E3" w:rsidTr="00D31637">
        <w:tc>
          <w:tcPr>
            <w:tcW w:w="4605" w:type="dxa"/>
            <w:shd w:val="clear" w:color="auto" w:fill="auto"/>
          </w:tcPr>
          <w:p w:rsidR="00734D78" w:rsidRPr="00E759E3" w:rsidRDefault="00734D78" w:rsidP="00D31637">
            <w:pPr>
              <w:jc w:val="both"/>
              <w:rPr>
                <w:rFonts w:cs="Arial"/>
                <w:sz w:val="20"/>
                <w:szCs w:val="20"/>
              </w:rPr>
            </w:pPr>
            <w:r w:rsidRPr="00E759E3">
              <w:rPr>
                <w:rFonts w:cs="Arial"/>
                <w:sz w:val="20"/>
                <w:szCs w:val="20"/>
              </w:rPr>
              <w:t>Št.: 350-05-10/2004 (5-08)</w:t>
            </w:r>
          </w:p>
        </w:tc>
        <w:tc>
          <w:tcPr>
            <w:tcW w:w="4605" w:type="dxa"/>
            <w:shd w:val="clear" w:color="auto" w:fill="auto"/>
          </w:tcPr>
          <w:p w:rsidR="00734D78" w:rsidRPr="00E759E3" w:rsidRDefault="00734D78" w:rsidP="00D31637">
            <w:pPr>
              <w:jc w:val="center"/>
              <w:rPr>
                <w:rFonts w:cs="Arial"/>
                <w:sz w:val="20"/>
                <w:szCs w:val="20"/>
              </w:rPr>
            </w:pPr>
            <w:r w:rsidRPr="00E759E3">
              <w:rPr>
                <w:rFonts w:cs="Arial"/>
                <w:sz w:val="20"/>
                <w:szCs w:val="20"/>
              </w:rPr>
              <w:t>Župan</w:t>
            </w:r>
          </w:p>
        </w:tc>
      </w:tr>
      <w:tr w:rsidR="00734D78" w:rsidRPr="00E759E3" w:rsidTr="00D31637">
        <w:tc>
          <w:tcPr>
            <w:tcW w:w="4605" w:type="dxa"/>
            <w:shd w:val="clear" w:color="auto" w:fill="auto"/>
          </w:tcPr>
          <w:p w:rsidR="00734D78" w:rsidRPr="00E759E3" w:rsidRDefault="00734D78" w:rsidP="00D31637">
            <w:pPr>
              <w:jc w:val="both"/>
              <w:rPr>
                <w:rFonts w:cs="Arial"/>
                <w:sz w:val="20"/>
                <w:szCs w:val="20"/>
              </w:rPr>
            </w:pPr>
            <w:r w:rsidRPr="00E759E3">
              <w:rPr>
                <w:rFonts w:cs="Arial"/>
                <w:sz w:val="20"/>
                <w:szCs w:val="20"/>
              </w:rPr>
              <w:t xml:space="preserve">Vrhnika, dne </w:t>
            </w:r>
            <w:r>
              <w:rPr>
                <w:rFonts w:cs="Arial"/>
                <w:sz w:val="20"/>
                <w:szCs w:val="20"/>
              </w:rPr>
              <w:t>23. 9. 2021</w:t>
            </w:r>
          </w:p>
        </w:tc>
        <w:tc>
          <w:tcPr>
            <w:tcW w:w="4605" w:type="dxa"/>
            <w:shd w:val="clear" w:color="auto" w:fill="auto"/>
          </w:tcPr>
          <w:p w:rsidR="00734D78" w:rsidRPr="00E759E3" w:rsidRDefault="00734D78" w:rsidP="00D31637">
            <w:pPr>
              <w:jc w:val="center"/>
              <w:rPr>
                <w:rFonts w:cs="Arial"/>
                <w:sz w:val="20"/>
                <w:szCs w:val="20"/>
              </w:rPr>
            </w:pPr>
            <w:r w:rsidRPr="00E759E3">
              <w:rPr>
                <w:rFonts w:cs="Arial"/>
                <w:sz w:val="20"/>
                <w:szCs w:val="20"/>
              </w:rPr>
              <w:t>Občine Vrhnika</w:t>
            </w:r>
          </w:p>
        </w:tc>
      </w:tr>
      <w:tr w:rsidR="00734D78" w:rsidRPr="00E759E3" w:rsidTr="00D31637">
        <w:tc>
          <w:tcPr>
            <w:tcW w:w="4605" w:type="dxa"/>
            <w:shd w:val="clear" w:color="auto" w:fill="auto"/>
          </w:tcPr>
          <w:p w:rsidR="00734D78" w:rsidRPr="00E759E3" w:rsidRDefault="00734D78" w:rsidP="00D31637">
            <w:pPr>
              <w:jc w:val="both"/>
              <w:rPr>
                <w:rFonts w:cs="Arial"/>
                <w:sz w:val="20"/>
                <w:szCs w:val="20"/>
              </w:rPr>
            </w:pPr>
          </w:p>
        </w:tc>
        <w:tc>
          <w:tcPr>
            <w:tcW w:w="4605" w:type="dxa"/>
            <w:shd w:val="clear" w:color="auto" w:fill="auto"/>
          </w:tcPr>
          <w:p w:rsidR="00734D78" w:rsidRPr="00E759E3" w:rsidRDefault="00734D78" w:rsidP="00D31637">
            <w:pPr>
              <w:jc w:val="center"/>
              <w:rPr>
                <w:rFonts w:cs="Arial"/>
                <w:sz w:val="20"/>
                <w:szCs w:val="20"/>
              </w:rPr>
            </w:pPr>
            <w:r w:rsidRPr="00E759E3">
              <w:rPr>
                <w:rFonts w:cs="Arial"/>
                <w:sz w:val="20"/>
                <w:szCs w:val="20"/>
              </w:rPr>
              <w:t>Daniel Cukjati</w:t>
            </w:r>
            <w:r w:rsidR="0077733A">
              <w:rPr>
                <w:rFonts w:cs="Arial"/>
                <w:sz w:val="20"/>
                <w:szCs w:val="20"/>
              </w:rPr>
              <w:t>, l.r.</w:t>
            </w:r>
            <w:bookmarkStart w:id="5" w:name="_GoBack"/>
            <w:bookmarkEnd w:id="5"/>
          </w:p>
        </w:tc>
      </w:tr>
    </w:tbl>
    <w:p w:rsidR="00734D78" w:rsidRPr="00D146A8" w:rsidRDefault="00734D78" w:rsidP="00734D78">
      <w:pPr>
        <w:jc w:val="both"/>
        <w:rPr>
          <w:rFonts w:cs="Arial"/>
          <w:sz w:val="20"/>
          <w:szCs w:val="20"/>
        </w:rPr>
      </w:pPr>
    </w:p>
    <w:p w:rsidR="0045438F" w:rsidRDefault="0045438F"/>
    <w:sectPr w:rsidR="004543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imes New Roman (WE)">
    <w:altName w:val="Times New Roman"/>
    <w:panose1 w:val="00000000000000000000"/>
    <w:charset w:val="00"/>
    <w:family w:val="auto"/>
    <w:notTrueType/>
    <w:pitch w:val="default"/>
    <w:sig w:usb0="00000007" w:usb1="00000000" w:usb2="00000000" w:usb3="00000000" w:csb0="00000003" w:csb1="00000000"/>
  </w:font>
  <w:font w:name="Frutiger">
    <w:altName w:val="Arial"/>
    <w:charset w:val="00"/>
    <w:family w:val="auto"/>
    <w:pitch w:val="default"/>
    <w:sig w:usb0="00000007" w:usb1="00000000" w:usb2="00000000" w:usb3="00000000" w:csb0="00000003" w:csb1="00000000"/>
  </w:font>
  <w:font w:name="Zurich Cn BT">
    <w:altName w:val="Swis721 Cn BT"/>
    <w:charset w:val="00"/>
    <w:family w:val="swiss"/>
    <w:pitch w:val="variable"/>
    <w:sig w:usb0="00000001" w:usb1="00000000" w:usb2="00000000" w:usb3="00000000" w:csb0="0000001B" w:csb1="00000000"/>
  </w:font>
  <w:font w:name="Small Fonts">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Gyz AvantGardeMedium">
    <w:altName w:val="Calibri"/>
    <w:charset w:val="00"/>
    <w:family w:val="swiss"/>
    <w:pitch w:val="variable"/>
  </w:font>
  <w:font w:name="Helvetica-Bold">
    <w:charset w:val="EE"/>
    <w:family w:val="swiss"/>
    <w:pitch w:val="default"/>
  </w:font>
  <w:font w:name="ArialMT">
    <w:charset w:val="EE"/>
    <w:family w:val="swiss"/>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B0AC69A4"/>
    <w:lvl w:ilvl="0">
      <w:start w:val="1"/>
      <w:numFmt w:val="bullet"/>
      <w:pStyle w:val="alineje"/>
      <w:suff w:val="space"/>
      <w:lvlText w:val="−"/>
      <w:lvlJc w:val="left"/>
      <w:pPr>
        <w:tabs>
          <w:tab w:val="num" w:pos="0"/>
        </w:tabs>
        <w:ind w:left="0" w:firstLine="0"/>
      </w:pPr>
      <w:rPr>
        <w:rFonts w:ascii="Tahoma" w:hAnsi="Tahoma" w:cs="OpenSymbol"/>
        <w:b w:val="0"/>
        <w:bCs w:val="0"/>
        <w:strike w:val="0"/>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51"/>
    <w:multiLevelType w:val="multilevel"/>
    <w:tmpl w:val="00000051"/>
    <w:lvl w:ilvl="0">
      <w:start w:val="1"/>
      <w:numFmt w:val="decimal"/>
      <w:pStyle w:val="Odstavkipoclenih"/>
      <w:suff w:val="space"/>
      <w:lvlText w:val="(%1)"/>
      <w:lvlJc w:val="left"/>
      <w:pPr>
        <w:tabs>
          <w:tab w:val="num" w:pos="0"/>
        </w:tabs>
        <w:ind w:left="0" w:firstLine="0"/>
      </w:pPr>
      <w:rPr>
        <w:rFonts w:ascii="Arial Narrow" w:hAnsi="Arial Narrow"/>
        <w:b w:val="0"/>
        <w:bCs w:val="0"/>
        <w:sz w:val="20"/>
        <w:szCs w:val="20"/>
      </w:rPr>
    </w:lvl>
    <w:lvl w:ilvl="1">
      <w:start w:val="1"/>
      <w:numFmt w:val="decimal"/>
      <w:suff w:val="space"/>
      <w:lvlText w:val="%2."/>
      <w:lvlJc w:val="left"/>
      <w:pPr>
        <w:tabs>
          <w:tab w:val="num" w:pos="0"/>
        </w:tabs>
        <w:ind w:left="0" w:firstLine="0"/>
      </w:pPr>
    </w:lvl>
    <w:lvl w:ilvl="2">
      <w:start w:val="1"/>
      <w:numFmt w:val="decimal"/>
      <w:suff w:val="space"/>
      <w:lvlText w:val="%3."/>
      <w:lvlJc w:val="left"/>
      <w:pPr>
        <w:tabs>
          <w:tab w:val="num" w:pos="0"/>
        </w:tabs>
        <w:ind w:left="0" w:firstLine="0"/>
      </w:pPr>
    </w:lvl>
    <w:lvl w:ilvl="3">
      <w:start w:val="1"/>
      <w:numFmt w:val="decimal"/>
      <w:suff w:val="space"/>
      <w:lvlText w:val="%4."/>
      <w:lvlJc w:val="left"/>
      <w:pPr>
        <w:tabs>
          <w:tab w:val="num" w:pos="0"/>
        </w:tabs>
        <w:ind w:left="0" w:firstLine="0"/>
      </w:pPr>
    </w:lvl>
    <w:lvl w:ilvl="4">
      <w:start w:val="1"/>
      <w:numFmt w:val="decimal"/>
      <w:suff w:val="space"/>
      <w:lvlText w:val="%5."/>
      <w:lvlJc w:val="left"/>
      <w:pPr>
        <w:tabs>
          <w:tab w:val="num" w:pos="0"/>
        </w:tabs>
        <w:ind w:left="0" w:firstLine="0"/>
      </w:pPr>
    </w:lvl>
    <w:lvl w:ilvl="5">
      <w:start w:val="1"/>
      <w:numFmt w:val="decimal"/>
      <w:suff w:val="space"/>
      <w:lvlText w:val="%6."/>
      <w:lvlJc w:val="left"/>
      <w:pPr>
        <w:tabs>
          <w:tab w:val="num" w:pos="0"/>
        </w:tabs>
        <w:ind w:left="0" w:firstLine="0"/>
      </w:pPr>
    </w:lvl>
    <w:lvl w:ilvl="6">
      <w:start w:val="1"/>
      <w:numFmt w:val="decimal"/>
      <w:suff w:val="space"/>
      <w:lvlText w:val="%7."/>
      <w:lvlJc w:val="left"/>
      <w:pPr>
        <w:tabs>
          <w:tab w:val="num" w:pos="0"/>
        </w:tabs>
        <w:ind w:left="0" w:firstLine="0"/>
      </w:pPr>
    </w:lvl>
    <w:lvl w:ilvl="7">
      <w:start w:val="1"/>
      <w:numFmt w:val="decimal"/>
      <w:suff w:val="space"/>
      <w:lvlText w:val="%8."/>
      <w:lvlJc w:val="left"/>
      <w:pPr>
        <w:tabs>
          <w:tab w:val="num" w:pos="0"/>
        </w:tabs>
        <w:ind w:left="0" w:firstLine="0"/>
      </w:pPr>
    </w:lvl>
    <w:lvl w:ilvl="8">
      <w:start w:val="1"/>
      <w:numFmt w:val="decimal"/>
      <w:suff w:val="space"/>
      <w:lvlText w:val="%9."/>
      <w:lvlJc w:val="left"/>
      <w:pPr>
        <w:tabs>
          <w:tab w:val="num" w:pos="0"/>
        </w:tabs>
        <w:ind w:left="0" w:firstLine="0"/>
      </w:pPr>
    </w:lvl>
  </w:abstractNum>
  <w:abstractNum w:abstractNumId="2" w15:restartNumberingAfterBreak="0">
    <w:nsid w:val="01356C8A"/>
    <w:multiLevelType w:val="hybridMultilevel"/>
    <w:tmpl w:val="81983E8E"/>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1B651C1"/>
    <w:multiLevelType w:val="hybridMultilevel"/>
    <w:tmpl w:val="1D8E5550"/>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2A071DD"/>
    <w:multiLevelType w:val="hybridMultilevel"/>
    <w:tmpl w:val="0854E772"/>
    <w:lvl w:ilvl="0" w:tplc="DBF4DC0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3550C8F"/>
    <w:multiLevelType w:val="hybridMultilevel"/>
    <w:tmpl w:val="183C2988"/>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6580994"/>
    <w:multiLevelType w:val="hybridMultilevel"/>
    <w:tmpl w:val="47F4C16E"/>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6CE440B"/>
    <w:multiLevelType w:val="hybridMultilevel"/>
    <w:tmpl w:val="F0102402"/>
    <w:lvl w:ilvl="0" w:tplc="7DD01A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7160045"/>
    <w:multiLevelType w:val="hybridMultilevel"/>
    <w:tmpl w:val="F1D069FA"/>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71C7CC9"/>
    <w:multiLevelType w:val="hybridMultilevel"/>
    <w:tmpl w:val="0EF6316E"/>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84335E3"/>
    <w:multiLevelType w:val="hybridMultilevel"/>
    <w:tmpl w:val="6AE08296"/>
    <w:lvl w:ilvl="0" w:tplc="AE6E4626">
      <w:start w:val="1"/>
      <w:numFmt w:val="decimal"/>
      <w:pStyle w:val="alinea"/>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8765913"/>
    <w:multiLevelType w:val="hybridMultilevel"/>
    <w:tmpl w:val="F15ACCD8"/>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0A104B11"/>
    <w:multiLevelType w:val="hybridMultilevel"/>
    <w:tmpl w:val="187CB982"/>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0A98115C"/>
    <w:multiLevelType w:val="hybridMultilevel"/>
    <w:tmpl w:val="7890B8D4"/>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0CBF2B0D"/>
    <w:multiLevelType w:val="hybridMultilevel"/>
    <w:tmpl w:val="ACD87348"/>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0E946925"/>
    <w:multiLevelType w:val="hybridMultilevel"/>
    <w:tmpl w:val="C150A1EC"/>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0F3B6F16"/>
    <w:multiLevelType w:val="hybridMultilevel"/>
    <w:tmpl w:val="FA461CDE"/>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04E3832"/>
    <w:multiLevelType w:val="hybridMultilevel"/>
    <w:tmpl w:val="1602CC8C"/>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18D0B86"/>
    <w:multiLevelType w:val="hybridMultilevel"/>
    <w:tmpl w:val="7DF8012A"/>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45A735C"/>
    <w:multiLevelType w:val="hybridMultilevel"/>
    <w:tmpl w:val="E5860316"/>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7C92FE7"/>
    <w:multiLevelType w:val="hybridMultilevel"/>
    <w:tmpl w:val="E8D6FDA0"/>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94B0DB3"/>
    <w:multiLevelType w:val="hybridMultilevel"/>
    <w:tmpl w:val="68B0AB80"/>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1ADA48C9"/>
    <w:multiLevelType w:val="hybridMultilevel"/>
    <w:tmpl w:val="12DE1FCE"/>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1B2F019F"/>
    <w:multiLevelType w:val="hybridMultilevel"/>
    <w:tmpl w:val="9F1430D6"/>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1915F1B"/>
    <w:multiLevelType w:val="hybridMultilevel"/>
    <w:tmpl w:val="B80C5B16"/>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2892B67"/>
    <w:multiLevelType w:val="hybridMultilevel"/>
    <w:tmpl w:val="801AF022"/>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46C6E3C"/>
    <w:multiLevelType w:val="hybridMultilevel"/>
    <w:tmpl w:val="E886D9C2"/>
    <w:lvl w:ilvl="0" w:tplc="E5C0825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56A13FA"/>
    <w:multiLevelType w:val="hybridMultilevel"/>
    <w:tmpl w:val="15D881A2"/>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80A52F4"/>
    <w:multiLevelType w:val="hybridMultilevel"/>
    <w:tmpl w:val="5DF4E8D4"/>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89E6AC6"/>
    <w:multiLevelType w:val="hybridMultilevel"/>
    <w:tmpl w:val="083C531E"/>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293A5B69"/>
    <w:multiLevelType w:val="hybridMultilevel"/>
    <w:tmpl w:val="3664F518"/>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2CE05B86"/>
    <w:multiLevelType w:val="hybridMultilevel"/>
    <w:tmpl w:val="F744A848"/>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2F521A39"/>
    <w:multiLevelType w:val="hybridMultilevel"/>
    <w:tmpl w:val="4C20FE42"/>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2F865B4F"/>
    <w:multiLevelType w:val="hybridMultilevel"/>
    <w:tmpl w:val="7566502C"/>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2F9059E0"/>
    <w:multiLevelType w:val="hybridMultilevel"/>
    <w:tmpl w:val="581817B6"/>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22900BD"/>
    <w:multiLevelType w:val="hybridMultilevel"/>
    <w:tmpl w:val="181C5534"/>
    <w:lvl w:ilvl="0" w:tplc="09A8BE06">
      <w:numFmt w:val="bullet"/>
      <w:pStyle w:val="tokalena"/>
      <w:lvlText w:val="-"/>
      <w:lvlJc w:val="left"/>
      <w:pPr>
        <w:ind w:left="786" w:hanging="360"/>
      </w:pPr>
      <w:rPr>
        <w:rFonts w:ascii="Times New Roman" w:eastAsia="Times New Roman" w:hAnsi="Times New Roman"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36" w15:restartNumberingAfterBreak="0">
    <w:nsid w:val="32453505"/>
    <w:multiLevelType w:val="hybridMultilevel"/>
    <w:tmpl w:val="657CAB36"/>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2FE693C"/>
    <w:multiLevelType w:val="hybridMultilevel"/>
    <w:tmpl w:val="E2545278"/>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4420772"/>
    <w:multiLevelType w:val="hybridMultilevel"/>
    <w:tmpl w:val="B4F0F238"/>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4B83AC8"/>
    <w:multiLevelType w:val="hybridMultilevel"/>
    <w:tmpl w:val="707A9114"/>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38F37EC2"/>
    <w:multiLevelType w:val="hybridMultilevel"/>
    <w:tmpl w:val="58AE7066"/>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9C0482D"/>
    <w:multiLevelType w:val="hybridMultilevel"/>
    <w:tmpl w:val="3356C3A6"/>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DFE00EB"/>
    <w:multiLevelType w:val="hybridMultilevel"/>
    <w:tmpl w:val="EFCC01F2"/>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3E156379"/>
    <w:multiLevelType w:val="multilevel"/>
    <w:tmpl w:val="BBD8E688"/>
    <w:styleLink w:val="Slog"/>
    <w:lvl w:ilvl="0">
      <w:start w:val="1"/>
      <w:numFmt w:val="decimal"/>
      <w:lvlText w:val="%1."/>
      <w:lvlJc w:val="left"/>
      <w:pPr>
        <w:tabs>
          <w:tab w:val="num" w:pos="360"/>
        </w:tabs>
        <w:ind w:left="360" w:hanging="360"/>
      </w:pPr>
      <w:rPr>
        <w:rFonts w:ascii="Arial Narrow" w:hAnsi="Arial Narrow"/>
        <w:b/>
        <w:bCs/>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41616D5D"/>
    <w:multiLevelType w:val="hybridMultilevel"/>
    <w:tmpl w:val="B226135C"/>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43670DD4"/>
    <w:multiLevelType w:val="hybridMultilevel"/>
    <w:tmpl w:val="5CF47F34"/>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4D190022"/>
    <w:multiLevelType w:val="hybridMultilevel"/>
    <w:tmpl w:val="ADB0AC94"/>
    <w:lvl w:ilvl="0" w:tplc="DBF4DC0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4DEE700C"/>
    <w:multiLevelType w:val="hybridMultilevel"/>
    <w:tmpl w:val="7F160B8E"/>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4E5C6A30"/>
    <w:multiLevelType w:val="hybridMultilevel"/>
    <w:tmpl w:val="293AECC6"/>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4EF26A7B"/>
    <w:multiLevelType w:val="hybridMultilevel"/>
    <w:tmpl w:val="69624E8A"/>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50B21608"/>
    <w:multiLevelType w:val="hybridMultilevel"/>
    <w:tmpl w:val="CCF45526"/>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52431BDD"/>
    <w:multiLevelType w:val="hybridMultilevel"/>
    <w:tmpl w:val="93B05AA4"/>
    <w:lvl w:ilvl="0" w:tplc="A3AA61CC">
      <w:start w:val="1"/>
      <w:numFmt w:val="decimal"/>
      <w:lvlText w:val="%1. člen"/>
      <w:lvlJc w:val="center"/>
      <w:pPr>
        <w:tabs>
          <w:tab w:val="num" w:pos="360"/>
        </w:tabs>
        <w:ind w:left="360" w:hanging="360"/>
      </w:pPr>
      <w:rPr>
        <w:rFonts w:hint="default"/>
        <w:b/>
        <w:i w:val="0"/>
      </w:rPr>
    </w:lvl>
    <w:lvl w:ilvl="1" w:tplc="04240003">
      <w:start w:val="1"/>
      <w:numFmt w:val="bullet"/>
      <w:pStyle w:val="UNtekstalineje"/>
      <w:lvlText w:val="-"/>
      <w:lvlJc w:val="left"/>
      <w:pPr>
        <w:tabs>
          <w:tab w:val="num" w:pos="1145"/>
        </w:tabs>
        <w:ind w:left="1145" w:hanging="425"/>
      </w:pPr>
      <w:rPr>
        <w:rFonts w:ascii="Arial" w:hAnsi="Arial" w:hint="default"/>
        <w:b/>
        <w:i w:val="0"/>
      </w:rPr>
    </w:lvl>
    <w:lvl w:ilvl="2" w:tplc="04240005" w:tentative="1">
      <w:start w:val="1"/>
      <w:numFmt w:val="lowerRoman"/>
      <w:lvlText w:val="%3."/>
      <w:lvlJc w:val="right"/>
      <w:pPr>
        <w:tabs>
          <w:tab w:val="num" w:pos="1800"/>
        </w:tabs>
        <w:ind w:left="1800" w:hanging="180"/>
      </w:pPr>
    </w:lvl>
    <w:lvl w:ilvl="3" w:tplc="04240001" w:tentative="1">
      <w:start w:val="1"/>
      <w:numFmt w:val="decimal"/>
      <w:lvlText w:val="%4."/>
      <w:lvlJc w:val="left"/>
      <w:pPr>
        <w:tabs>
          <w:tab w:val="num" w:pos="2520"/>
        </w:tabs>
        <w:ind w:left="2520" w:hanging="360"/>
      </w:pPr>
    </w:lvl>
    <w:lvl w:ilvl="4" w:tplc="04240003" w:tentative="1">
      <w:start w:val="1"/>
      <w:numFmt w:val="lowerLetter"/>
      <w:lvlText w:val="%5."/>
      <w:lvlJc w:val="left"/>
      <w:pPr>
        <w:tabs>
          <w:tab w:val="num" w:pos="3240"/>
        </w:tabs>
        <w:ind w:left="3240" w:hanging="360"/>
      </w:pPr>
    </w:lvl>
    <w:lvl w:ilvl="5" w:tplc="04240005" w:tentative="1">
      <w:start w:val="1"/>
      <w:numFmt w:val="lowerRoman"/>
      <w:lvlText w:val="%6."/>
      <w:lvlJc w:val="right"/>
      <w:pPr>
        <w:tabs>
          <w:tab w:val="num" w:pos="3960"/>
        </w:tabs>
        <w:ind w:left="3960" w:hanging="180"/>
      </w:pPr>
    </w:lvl>
    <w:lvl w:ilvl="6" w:tplc="04240001" w:tentative="1">
      <w:start w:val="1"/>
      <w:numFmt w:val="decimal"/>
      <w:lvlText w:val="%7."/>
      <w:lvlJc w:val="left"/>
      <w:pPr>
        <w:tabs>
          <w:tab w:val="num" w:pos="4680"/>
        </w:tabs>
        <w:ind w:left="4680" w:hanging="360"/>
      </w:pPr>
    </w:lvl>
    <w:lvl w:ilvl="7" w:tplc="04240003" w:tentative="1">
      <w:start w:val="1"/>
      <w:numFmt w:val="lowerLetter"/>
      <w:lvlText w:val="%8."/>
      <w:lvlJc w:val="left"/>
      <w:pPr>
        <w:tabs>
          <w:tab w:val="num" w:pos="5400"/>
        </w:tabs>
        <w:ind w:left="5400" w:hanging="360"/>
      </w:pPr>
    </w:lvl>
    <w:lvl w:ilvl="8" w:tplc="04240005" w:tentative="1">
      <w:start w:val="1"/>
      <w:numFmt w:val="lowerRoman"/>
      <w:lvlText w:val="%9."/>
      <w:lvlJc w:val="right"/>
      <w:pPr>
        <w:tabs>
          <w:tab w:val="num" w:pos="6120"/>
        </w:tabs>
        <w:ind w:left="6120" w:hanging="180"/>
      </w:pPr>
    </w:lvl>
  </w:abstractNum>
  <w:abstractNum w:abstractNumId="52" w15:restartNumberingAfterBreak="0">
    <w:nsid w:val="561061B4"/>
    <w:multiLevelType w:val="hybridMultilevel"/>
    <w:tmpl w:val="0242F5D6"/>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5AFF1F60"/>
    <w:multiLevelType w:val="hybridMultilevel"/>
    <w:tmpl w:val="ADD8CEDE"/>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5C626146"/>
    <w:multiLevelType w:val="hybridMultilevel"/>
    <w:tmpl w:val="453214B8"/>
    <w:lvl w:ilvl="0" w:tplc="4F1689A6">
      <w:start w:val="2"/>
      <w:numFmt w:val="upperRoman"/>
      <w:pStyle w:val="Navaden-zamik1"/>
      <w:lvlText w:val="%1."/>
      <w:lvlJc w:val="left"/>
      <w:pPr>
        <w:tabs>
          <w:tab w:val="num" w:pos="1080"/>
        </w:tabs>
        <w:ind w:left="1080" w:hanging="720"/>
      </w:pPr>
      <w:rPr>
        <w:rFonts w:cs="Aria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5" w15:restartNumberingAfterBreak="0">
    <w:nsid w:val="5F2A0999"/>
    <w:multiLevelType w:val="hybridMultilevel"/>
    <w:tmpl w:val="D408CD8E"/>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61A71F77"/>
    <w:multiLevelType w:val="hybridMultilevel"/>
    <w:tmpl w:val="AB683322"/>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15:restartNumberingAfterBreak="0">
    <w:nsid w:val="64014CD8"/>
    <w:multiLevelType w:val="hybridMultilevel"/>
    <w:tmpl w:val="6564341A"/>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64B77A1F"/>
    <w:multiLevelType w:val="hybridMultilevel"/>
    <w:tmpl w:val="8638BD48"/>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65F65014"/>
    <w:multiLevelType w:val="hybridMultilevel"/>
    <w:tmpl w:val="8FD8DC5A"/>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66AE005B"/>
    <w:multiLevelType w:val="hybridMultilevel"/>
    <w:tmpl w:val="9CEA627E"/>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6990077C"/>
    <w:multiLevelType w:val="hybridMultilevel"/>
    <w:tmpl w:val="7CA2C1E4"/>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2" w15:restartNumberingAfterBreak="0">
    <w:nsid w:val="6A11612A"/>
    <w:multiLevelType w:val="hybridMultilevel"/>
    <w:tmpl w:val="96DC234C"/>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6BF910D4"/>
    <w:multiLevelType w:val="hybridMultilevel"/>
    <w:tmpl w:val="7CDA41A2"/>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6CD43CC9"/>
    <w:multiLevelType w:val="hybridMultilevel"/>
    <w:tmpl w:val="46A45CF0"/>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6F3C2E2E"/>
    <w:multiLevelType w:val="hybridMultilevel"/>
    <w:tmpl w:val="C616D5AA"/>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702213B4"/>
    <w:multiLevelType w:val="hybridMultilevel"/>
    <w:tmpl w:val="E2CC6568"/>
    <w:lvl w:ilvl="0" w:tplc="10560BD8">
      <w:start w:val="1"/>
      <w:numFmt w:val="bullet"/>
      <w:lvlText w:val="–"/>
      <w:lvlJc w:val="left"/>
      <w:pPr>
        <w:tabs>
          <w:tab w:val="num" w:pos="795"/>
        </w:tabs>
        <w:ind w:left="795" w:hanging="360"/>
      </w:pPr>
      <w:rPr>
        <w:rFonts w:ascii="Arial" w:eastAsia="Times New Roman" w:hAnsi="Arial" w:cs="Arial" w:hint="default"/>
      </w:rPr>
    </w:lvl>
    <w:lvl w:ilvl="1" w:tplc="04240003" w:tentative="1">
      <w:start w:val="1"/>
      <w:numFmt w:val="bullet"/>
      <w:lvlText w:val="o"/>
      <w:lvlJc w:val="left"/>
      <w:pPr>
        <w:tabs>
          <w:tab w:val="num" w:pos="1515"/>
        </w:tabs>
        <w:ind w:left="1515" w:hanging="360"/>
      </w:pPr>
      <w:rPr>
        <w:rFonts w:ascii="Courier New" w:hAnsi="Courier New" w:cs="Courier New" w:hint="default"/>
      </w:rPr>
    </w:lvl>
    <w:lvl w:ilvl="2" w:tplc="04240005">
      <w:start w:val="1"/>
      <w:numFmt w:val="bullet"/>
      <w:pStyle w:val="len"/>
      <w:lvlText w:val=""/>
      <w:lvlJc w:val="left"/>
      <w:pPr>
        <w:tabs>
          <w:tab w:val="num" w:pos="2235"/>
        </w:tabs>
        <w:ind w:left="2235" w:hanging="360"/>
      </w:pPr>
      <w:rPr>
        <w:rFonts w:ascii="Wingdings" w:hAnsi="Wingdings" w:hint="default"/>
      </w:rPr>
    </w:lvl>
    <w:lvl w:ilvl="3" w:tplc="04240001" w:tentative="1">
      <w:start w:val="1"/>
      <w:numFmt w:val="bullet"/>
      <w:lvlText w:val=""/>
      <w:lvlJc w:val="left"/>
      <w:pPr>
        <w:tabs>
          <w:tab w:val="num" w:pos="2955"/>
        </w:tabs>
        <w:ind w:left="2955" w:hanging="360"/>
      </w:pPr>
      <w:rPr>
        <w:rFonts w:ascii="Symbol" w:hAnsi="Symbol" w:hint="default"/>
      </w:rPr>
    </w:lvl>
    <w:lvl w:ilvl="4" w:tplc="04240003" w:tentative="1">
      <w:start w:val="1"/>
      <w:numFmt w:val="bullet"/>
      <w:lvlText w:val="o"/>
      <w:lvlJc w:val="left"/>
      <w:pPr>
        <w:tabs>
          <w:tab w:val="num" w:pos="3675"/>
        </w:tabs>
        <w:ind w:left="3675" w:hanging="360"/>
      </w:pPr>
      <w:rPr>
        <w:rFonts w:ascii="Courier New" w:hAnsi="Courier New" w:cs="Courier New" w:hint="default"/>
      </w:rPr>
    </w:lvl>
    <w:lvl w:ilvl="5" w:tplc="04240005" w:tentative="1">
      <w:start w:val="1"/>
      <w:numFmt w:val="bullet"/>
      <w:lvlText w:val=""/>
      <w:lvlJc w:val="left"/>
      <w:pPr>
        <w:tabs>
          <w:tab w:val="num" w:pos="4395"/>
        </w:tabs>
        <w:ind w:left="4395" w:hanging="360"/>
      </w:pPr>
      <w:rPr>
        <w:rFonts w:ascii="Wingdings" w:hAnsi="Wingdings" w:hint="default"/>
      </w:rPr>
    </w:lvl>
    <w:lvl w:ilvl="6" w:tplc="04240001" w:tentative="1">
      <w:start w:val="1"/>
      <w:numFmt w:val="bullet"/>
      <w:lvlText w:val=""/>
      <w:lvlJc w:val="left"/>
      <w:pPr>
        <w:tabs>
          <w:tab w:val="num" w:pos="5115"/>
        </w:tabs>
        <w:ind w:left="5115" w:hanging="360"/>
      </w:pPr>
      <w:rPr>
        <w:rFonts w:ascii="Symbol" w:hAnsi="Symbol" w:hint="default"/>
      </w:rPr>
    </w:lvl>
    <w:lvl w:ilvl="7" w:tplc="04240003" w:tentative="1">
      <w:start w:val="1"/>
      <w:numFmt w:val="bullet"/>
      <w:lvlText w:val="o"/>
      <w:lvlJc w:val="left"/>
      <w:pPr>
        <w:tabs>
          <w:tab w:val="num" w:pos="5835"/>
        </w:tabs>
        <w:ind w:left="5835" w:hanging="360"/>
      </w:pPr>
      <w:rPr>
        <w:rFonts w:ascii="Courier New" w:hAnsi="Courier New" w:cs="Courier New" w:hint="default"/>
      </w:rPr>
    </w:lvl>
    <w:lvl w:ilvl="8" w:tplc="04240005" w:tentative="1">
      <w:start w:val="1"/>
      <w:numFmt w:val="bullet"/>
      <w:lvlText w:val=""/>
      <w:lvlJc w:val="left"/>
      <w:pPr>
        <w:tabs>
          <w:tab w:val="num" w:pos="6555"/>
        </w:tabs>
        <w:ind w:left="6555" w:hanging="360"/>
      </w:pPr>
      <w:rPr>
        <w:rFonts w:ascii="Wingdings" w:hAnsi="Wingdings" w:hint="default"/>
      </w:rPr>
    </w:lvl>
  </w:abstractNum>
  <w:abstractNum w:abstractNumId="67" w15:restartNumberingAfterBreak="0">
    <w:nsid w:val="70443893"/>
    <w:multiLevelType w:val="hybridMultilevel"/>
    <w:tmpl w:val="317E3B70"/>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70A00674"/>
    <w:multiLevelType w:val="hybridMultilevel"/>
    <w:tmpl w:val="70F868FA"/>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726C7473"/>
    <w:multiLevelType w:val="hybridMultilevel"/>
    <w:tmpl w:val="3DDC806E"/>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73222441"/>
    <w:multiLevelType w:val="hybridMultilevel"/>
    <w:tmpl w:val="138C2A58"/>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733D4652"/>
    <w:multiLevelType w:val="hybridMultilevel"/>
    <w:tmpl w:val="16E6D464"/>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15:restartNumberingAfterBreak="0">
    <w:nsid w:val="74BE7664"/>
    <w:multiLevelType w:val="hybridMultilevel"/>
    <w:tmpl w:val="3B00CBD2"/>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3" w15:restartNumberingAfterBreak="0">
    <w:nsid w:val="75806E37"/>
    <w:multiLevelType w:val="hybridMultilevel"/>
    <w:tmpl w:val="ED50BEB4"/>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75FB7E59"/>
    <w:multiLevelType w:val="hybridMultilevel"/>
    <w:tmpl w:val="E180B12E"/>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761144DC"/>
    <w:multiLevelType w:val="hybridMultilevel"/>
    <w:tmpl w:val="D92ACFC4"/>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771533B3"/>
    <w:multiLevelType w:val="hybridMultilevel"/>
    <w:tmpl w:val="308E2992"/>
    <w:lvl w:ilvl="0" w:tplc="AB426E5E">
      <w:start w:val="1"/>
      <w:numFmt w:val="bullet"/>
      <w:lvlText w:val="-"/>
      <w:lvlJc w:val="left"/>
      <w:pPr>
        <w:ind w:left="720" w:hanging="360"/>
      </w:pPr>
      <w:rPr>
        <w:rFonts w:ascii="Times New Roman" w:eastAsia="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77CF13D2"/>
    <w:multiLevelType w:val="hybridMultilevel"/>
    <w:tmpl w:val="4CE45DF0"/>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15:restartNumberingAfterBreak="0">
    <w:nsid w:val="79C01FEA"/>
    <w:multiLevelType w:val="hybridMultilevel"/>
    <w:tmpl w:val="15C473D6"/>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9" w15:restartNumberingAfterBreak="0">
    <w:nsid w:val="7E4A2CD1"/>
    <w:multiLevelType w:val="hybridMultilevel"/>
    <w:tmpl w:val="1E88A32E"/>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0" w15:restartNumberingAfterBreak="0">
    <w:nsid w:val="7F663539"/>
    <w:multiLevelType w:val="hybridMultilevel"/>
    <w:tmpl w:val="240AE1FA"/>
    <w:lvl w:ilvl="0" w:tplc="068EC13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1" w15:restartNumberingAfterBreak="0">
    <w:nsid w:val="7FB6323E"/>
    <w:multiLevelType w:val="hybridMultilevel"/>
    <w:tmpl w:val="59687264"/>
    <w:lvl w:ilvl="0" w:tplc="AB426E5E">
      <w:start w:val="1"/>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4"/>
  </w:num>
  <w:num w:numId="2">
    <w:abstractNumId w:val="43"/>
  </w:num>
  <w:num w:numId="3">
    <w:abstractNumId w:val="51"/>
  </w:num>
  <w:num w:numId="4">
    <w:abstractNumId w:val="66"/>
  </w:num>
  <w:num w:numId="5">
    <w:abstractNumId w:val="35"/>
  </w:num>
  <w:num w:numId="6">
    <w:abstractNumId w:val="10"/>
  </w:num>
  <w:num w:numId="7">
    <w:abstractNumId w:val="0"/>
  </w:num>
  <w:num w:numId="8">
    <w:abstractNumId w:val="1"/>
  </w:num>
  <w:num w:numId="9">
    <w:abstractNumId w:val="22"/>
  </w:num>
  <w:num w:numId="10">
    <w:abstractNumId w:val="63"/>
  </w:num>
  <w:num w:numId="11">
    <w:abstractNumId w:val="15"/>
  </w:num>
  <w:num w:numId="12">
    <w:abstractNumId w:val="64"/>
  </w:num>
  <w:num w:numId="13">
    <w:abstractNumId w:val="46"/>
  </w:num>
  <w:num w:numId="14">
    <w:abstractNumId w:val="42"/>
  </w:num>
  <w:num w:numId="15">
    <w:abstractNumId w:val="4"/>
  </w:num>
  <w:num w:numId="16">
    <w:abstractNumId w:val="49"/>
  </w:num>
  <w:num w:numId="17">
    <w:abstractNumId w:val="48"/>
  </w:num>
  <w:num w:numId="18">
    <w:abstractNumId w:val="60"/>
  </w:num>
  <w:num w:numId="19">
    <w:abstractNumId w:val="2"/>
  </w:num>
  <w:num w:numId="20">
    <w:abstractNumId w:val="26"/>
  </w:num>
  <w:num w:numId="21">
    <w:abstractNumId w:val="5"/>
  </w:num>
  <w:num w:numId="22">
    <w:abstractNumId w:val="36"/>
  </w:num>
  <w:num w:numId="23">
    <w:abstractNumId w:val="38"/>
  </w:num>
  <w:num w:numId="24">
    <w:abstractNumId w:val="67"/>
  </w:num>
  <w:num w:numId="25">
    <w:abstractNumId w:val="76"/>
  </w:num>
  <w:num w:numId="26">
    <w:abstractNumId w:val="79"/>
  </w:num>
  <w:num w:numId="27">
    <w:abstractNumId w:val="58"/>
  </w:num>
  <w:num w:numId="28">
    <w:abstractNumId w:val="11"/>
  </w:num>
  <w:num w:numId="29">
    <w:abstractNumId w:val="69"/>
  </w:num>
  <w:num w:numId="30">
    <w:abstractNumId w:val="23"/>
  </w:num>
  <w:num w:numId="31">
    <w:abstractNumId w:val="7"/>
  </w:num>
  <w:num w:numId="32">
    <w:abstractNumId w:val="30"/>
  </w:num>
  <w:num w:numId="33">
    <w:abstractNumId w:val="53"/>
  </w:num>
  <w:num w:numId="34">
    <w:abstractNumId w:val="25"/>
  </w:num>
  <w:num w:numId="35">
    <w:abstractNumId w:val="71"/>
  </w:num>
  <w:num w:numId="36">
    <w:abstractNumId w:val="6"/>
  </w:num>
  <w:num w:numId="37">
    <w:abstractNumId w:val="68"/>
  </w:num>
  <w:num w:numId="38">
    <w:abstractNumId w:val="47"/>
  </w:num>
  <w:num w:numId="39">
    <w:abstractNumId w:val="14"/>
  </w:num>
  <w:num w:numId="40">
    <w:abstractNumId w:val="52"/>
  </w:num>
  <w:num w:numId="41">
    <w:abstractNumId w:val="20"/>
  </w:num>
  <w:num w:numId="42">
    <w:abstractNumId w:val="72"/>
  </w:num>
  <w:num w:numId="43">
    <w:abstractNumId w:val="62"/>
  </w:num>
  <w:num w:numId="44">
    <w:abstractNumId w:val="32"/>
  </w:num>
  <w:num w:numId="45">
    <w:abstractNumId w:val="37"/>
  </w:num>
  <w:num w:numId="46">
    <w:abstractNumId w:val="74"/>
  </w:num>
  <w:num w:numId="47">
    <w:abstractNumId w:val="65"/>
  </w:num>
  <w:num w:numId="48">
    <w:abstractNumId w:val="41"/>
  </w:num>
  <w:num w:numId="49">
    <w:abstractNumId w:val="75"/>
  </w:num>
  <w:num w:numId="50">
    <w:abstractNumId w:val="3"/>
  </w:num>
  <w:num w:numId="51">
    <w:abstractNumId w:val="34"/>
  </w:num>
  <w:num w:numId="52">
    <w:abstractNumId w:val="21"/>
  </w:num>
  <w:num w:numId="53">
    <w:abstractNumId w:val="73"/>
  </w:num>
  <w:num w:numId="54">
    <w:abstractNumId w:val="8"/>
  </w:num>
  <w:num w:numId="55">
    <w:abstractNumId w:val="19"/>
  </w:num>
  <w:num w:numId="56">
    <w:abstractNumId w:val="31"/>
  </w:num>
  <w:num w:numId="57">
    <w:abstractNumId w:val="44"/>
  </w:num>
  <w:num w:numId="58">
    <w:abstractNumId w:val="50"/>
  </w:num>
  <w:num w:numId="59">
    <w:abstractNumId w:val="40"/>
  </w:num>
  <w:num w:numId="60">
    <w:abstractNumId w:val="56"/>
  </w:num>
  <w:num w:numId="61">
    <w:abstractNumId w:val="78"/>
  </w:num>
  <w:num w:numId="62">
    <w:abstractNumId w:val="12"/>
  </w:num>
  <w:num w:numId="63">
    <w:abstractNumId w:val="28"/>
  </w:num>
  <w:num w:numId="64">
    <w:abstractNumId w:val="70"/>
  </w:num>
  <w:num w:numId="65">
    <w:abstractNumId w:val="24"/>
  </w:num>
  <w:num w:numId="66">
    <w:abstractNumId w:val="55"/>
  </w:num>
  <w:num w:numId="67">
    <w:abstractNumId w:val="9"/>
  </w:num>
  <w:num w:numId="68">
    <w:abstractNumId w:val="27"/>
  </w:num>
  <w:num w:numId="69">
    <w:abstractNumId w:val="33"/>
  </w:num>
  <w:num w:numId="70">
    <w:abstractNumId w:val="80"/>
  </w:num>
  <w:num w:numId="71">
    <w:abstractNumId w:val="45"/>
  </w:num>
  <w:num w:numId="72">
    <w:abstractNumId w:val="39"/>
  </w:num>
  <w:num w:numId="73">
    <w:abstractNumId w:val="13"/>
  </w:num>
  <w:num w:numId="74">
    <w:abstractNumId w:val="61"/>
  </w:num>
  <w:num w:numId="75">
    <w:abstractNumId w:val="16"/>
  </w:num>
  <w:num w:numId="76">
    <w:abstractNumId w:val="59"/>
  </w:num>
  <w:num w:numId="77">
    <w:abstractNumId w:val="81"/>
  </w:num>
  <w:num w:numId="78">
    <w:abstractNumId w:val="57"/>
  </w:num>
  <w:num w:numId="79">
    <w:abstractNumId w:val="18"/>
  </w:num>
  <w:num w:numId="80">
    <w:abstractNumId w:val="17"/>
  </w:num>
  <w:num w:numId="81">
    <w:abstractNumId w:val="77"/>
  </w:num>
  <w:num w:numId="82">
    <w:abstractNumId w:val="2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D78"/>
    <w:rsid w:val="0045438F"/>
    <w:rsid w:val="00734D78"/>
    <w:rsid w:val="0077733A"/>
    <w:rsid w:val="009811E3"/>
    <w:rsid w:val="00D748BD"/>
    <w:rsid w:val="00D977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052A"/>
  <w15:chartTrackingRefBased/>
  <w15:docId w15:val="{4A480712-E80F-4736-8DCD-CB5A912F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34D78"/>
    <w:pPr>
      <w:spacing w:after="0" w:line="240" w:lineRule="auto"/>
    </w:pPr>
    <w:rPr>
      <w:rFonts w:ascii="Arial" w:eastAsia="Times New Roman" w:hAnsi="Arial" w:cs="Times New Roman"/>
      <w:szCs w:val="24"/>
      <w:lang w:eastAsia="sl-SI"/>
    </w:rPr>
  </w:style>
  <w:style w:type="paragraph" w:styleId="Naslov1">
    <w:name w:val="heading 1"/>
    <w:aliases w:val=" Znak Znak Znak Znak Znak Znak Znak Znak, Znak"/>
    <w:basedOn w:val="Navaden"/>
    <w:next w:val="Navaden"/>
    <w:link w:val="Naslov1Znak"/>
    <w:qFormat/>
    <w:rsid w:val="00734D78"/>
    <w:pPr>
      <w:keepNext/>
      <w:spacing w:before="240" w:after="60"/>
      <w:outlineLvl w:val="0"/>
    </w:pPr>
    <w:rPr>
      <w:rFonts w:cs="Arial"/>
      <w:b/>
      <w:bCs/>
      <w:kern w:val="32"/>
      <w:sz w:val="32"/>
      <w:szCs w:val="32"/>
    </w:rPr>
  </w:style>
  <w:style w:type="paragraph" w:styleId="Naslov2">
    <w:name w:val="heading 2"/>
    <w:basedOn w:val="Navaden"/>
    <w:next w:val="Navaden"/>
    <w:link w:val="Naslov2Znak"/>
    <w:qFormat/>
    <w:rsid w:val="00734D78"/>
    <w:pPr>
      <w:keepNext/>
      <w:outlineLvl w:val="1"/>
    </w:pPr>
    <w:rPr>
      <w:rFonts w:ascii="Times New Roman" w:hAnsi="Times New Roman"/>
      <w:b/>
      <w:sz w:val="24"/>
      <w:szCs w:val="20"/>
    </w:rPr>
  </w:style>
  <w:style w:type="paragraph" w:styleId="Naslov3">
    <w:name w:val="heading 3"/>
    <w:basedOn w:val="Navaden"/>
    <w:next w:val="Navaden"/>
    <w:link w:val="Naslov3Znak"/>
    <w:qFormat/>
    <w:rsid w:val="00734D78"/>
    <w:pPr>
      <w:keepNext/>
      <w:tabs>
        <w:tab w:val="num" w:pos="720"/>
      </w:tabs>
      <w:spacing w:before="240" w:after="60"/>
      <w:ind w:left="720" w:hanging="720"/>
      <w:outlineLvl w:val="2"/>
    </w:pPr>
    <w:rPr>
      <w:rFonts w:cs="Arial"/>
      <w:b/>
      <w:bCs/>
      <w:sz w:val="26"/>
      <w:szCs w:val="26"/>
    </w:rPr>
  </w:style>
  <w:style w:type="paragraph" w:styleId="Naslov4">
    <w:name w:val="heading 4"/>
    <w:basedOn w:val="Navaden"/>
    <w:next w:val="Navaden"/>
    <w:link w:val="Naslov4Znak"/>
    <w:qFormat/>
    <w:rsid w:val="00734D78"/>
    <w:pPr>
      <w:keepNext/>
      <w:tabs>
        <w:tab w:val="num" w:pos="864"/>
      </w:tabs>
      <w:spacing w:before="240" w:after="60"/>
      <w:ind w:left="864" w:hanging="864"/>
      <w:outlineLvl w:val="3"/>
    </w:pPr>
    <w:rPr>
      <w:rFonts w:ascii="Times New Roman" w:hAnsi="Times New Roman"/>
      <w:b/>
      <w:bCs/>
      <w:sz w:val="28"/>
      <w:szCs w:val="28"/>
    </w:rPr>
  </w:style>
  <w:style w:type="paragraph" w:styleId="Naslov5">
    <w:name w:val="heading 5"/>
    <w:basedOn w:val="Navaden"/>
    <w:next w:val="Navaden"/>
    <w:link w:val="Naslov5Znak"/>
    <w:qFormat/>
    <w:rsid w:val="00734D78"/>
    <w:pPr>
      <w:tabs>
        <w:tab w:val="num" w:pos="1008"/>
      </w:tabs>
      <w:spacing w:before="240" w:after="60"/>
      <w:ind w:left="1008" w:hanging="1008"/>
      <w:outlineLvl w:val="4"/>
    </w:pPr>
    <w:rPr>
      <w:rFonts w:ascii="Verdana" w:hAnsi="Verdana"/>
      <w:b/>
      <w:bCs/>
      <w:i/>
      <w:iCs/>
      <w:sz w:val="26"/>
      <w:szCs w:val="26"/>
    </w:rPr>
  </w:style>
  <w:style w:type="paragraph" w:styleId="Naslov6">
    <w:name w:val="heading 6"/>
    <w:basedOn w:val="Navaden"/>
    <w:next w:val="Navaden"/>
    <w:link w:val="Naslov6Znak"/>
    <w:qFormat/>
    <w:rsid w:val="00734D78"/>
    <w:pPr>
      <w:tabs>
        <w:tab w:val="num" w:pos="1152"/>
      </w:tabs>
      <w:spacing w:before="240" w:after="60"/>
      <w:ind w:left="1152" w:hanging="1152"/>
      <w:outlineLvl w:val="5"/>
    </w:pPr>
    <w:rPr>
      <w:rFonts w:ascii="Times New Roman" w:hAnsi="Times New Roman"/>
      <w:b/>
      <w:bCs/>
      <w:szCs w:val="22"/>
    </w:rPr>
  </w:style>
  <w:style w:type="paragraph" w:styleId="Naslov7">
    <w:name w:val="heading 7"/>
    <w:basedOn w:val="Navaden"/>
    <w:next w:val="Navaden"/>
    <w:link w:val="Naslov7Znak"/>
    <w:qFormat/>
    <w:rsid w:val="00734D78"/>
    <w:pPr>
      <w:tabs>
        <w:tab w:val="num" w:pos="1296"/>
      </w:tabs>
      <w:spacing w:before="240" w:after="60"/>
      <w:ind w:left="1296" w:hanging="1296"/>
      <w:outlineLvl w:val="6"/>
    </w:pPr>
    <w:rPr>
      <w:rFonts w:ascii="Times New Roman" w:hAnsi="Times New Roman"/>
      <w:sz w:val="24"/>
    </w:rPr>
  </w:style>
  <w:style w:type="paragraph" w:styleId="Naslov8">
    <w:name w:val="heading 8"/>
    <w:basedOn w:val="Navaden"/>
    <w:next w:val="Navaden"/>
    <w:link w:val="Naslov8Znak"/>
    <w:qFormat/>
    <w:rsid w:val="00734D78"/>
    <w:pPr>
      <w:tabs>
        <w:tab w:val="num" w:pos="1440"/>
      </w:tabs>
      <w:spacing w:before="240" w:after="60"/>
      <w:ind w:left="1440" w:hanging="1440"/>
      <w:outlineLvl w:val="7"/>
    </w:pPr>
    <w:rPr>
      <w:rFonts w:ascii="Times New Roman" w:hAnsi="Times New Roman"/>
      <w:i/>
      <w:iCs/>
      <w:sz w:val="24"/>
    </w:rPr>
  </w:style>
  <w:style w:type="paragraph" w:styleId="Naslov9">
    <w:name w:val="heading 9"/>
    <w:basedOn w:val="Navaden"/>
    <w:next w:val="Navaden"/>
    <w:link w:val="Naslov9Znak"/>
    <w:qFormat/>
    <w:rsid w:val="00734D78"/>
    <w:pPr>
      <w:tabs>
        <w:tab w:val="num" w:pos="1584"/>
      </w:tabs>
      <w:spacing w:before="240" w:after="60"/>
      <w:ind w:left="1584" w:hanging="1584"/>
      <w:outlineLvl w:val="8"/>
    </w:pPr>
    <w:rPr>
      <w:rFonts w:cs="Arial"/>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 Znak Znak Znak Znak Znak Znak Znak Znak Znak, Znak Znak1"/>
    <w:basedOn w:val="Privzetapisavaodstavka"/>
    <w:link w:val="Naslov1"/>
    <w:rsid w:val="00734D78"/>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rsid w:val="00734D78"/>
    <w:rPr>
      <w:rFonts w:ascii="Times New Roman" w:eastAsia="Times New Roman" w:hAnsi="Times New Roman" w:cs="Times New Roman"/>
      <w:b/>
      <w:sz w:val="24"/>
      <w:szCs w:val="20"/>
      <w:lang w:eastAsia="sl-SI"/>
    </w:rPr>
  </w:style>
  <w:style w:type="character" w:customStyle="1" w:styleId="Naslov3Znak">
    <w:name w:val="Naslov 3 Znak"/>
    <w:basedOn w:val="Privzetapisavaodstavka"/>
    <w:link w:val="Naslov3"/>
    <w:rsid w:val="00734D78"/>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734D78"/>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734D78"/>
    <w:rPr>
      <w:rFonts w:ascii="Verdana" w:eastAsia="Times New Roman" w:hAnsi="Verdana" w:cs="Times New Roman"/>
      <w:b/>
      <w:bCs/>
      <w:i/>
      <w:iCs/>
      <w:sz w:val="26"/>
      <w:szCs w:val="26"/>
      <w:lang w:eastAsia="sl-SI"/>
    </w:rPr>
  </w:style>
  <w:style w:type="character" w:customStyle="1" w:styleId="Naslov6Znak">
    <w:name w:val="Naslov 6 Znak"/>
    <w:basedOn w:val="Privzetapisavaodstavka"/>
    <w:link w:val="Naslov6"/>
    <w:rsid w:val="00734D78"/>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734D78"/>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734D78"/>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rsid w:val="00734D78"/>
    <w:rPr>
      <w:rFonts w:ascii="Arial" w:eastAsia="Times New Roman" w:hAnsi="Arial" w:cs="Arial"/>
      <w:lang w:eastAsia="sl-SI"/>
    </w:rPr>
  </w:style>
  <w:style w:type="paragraph" w:styleId="Glava">
    <w:name w:val="header"/>
    <w:basedOn w:val="Navaden"/>
    <w:link w:val="GlavaZnak"/>
    <w:rsid w:val="00734D78"/>
    <w:pPr>
      <w:tabs>
        <w:tab w:val="center" w:pos="4536"/>
        <w:tab w:val="right" w:pos="9072"/>
      </w:tabs>
    </w:pPr>
  </w:style>
  <w:style w:type="character" w:customStyle="1" w:styleId="GlavaZnak">
    <w:name w:val="Glava Znak"/>
    <w:basedOn w:val="Privzetapisavaodstavka"/>
    <w:link w:val="Glava"/>
    <w:rsid w:val="00734D78"/>
    <w:rPr>
      <w:rFonts w:ascii="Arial" w:eastAsia="Times New Roman" w:hAnsi="Arial" w:cs="Times New Roman"/>
      <w:szCs w:val="24"/>
      <w:lang w:eastAsia="sl-SI"/>
    </w:rPr>
  </w:style>
  <w:style w:type="paragraph" w:styleId="Noga">
    <w:name w:val="footer"/>
    <w:basedOn w:val="Navaden"/>
    <w:link w:val="NogaZnak"/>
    <w:rsid w:val="00734D78"/>
    <w:pPr>
      <w:tabs>
        <w:tab w:val="center" w:pos="4536"/>
        <w:tab w:val="right" w:pos="9072"/>
      </w:tabs>
    </w:pPr>
  </w:style>
  <w:style w:type="character" w:customStyle="1" w:styleId="NogaZnak">
    <w:name w:val="Noga Znak"/>
    <w:basedOn w:val="Privzetapisavaodstavka"/>
    <w:link w:val="Noga"/>
    <w:rsid w:val="00734D78"/>
    <w:rPr>
      <w:rFonts w:ascii="Arial" w:eastAsia="Times New Roman" w:hAnsi="Arial" w:cs="Times New Roman"/>
      <w:szCs w:val="24"/>
      <w:lang w:eastAsia="sl-SI"/>
    </w:rPr>
  </w:style>
  <w:style w:type="character" w:styleId="tevilkastrani">
    <w:name w:val="page number"/>
    <w:basedOn w:val="Privzetapisavaodstavka"/>
    <w:rsid w:val="00734D78"/>
  </w:style>
  <w:style w:type="paragraph" w:styleId="Besedilooblaka">
    <w:name w:val="Balloon Text"/>
    <w:basedOn w:val="Navaden"/>
    <w:link w:val="BesedilooblakaZnak"/>
    <w:uiPriority w:val="99"/>
    <w:semiHidden/>
    <w:rsid w:val="00734D7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34D78"/>
    <w:rPr>
      <w:rFonts w:ascii="Tahoma" w:eastAsia="Times New Roman" w:hAnsi="Tahoma" w:cs="Tahoma"/>
      <w:sz w:val="16"/>
      <w:szCs w:val="16"/>
      <w:lang w:eastAsia="sl-SI"/>
    </w:rPr>
  </w:style>
  <w:style w:type="paragraph" w:styleId="Telobesedila2">
    <w:name w:val="Body Text 2"/>
    <w:basedOn w:val="Navaden"/>
    <w:link w:val="Telobesedila2Znak"/>
    <w:rsid w:val="00734D78"/>
    <w:pPr>
      <w:tabs>
        <w:tab w:val="center" w:pos="7560"/>
      </w:tabs>
      <w:jc w:val="both"/>
    </w:pPr>
  </w:style>
  <w:style w:type="character" w:customStyle="1" w:styleId="Telobesedila2Znak">
    <w:name w:val="Telo besedila 2 Znak"/>
    <w:basedOn w:val="Privzetapisavaodstavka"/>
    <w:link w:val="Telobesedila2"/>
    <w:rsid w:val="00734D78"/>
    <w:rPr>
      <w:rFonts w:ascii="Arial" w:eastAsia="Times New Roman" w:hAnsi="Arial" w:cs="Times New Roman"/>
      <w:szCs w:val="24"/>
      <w:lang w:eastAsia="sl-SI"/>
    </w:rPr>
  </w:style>
  <w:style w:type="paragraph" w:styleId="Telobesedila">
    <w:name w:val="Body Text"/>
    <w:aliases w:val=" Znak Znak"/>
    <w:basedOn w:val="Navaden"/>
    <w:link w:val="TelobesedilaZnak"/>
    <w:rsid w:val="00734D78"/>
    <w:rPr>
      <w:b/>
      <w:bCs/>
    </w:rPr>
  </w:style>
  <w:style w:type="character" w:customStyle="1" w:styleId="TelobesedilaZnak">
    <w:name w:val="Telo besedila Znak"/>
    <w:aliases w:val=" Znak Znak Znak"/>
    <w:basedOn w:val="Privzetapisavaodstavka"/>
    <w:link w:val="Telobesedila"/>
    <w:rsid w:val="00734D78"/>
    <w:rPr>
      <w:rFonts w:ascii="Arial" w:eastAsia="Times New Roman" w:hAnsi="Arial" w:cs="Times New Roman"/>
      <w:b/>
      <w:bCs/>
      <w:szCs w:val="24"/>
      <w:lang w:eastAsia="sl-SI"/>
    </w:rPr>
  </w:style>
  <w:style w:type="paragraph" w:styleId="Telobesedila-zamik">
    <w:name w:val="Body Text Indent"/>
    <w:basedOn w:val="Navaden"/>
    <w:link w:val="Telobesedila-zamikZnak"/>
    <w:rsid w:val="00734D78"/>
    <w:pPr>
      <w:tabs>
        <w:tab w:val="left" w:pos="540"/>
      </w:tabs>
      <w:ind w:left="540" w:hanging="426"/>
    </w:pPr>
    <w:rPr>
      <w:rFonts w:cs="Arial"/>
      <w:szCs w:val="22"/>
    </w:rPr>
  </w:style>
  <w:style w:type="character" w:customStyle="1" w:styleId="Telobesedila-zamikZnak">
    <w:name w:val="Telo besedila - zamik Znak"/>
    <w:basedOn w:val="Privzetapisavaodstavka"/>
    <w:link w:val="Telobesedila-zamik"/>
    <w:rsid w:val="00734D78"/>
    <w:rPr>
      <w:rFonts w:ascii="Arial" w:eastAsia="Times New Roman" w:hAnsi="Arial" w:cs="Arial"/>
      <w:lang w:eastAsia="sl-SI"/>
    </w:rPr>
  </w:style>
  <w:style w:type="paragraph" w:styleId="Telobesedila-zamik2">
    <w:name w:val="Body Text Indent 2"/>
    <w:basedOn w:val="Navaden"/>
    <w:link w:val="Telobesedila-zamik2Znak"/>
    <w:rsid w:val="00734D78"/>
    <w:pPr>
      <w:tabs>
        <w:tab w:val="left" w:pos="900"/>
        <w:tab w:val="left" w:pos="3600"/>
      </w:tabs>
      <w:ind w:left="3600" w:hanging="3060"/>
    </w:pPr>
    <w:rPr>
      <w:rFonts w:cs="Arial"/>
      <w:szCs w:val="22"/>
    </w:rPr>
  </w:style>
  <w:style w:type="character" w:customStyle="1" w:styleId="Telobesedila-zamik2Znak">
    <w:name w:val="Telo besedila - zamik 2 Znak"/>
    <w:basedOn w:val="Privzetapisavaodstavka"/>
    <w:link w:val="Telobesedila-zamik2"/>
    <w:rsid w:val="00734D78"/>
    <w:rPr>
      <w:rFonts w:ascii="Arial" w:eastAsia="Times New Roman" w:hAnsi="Arial" w:cs="Arial"/>
      <w:lang w:eastAsia="sl-SI"/>
    </w:rPr>
  </w:style>
  <w:style w:type="paragraph" w:styleId="Telobesedila-zamik3">
    <w:name w:val="Body Text Indent 3"/>
    <w:basedOn w:val="Navaden"/>
    <w:link w:val="Telobesedila-zamik3Znak"/>
    <w:rsid w:val="00734D78"/>
    <w:pPr>
      <w:ind w:left="360"/>
      <w:jc w:val="both"/>
    </w:pPr>
    <w:rPr>
      <w:rFonts w:cs="Arial"/>
      <w:szCs w:val="22"/>
    </w:rPr>
  </w:style>
  <w:style w:type="character" w:customStyle="1" w:styleId="Telobesedila-zamik3Znak">
    <w:name w:val="Telo besedila - zamik 3 Znak"/>
    <w:basedOn w:val="Privzetapisavaodstavka"/>
    <w:link w:val="Telobesedila-zamik3"/>
    <w:rsid w:val="00734D78"/>
    <w:rPr>
      <w:rFonts w:ascii="Arial" w:eastAsia="Times New Roman" w:hAnsi="Arial" w:cs="Arial"/>
      <w:lang w:eastAsia="sl-SI"/>
    </w:rPr>
  </w:style>
  <w:style w:type="table" w:styleId="Tabelamrea">
    <w:name w:val="Table Grid"/>
    <w:basedOn w:val="Navadnatabela"/>
    <w:uiPriority w:val="59"/>
    <w:rsid w:val="00734D78"/>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734D78"/>
    <w:rPr>
      <w:color w:val="0000FF"/>
      <w:u w:val="single"/>
    </w:rPr>
  </w:style>
  <w:style w:type="numbering" w:customStyle="1" w:styleId="Slog">
    <w:name w:val="Slog"/>
    <w:basedOn w:val="Brezseznama"/>
    <w:rsid w:val="00734D78"/>
    <w:pPr>
      <w:numPr>
        <w:numId w:val="2"/>
      </w:numPr>
    </w:pPr>
  </w:style>
  <w:style w:type="paragraph" w:customStyle="1" w:styleId="normalCharChar">
    <w:name w:val="normal Char Char"/>
    <w:basedOn w:val="Navaden"/>
    <w:rsid w:val="00734D78"/>
    <w:pPr>
      <w:spacing w:line="320" w:lineRule="atLeast"/>
    </w:pPr>
    <w:rPr>
      <w:snapToGrid w:val="0"/>
      <w:color w:val="000000"/>
      <w:szCs w:val="20"/>
      <w:lang w:val="en-AU" w:eastAsia="en-US"/>
    </w:rPr>
  </w:style>
  <w:style w:type="paragraph" w:customStyle="1" w:styleId="Navaden1">
    <w:name w:val="Navaden1"/>
    <w:basedOn w:val="Navaden"/>
    <w:rsid w:val="00734D78"/>
    <w:pPr>
      <w:spacing w:line="320" w:lineRule="atLeast"/>
    </w:pPr>
    <w:rPr>
      <w:snapToGrid w:val="0"/>
      <w:color w:val="000000"/>
      <w:szCs w:val="20"/>
      <w:lang w:val="en-AU" w:eastAsia="en-US"/>
    </w:rPr>
  </w:style>
  <w:style w:type="paragraph" w:styleId="Telobesedila3">
    <w:name w:val="Body Text 3"/>
    <w:basedOn w:val="Navaden"/>
    <w:link w:val="Telobesedila3Znak"/>
    <w:rsid w:val="00734D78"/>
    <w:pPr>
      <w:spacing w:after="120"/>
    </w:pPr>
    <w:rPr>
      <w:rFonts w:ascii="Times New Roman" w:hAnsi="Times New Roman"/>
      <w:sz w:val="16"/>
      <w:szCs w:val="16"/>
    </w:rPr>
  </w:style>
  <w:style w:type="character" w:customStyle="1" w:styleId="Telobesedila3Znak">
    <w:name w:val="Telo besedila 3 Znak"/>
    <w:basedOn w:val="Privzetapisavaodstavka"/>
    <w:link w:val="Telobesedila3"/>
    <w:rsid w:val="00734D78"/>
    <w:rPr>
      <w:rFonts w:ascii="Times New Roman" w:eastAsia="Times New Roman" w:hAnsi="Times New Roman" w:cs="Times New Roman"/>
      <w:sz w:val="16"/>
      <w:szCs w:val="16"/>
      <w:lang w:eastAsia="sl-SI"/>
    </w:rPr>
  </w:style>
  <w:style w:type="paragraph" w:styleId="Blokbesedila">
    <w:name w:val="Block Text"/>
    <w:basedOn w:val="Navaden"/>
    <w:rsid w:val="00734D78"/>
    <w:pPr>
      <w:ind w:left="851" w:right="1133"/>
      <w:jc w:val="both"/>
    </w:pPr>
    <w:rPr>
      <w:bCs/>
      <w:sz w:val="20"/>
      <w:szCs w:val="20"/>
    </w:rPr>
  </w:style>
  <w:style w:type="paragraph" w:styleId="Seznam2">
    <w:name w:val="List 2"/>
    <w:basedOn w:val="Navaden"/>
    <w:rsid w:val="00734D78"/>
    <w:pPr>
      <w:ind w:left="720" w:hanging="360"/>
    </w:pPr>
    <w:rPr>
      <w:rFonts w:ascii="Times New Roman" w:hAnsi="Times New Roman"/>
      <w:sz w:val="20"/>
      <w:szCs w:val="20"/>
      <w:lang w:val="en-GB" w:eastAsia="en-US"/>
    </w:rPr>
  </w:style>
  <w:style w:type="paragraph" w:customStyle="1" w:styleId="Style1">
    <w:name w:val="Style1"/>
    <w:basedOn w:val="Navaden"/>
    <w:rsid w:val="00734D78"/>
    <w:rPr>
      <w:rFonts w:ascii="SL Dutch" w:hAnsi="SL Dutch"/>
      <w:sz w:val="24"/>
      <w:szCs w:val="20"/>
    </w:rPr>
  </w:style>
  <w:style w:type="character" w:styleId="Krepko">
    <w:name w:val="Strong"/>
    <w:qFormat/>
    <w:rsid w:val="00734D78"/>
    <w:rPr>
      <w:b/>
      <w:bCs/>
    </w:rPr>
  </w:style>
  <w:style w:type="paragraph" w:customStyle="1" w:styleId="CM10">
    <w:name w:val="CM10"/>
    <w:basedOn w:val="Navaden"/>
    <w:next w:val="Navaden"/>
    <w:rsid w:val="00734D78"/>
    <w:pPr>
      <w:widowControl w:val="0"/>
      <w:autoSpaceDE w:val="0"/>
      <w:autoSpaceDN w:val="0"/>
      <w:adjustRightInd w:val="0"/>
      <w:spacing w:line="236" w:lineRule="atLeast"/>
    </w:pPr>
    <w:rPr>
      <w:rFonts w:ascii="Helvetica" w:hAnsi="Helvetica"/>
      <w:sz w:val="24"/>
    </w:rPr>
  </w:style>
  <w:style w:type="paragraph" w:customStyle="1" w:styleId="CM20">
    <w:name w:val="CM20"/>
    <w:basedOn w:val="Navaden"/>
    <w:next w:val="Navaden"/>
    <w:rsid w:val="00734D78"/>
    <w:pPr>
      <w:widowControl w:val="0"/>
      <w:autoSpaceDE w:val="0"/>
      <w:autoSpaceDN w:val="0"/>
      <w:adjustRightInd w:val="0"/>
      <w:spacing w:after="440"/>
    </w:pPr>
    <w:rPr>
      <w:rFonts w:ascii="Helvetica" w:hAnsi="Helvetica"/>
      <w:sz w:val="24"/>
    </w:rPr>
  </w:style>
  <w:style w:type="paragraph" w:customStyle="1" w:styleId="CM18">
    <w:name w:val="CM18"/>
    <w:basedOn w:val="Navaden"/>
    <w:next w:val="Navaden"/>
    <w:rsid w:val="00734D78"/>
    <w:pPr>
      <w:widowControl w:val="0"/>
      <w:autoSpaceDE w:val="0"/>
      <w:autoSpaceDN w:val="0"/>
      <w:adjustRightInd w:val="0"/>
      <w:spacing w:after="233"/>
    </w:pPr>
    <w:rPr>
      <w:rFonts w:ascii="Helvetica" w:hAnsi="Helvetica"/>
      <w:sz w:val="24"/>
    </w:rPr>
  </w:style>
  <w:style w:type="character" w:customStyle="1" w:styleId="apple-style-span">
    <w:name w:val="apple-style-span"/>
    <w:rsid w:val="00734D78"/>
  </w:style>
  <w:style w:type="character" w:customStyle="1" w:styleId="apple-converted-space">
    <w:name w:val="apple-converted-space"/>
    <w:rsid w:val="00734D78"/>
  </w:style>
  <w:style w:type="paragraph" w:styleId="Pripombabesedilo">
    <w:name w:val="annotation text"/>
    <w:basedOn w:val="Navaden"/>
    <w:link w:val="PripombabesediloZnak"/>
    <w:uiPriority w:val="99"/>
    <w:rsid w:val="00734D78"/>
    <w:rPr>
      <w:sz w:val="20"/>
      <w:szCs w:val="20"/>
    </w:rPr>
  </w:style>
  <w:style w:type="character" w:customStyle="1" w:styleId="PripombabesediloZnak">
    <w:name w:val="Pripomba – besedilo Znak"/>
    <w:basedOn w:val="Privzetapisavaodstavka"/>
    <w:link w:val="Pripombabesedilo"/>
    <w:uiPriority w:val="99"/>
    <w:rsid w:val="00734D78"/>
    <w:rPr>
      <w:rFonts w:ascii="Arial" w:eastAsia="Times New Roman" w:hAnsi="Arial" w:cs="Times New Roman"/>
      <w:sz w:val="20"/>
      <w:szCs w:val="20"/>
      <w:lang w:eastAsia="sl-SI"/>
    </w:rPr>
  </w:style>
  <w:style w:type="character" w:styleId="Pripombasklic">
    <w:name w:val="annotation reference"/>
    <w:uiPriority w:val="99"/>
    <w:rsid w:val="00734D78"/>
    <w:rPr>
      <w:sz w:val="16"/>
      <w:szCs w:val="16"/>
    </w:rPr>
  </w:style>
  <w:style w:type="paragraph" w:customStyle="1" w:styleId="Slog1">
    <w:name w:val="Slog1"/>
    <w:basedOn w:val="Navaden"/>
    <w:link w:val="Slog1Znak"/>
    <w:rsid w:val="00734D78"/>
    <w:pPr>
      <w:widowControl w:val="0"/>
      <w:ind w:left="198" w:hanging="198"/>
      <w:jc w:val="both"/>
    </w:pPr>
    <w:rPr>
      <w:rFonts w:ascii="Times New Roman" w:hAnsi="Times New Roman"/>
      <w:sz w:val="24"/>
      <w:szCs w:val="20"/>
    </w:rPr>
  </w:style>
  <w:style w:type="paragraph" w:styleId="Naslovpoiljatelja">
    <w:name w:val="envelope return"/>
    <w:basedOn w:val="Navaden"/>
    <w:rsid w:val="00734D78"/>
    <w:pPr>
      <w:ind w:left="198" w:hanging="198"/>
      <w:jc w:val="both"/>
    </w:pPr>
    <w:rPr>
      <w:rFonts w:ascii="Times New Roman (WE)" w:hAnsi="Times New Roman (WE)"/>
      <w:szCs w:val="20"/>
      <w:lang w:val="en-GB"/>
    </w:rPr>
  </w:style>
  <w:style w:type="paragraph" w:customStyle="1" w:styleId="Modern">
    <w:name w:val="Modern"/>
    <w:basedOn w:val="Navaden"/>
    <w:rsid w:val="00734D78"/>
    <w:pPr>
      <w:spacing w:before="120"/>
      <w:ind w:left="198" w:hanging="198"/>
      <w:jc w:val="both"/>
    </w:pPr>
    <w:rPr>
      <w:rFonts w:ascii="Times New Roman" w:hAnsi="Times New Roman"/>
      <w:sz w:val="24"/>
      <w:szCs w:val="20"/>
      <w:lang w:val="en-GB"/>
    </w:rPr>
  </w:style>
  <w:style w:type="paragraph" w:styleId="Navaden-zamik">
    <w:name w:val="Normal Indent"/>
    <w:basedOn w:val="Navaden"/>
    <w:rsid w:val="00734D78"/>
    <w:pPr>
      <w:ind w:left="198" w:hanging="198"/>
    </w:pPr>
    <w:rPr>
      <w:rFonts w:ascii="Times New Roman" w:hAnsi="Times New Roman"/>
      <w:sz w:val="20"/>
      <w:szCs w:val="20"/>
      <w:lang w:eastAsia="en-US"/>
    </w:rPr>
  </w:style>
  <w:style w:type="paragraph" w:styleId="Zgradbadokumenta">
    <w:name w:val="Document Map"/>
    <w:basedOn w:val="Navaden"/>
    <w:link w:val="ZgradbadokumentaZnak"/>
    <w:rsid w:val="00734D78"/>
    <w:pPr>
      <w:widowControl w:val="0"/>
      <w:shd w:val="clear" w:color="auto" w:fill="000080"/>
      <w:ind w:left="198" w:hanging="198"/>
    </w:pPr>
    <w:rPr>
      <w:rFonts w:ascii="Tahoma" w:hAnsi="Tahoma" w:cs="Tahoma"/>
      <w:sz w:val="20"/>
      <w:szCs w:val="20"/>
    </w:rPr>
  </w:style>
  <w:style w:type="character" w:customStyle="1" w:styleId="ZgradbadokumentaZnak">
    <w:name w:val="Zgradba dokumenta Znak"/>
    <w:basedOn w:val="Privzetapisavaodstavka"/>
    <w:link w:val="Zgradbadokumenta"/>
    <w:rsid w:val="00734D78"/>
    <w:rPr>
      <w:rFonts w:ascii="Tahoma" w:eastAsia="Times New Roman" w:hAnsi="Tahoma" w:cs="Tahoma"/>
      <w:sz w:val="20"/>
      <w:szCs w:val="20"/>
      <w:shd w:val="clear" w:color="auto" w:fill="000080"/>
      <w:lang w:eastAsia="sl-SI"/>
    </w:rPr>
  </w:style>
  <w:style w:type="character" w:customStyle="1" w:styleId="normalCharCharChar">
    <w:name w:val="normal Char Char Char"/>
    <w:locked/>
    <w:rsid w:val="00734D78"/>
    <w:rPr>
      <w:rFonts w:ascii="Arial" w:hAnsi="Arial" w:cs="Arial"/>
      <w:noProof w:val="0"/>
      <w:snapToGrid w:val="0"/>
      <w:color w:val="000000"/>
      <w:sz w:val="22"/>
      <w:lang w:val="en-AU" w:eastAsia="en-US" w:bidi="ar-SA"/>
    </w:rPr>
  </w:style>
  <w:style w:type="paragraph" w:customStyle="1" w:styleId="normalChar">
    <w:name w:val="normal Char"/>
    <w:basedOn w:val="Navaden"/>
    <w:rsid w:val="00734D78"/>
    <w:pPr>
      <w:snapToGrid w:val="0"/>
      <w:spacing w:line="320" w:lineRule="atLeast"/>
      <w:ind w:left="198" w:hanging="198"/>
    </w:pPr>
    <w:rPr>
      <w:color w:val="000000"/>
      <w:szCs w:val="20"/>
      <w:lang w:val="en-AU" w:eastAsia="en-US"/>
    </w:rPr>
  </w:style>
  <w:style w:type="paragraph" w:styleId="Naslov">
    <w:name w:val="Title"/>
    <w:basedOn w:val="Navaden"/>
    <w:link w:val="NaslovZnak"/>
    <w:qFormat/>
    <w:rsid w:val="00734D78"/>
    <w:pPr>
      <w:ind w:left="198" w:right="4769" w:hanging="198"/>
      <w:jc w:val="center"/>
    </w:pPr>
    <w:rPr>
      <w:rFonts w:ascii="Times New Roman" w:hAnsi="Times New Roman"/>
      <w:b/>
      <w:sz w:val="24"/>
      <w:szCs w:val="20"/>
      <w:lang w:val="x-none" w:eastAsia="x-none"/>
    </w:rPr>
  </w:style>
  <w:style w:type="character" w:customStyle="1" w:styleId="NaslovZnak">
    <w:name w:val="Naslov Znak"/>
    <w:basedOn w:val="Privzetapisavaodstavka"/>
    <w:link w:val="Naslov"/>
    <w:rsid w:val="00734D78"/>
    <w:rPr>
      <w:rFonts w:ascii="Times New Roman" w:eastAsia="Times New Roman" w:hAnsi="Times New Roman" w:cs="Times New Roman"/>
      <w:b/>
      <w:sz w:val="24"/>
      <w:szCs w:val="20"/>
      <w:lang w:val="x-none" w:eastAsia="x-none"/>
    </w:rPr>
  </w:style>
  <w:style w:type="paragraph" w:customStyle="1" w:styleId="BodyTextKeep">
    <w:name w:val="Body Text Keep"/>
    <w:basedOn w:val="Telobesedila"/>
    <w:rsid w:val="00734D78"/>
    <w:pPr>
      <w:keepNext/>
      <w:tabs>
        <w:tab w:val="left" w:pos="284"/>
        <w:tab w:val="left" w:pos="567"/>
        <w:tab w:val="left" w:pos="851"/>
        <w:tab w:val="left" w:pos="1134"/>
      </w:tabs>
      <w:spacing w:line="259" w:lineRule="auto"/>
      <w:ind w:left="198" w:hanging="198"/>
      <w:jc w:val="both"/>
    </w:pPr>
    <w:rPr>
      <w:rFonts w:ascii="Frutiger" w:hAnsi="Frutiger"/>
      <w:b w:val="0"/>
      <w:bCs w:val="0"/>
      <w:w w:val="90"/>
      <w:szCs w:val="20"/>
    </w:rPr>
  </w:style>
  <w:style w:type="paragraph" w:customStyle="1" w:styleId="naslovclena">
    <w:name w:val="naslov clena"/>
    <w:basedOn w:val="Navaden"/>
    <w:rsid w:val="00734D78"/>
    <w:pPr>
      <w:spacing w:before="240"/>
      <w:ind w:left="198" w:hanging="198"/>
      <w:jc w:val="center"/>
    </w:pPr>
    <w:rPr>
      <w:rFonts w:ascii="Times New Roman" w:hAnsi="Times New Roman"/>
      <w:sz w:val="24"/>
      <w:szCs w:val="20"/>
    </w:rPr>
  </w:style>
  <w:style w:type="paragraph" w:customStyle="1" w:styleId="NaslovOdstavka">
    <w:name w:val="NaslovOdstavka"/>
    <w:basedOn w:val="Navaden"/>
    <w:rsid w:val="00734D78"/>
    <w:pPr>
      <w:spacing w:before="240" w:after="60"/>
      <w:ind w:left="198" w:hanging="198"/>
      <w:jc w:val="both"/>
    </w:pPr>
    <w:rPr>
      <w:rFonts w:ascii="Times New Roman" w:hAnsi="Times New Roman"/>
      <w:sz w:val="24"/>
      <w:szCs w:val="20"/>
    </w:rPr>
  </w:style>
  <w:style w:type="paragraph" w:customStyle="1" w:styleId="NaslovClena0">
    <w:name w:val="NaslovClena"/>
    <w:basedOn w:val="Navaden"/>
    <w:rsid w:val="00734D78"/>
    <w:pPr>
      <w:spacing w:before="240" w:after="60"/>
      <w:ind w:left="198" w:hanging="198"/>
      <w:jc w:val="center"/>
    </w:pPr>
    <w:rPr>
      <w:rFonts w:ascii="Times New Roman" w:hAnsi="Times New Roman"/>
      <w:sz w:val="24"/>
      <w:szCs w:val="20"/>
    </w:rPr>
  </w:style>
  <w:style w:type="paragraph" w:styleId="Golobesedilo">
    <w:name w:val="Plain Text"/>
    <w:basedOn w:val="Navaden"/>
    <w:link w:val="GolobesediloZnak"/>
    <w:rsid w:val="00734D78"/>
    <w:pPr>
      <w:ind w:left="198" w:hanging="198"/>
      <w:jc w:val="both"/>
    </w:pPr>
    <w:rPr>
      <w:rFonts w:ascii="Courier New" w:hAnsi="Courier New" w:cs="Wingdings"/>
      <w:sz w:val="20"/>
      <w:szCs w:val="20"/>
    </w:rPr>
  </w:style>
  <w:style w:type="character" w:customStyle="1" w:styleId="GolobesediloZnak">
    <w:name w:val="Golo besedilo Znak"/>
    <w:basedOn w:val="Privzetapisavaodstavka"/>
    <w:link w:val="Golobesedilo"/>
    <w:rsid w:val="00734D78"/>
    <w:rPr>
      <w:rFonts w:ascii="Courier New" w:eastAsia="Times New Roman" w:hAnsi="Courier New" w:cs="Wingdings"/>
      <w:sz w:val="20"/>
      <w:szCs w:val="20"/>
      <w:lang w:eastAsia="sl-SI"/>
    </w:rPr>
  </w:style>
  <w:style w:type="paragraph" w:customStyle="1" w:styleId="Napis1">
    <w:name w:val="Napis1"/>
    <w:basedOn w:val="Navaden"/>
    <w:next w:val="Navaden"/>
    <w:rsid w:val="00734D78"/>
    <w:pPr>
      <w:spacing w:before="120" w:after="120"/>
      <w:ind w:left="198" w:hanging="198"/>
    </w:pPr>
    <w:rPr>
      <w:rFonts w:ascii="Zurich Cn BT" w:hAnsi="Zurich Cn BT"/>
      <w:b/>
      <w:sz w:val="20"/>
      <w:szCs w:val="20"/>
    </w:rPr>
  </w:style>
  <w:style w:type="paragraph" w:customStyle="1" w:styleId="Odstavek">
    <w:name w:val="Odstavek"/>
    <w:basedOn w:val="Navaden"/>
    <w:link w:val="OdstavekCharChar"/>
    <w:rsid w:val="00734D78"/>
    <w:pPr>
      <w:spacing w:before="60" w:after="60"/>
      <w:ind w:left="198" w:hanging="198"/>
      <w:jc w:val="both"/>
    </w:pPr>
    <w:rPr>
      <w:lang w:val="x-none" w:eastAsia="en-US"/>
    </w:rPr>
  </w:style>
  <w:style w:type="paragraph" w:customStyle="1" w:styleId="UNtekstalineje">
    <w:name w:val="__UN_tekst_alineje"/>
    <w:basedOn w:val="Navaden"/>
    <w:rsid w:val="00734D78"/>
    <w:pPr>
      <w:widowControl w:val="0"/>
      <w:numPr>
        <w:ilvl w:val="1"/>
        <w:numId w:val="3"/>
      </w:numPr>
    </w:pPr>
    <w:rPr>
      <w:szCs w:val="20"/>
    </w:rPr>
  </w:style>
  <w:style w:type="paragraph" w:customStyle="1" w:styleId="len">
    <w:name w:val="Člen"/>
    <w:basedOn w:val="Navaden"/>
    <w:next w:val="Navaden"/>
    <w:rsid w:val="00734D78"/>
    <w:pPr>
      <w:numPr>
        <w:ilvl w:val="2"/>
        <w:numId w:val="4"/>
      </w:numPr>
      <w:tabs>
        <w:tab w:val="left" w:pos="1920"/>
      </w:tabs>
      <w:spacing w:before="120"/>
      <w:jc w:val="center"/>
    </w:pPr>
    <w:rPr>
      <w:b/>
      <w:lang w:eastAsia="en-US"/>
    </w:rPr>
  </w:style>
  <w:style w:type="paragraph" w:styleId="Odstavekseznama">
    <w:name w:val="List Paragraph"/>
    <w:basedOn w:val="Navaden"/>
    <w:qFormat/>
    <w:rsid w:val="00734D78"/>
    <w:pPr>
      <w:widowControl w:val="0"/>
      <w:ind w:left="720" w:hanging="198"/>
    </w:pPr>
    <w:rPr>
      <w:rFonts w:ascii="Times New Roman" w:hAnsi="Times New Roman"/>
      <w:sz w:val="20"/>
      <w:szCs w:val="20"/>
    </w:rPr>
  </w:style>
  <w:style w:type="paragraph" w:customStyle="1" w:styleId="line874">
    <w:name w:val="line874"/>
    <w:basedOn w:val="Navaden"/>
    <w:rsid w:val="00734D78"/>
    <w:pPr>
      <w:spacing w:before="100" w:beforeAutospacing="1" w:after="100" w:afterAutospacing="1"/>
    </w:pPr>
    <w:rPr>
      <w:rFonts w:ascii="Times New Roman" w:hAnsi="Times New Roman"/>
      <w:sz w:val="24"/>
      <w:lang w:val="en-US" w:eastAsia="en-US"/>
    </w:rPr>
  </w:style>
  <w:style w:type="paragraph" w:customStyle="1" w:styleId="p">
    <w:name w:val="p"/>
    <w:basedOn w:val="Navaden"/>
    <w:rsid w:val="00734D78"/>
    <w:pPr>
      <w:spacing w:before="80" w:after="20"/>
      <w:ind w:left="20" w:right="20" w:firstLine="240"/>
      <w:jc w:val="both"/>
    </w:pPr>
    <w:rPr>
      <w:rFonts w:cs="Arial"/>
      <w:color w:val="222222"/>
      <w:szCs w:val="22"/>
    </w:rPr>
  </w:style>
  <w:style w:type="character" w:customStyle="1" w:styleId="Slog1Znak">
    <w:name w:val="Slog1 Znak"/>
    <w:link w:val="Slog1"/>
    <w:rsid w:val="00734D78"/>
    <w:rPr>
      <w:rFonts w:ascii="Times New Roman" w:eastAsia="Times New Roman" w:hAnsi="Times New Roman" w:cs="Times New Roman"/>
      <w:sz w:val="24"/>
      <w:szCs w:val="20"/>
      <w:lang w:eastAsia="sl-SI"/>
    </w:rPr>
  </w:style>
  <w:style w:type="paragraph" w:customStyle="1" w:styleId="Pa5">
    <w:name w:val="Pa5"/>
    <w:basedOn w:val="Navaden"/>
    <w:next w:val="Navaden"/>
    <w:rsid w:val="00734D78"/>
    <w:pPr>
      <w:autoSpaceDE w:val="0"/>
      <w:autoSpaceDN w:val="0"/>
      <w:adjustRightInd w:val="0"/>
      <w:spacing w:line="177" w:lineRule="atLeast"/>
    </w:pPr>
    <w:rPr>
      <w:sz w:val="24"/>
    </w:rPr>
  </w:style>
  <w:style w:type="paragraph" w:customStyle="1" w:styleId="Zadevakomentarja1">
    <w:name w:val="Zadeva komentarja1"/>
    <w:basedOn w:val="Pripombabesedilo"/>
    <w:next w:val="Pripombabesedilo"/>
    <w:semiHidden/>
    <w:rsid w:val="00734D78"/>
    <w:rPr>
      <w:b/>
      <w:bCs/>
    </w:rPr>
  </w:style>
  <w:style w:type="paragraph" w:customStyle="1" w:styleId="Besedilooblaka1">
    <w:name w:val="Besedilo oblačka1"/>
    <w:basedOn w:val="Navaden"/>
    <w:semiHidden/>
    <w:rsid w:val="00734D78"/>
    <w:rPr>
      <w:rFonts w:ascii="Tahoma" w:hAnsi="Tahoma" w:cs="Tahoma"/>
      <w:sz w:val="16"/>
      <w:szCs w:val="16"/>
    </w:rPr>
  </w:style>
  <w:style w:type="paragraph" w:styleId="Navadensplet">
    <w:name w:val="Normal (Web)"/>
    <w:basedOn w:val="Navaden"/>
    <w:uiPriority w:val="99"/>
    <w:rsid w:val="00734D78"/>
    <w:pPr>
      <w:spacing w:before="100" w:beforeAutospacing="1" w:after="100" w:afterAutospacing="1"/>
    </w:pPr>
    <w:rPr>
      <w:rFonts w:ascii="Times New Roman" w:hAnsi="Times New Roman"/>
      <w:sz w:val="24"/>
    </w:rPr>
  </w:style>
  <w:style w:type="paragraph" w:styleId="Zadevapripombe">
    <w:name w:val="annotation subject"/>
    <w:basedOn w:val="Pripombabesedilo"/>
    <w:next w:val="Pripombabesedilo"/>
    <w:link w:val="ZadevapripombeZnak"/>
    <w:uiPriority w:val="99"/>
    <w:rsid w:val="00734D78"/>
    <w:rPr>
      <w:b/>
      <w:bCs/>
      <w:sz w:val="24"/>
    </w:rPr>
  </w:style>
  <w:style w:type="character" w:customStyle="1" w:styleId="ZadevapripombeZnak">
    <w:name w:val="Zadeva pripombe Znak"/>
    <w:basedOn w:val="PripombabesediloZnak"/>
    <w:link w:val="Zadevapripombe"/>
    <w:uiPriority w:val="99"/>
    <w:rsid w:val="00734D78"/>
    <w:rPr>
      <w:rFonts w:ascii="Arial" w:eastAsia="Times New Roman" w:hAnsi="Arial" w:cs="Times New Roman"/>
      <w:b/>
      <w:bCs/>
      <w:sz w:val="24"/>
      <w:szCs w:val="20"/>
      <w:lang w:eastAsia="sl-SI"/>
    </w:rPr>
  </w:style>
  <w:style w:type="paragraph" w:customStyle="1" w:styleId="TekstPRO">
    <w:name w:val="Tekst PRO"/>
    <w:basedOn w:val="Navaden"/>
    <w:rsid w:val="00734D78"/>
    <w:pPr>
      <w:jc w:val="both"/>
    </w:pPr>
    <w:rPr>
      <w:rFonts w:cs="Tahoma"/>
      <w:szCs w:val="22"/>
    </w:rPr>
  </w:style>
  <w:style w:type="paragraph" w:styleId="Revizija">
    <w:name w:val="Revision"/>
    <w:hidden/>
    <w:uiPriority w:val="99"/>
    <w:semiHidden/>
    <w:rsid w:val="00734D78"/>
    <w:pPr>
      <w:spacing w:after="0" w:line="240" w:lineRule="auto"/>
    </w:pPr>
    <w:rPr>
      <w:rFonts w:ascii="Arial" w:eastAsia="Times New Roman" w:hAnsi="Arial" w:cs="Times New Roman"/>
      <w:szCs w:val="24"/>
      <w:lang w:eastAsia="sl-SI"/>
    </w:rPr>
  </w:style>
  <w:style w:type="paragraph" w:styleId="Brezrazmikov">
    <w:name w:val="No Spacing"/>
    <w:uiPriority w:val="1"/>
    <w:qFormat/>
    <w:rsid w:val="00734D78"/>
    <w:pPr>
      <w:spacing w:after="0" w:line="240" w:lineRule="auto"/>
    </w:pPr>
    <w:rPr>
      <w:rFonts w:ascii="Calibri" w:eastAsia="Calibri" w:hAnsi="Calibri" w:cs="Times New Roman"/>
    </w:rPr>
  </w:style>
  <w:style w:type="paragraph" w:customStyle="1" w:styleId="EO-tekst-splono">
    <w:name w:val="EO-tekst-splošno"/>
    <w:link w:val="EO-tekst-splonoChar"/>
    <w:rsid w:val="00734D78"/>
    <w:pPr>
      <w:spacing w:after="0" w:line="240" w:lineRule="auto"/>
      <w:jc w:val="both"/>
    </w:pPr>
    <w:rPr>
      <w:rFonts w:ascii="Tahoma" w:eastAsia="Times New Roman" w:hAnsi="Tahoma" w:cs="Times New Roman"/>
      <w:noProof/>
      <w:sz w:val="20"/>
      <w:szCs w:val="20"/>
    </w:rPr>
  </w:style>
  <w:style w:type="character" w:customStyle="1" w:styleId="EO-tekst-splonoChar">
    <w:name w:val="EO-tekst-splošno Char"/>
    <w:link w:val="EO-tekst-splono"/>
    <w:locked/>
    <w:rsid w:val="00734D78"/>
    <w:rPr>
      <w:rFonts w:ascii="Tahoma" w:eastAsia="Times New Roman" w:hAnsi="Tahoma" w:cs="Times New Roman"/>
      <w:noProof/>
      <w:sz w:val="20"/>
      <w:szCs w:val="20"/>
    </w:rPr>
  </w:style>
  <w:style w:type="paragraph" w:customStyle="1" w:styleId="EO-natevanje1">
    <w:name w:val="EO-naštevanje1"/>
    <w:basedOn w:val="EO-tekst-splono"/>
    <w:link w:val="EO-natevanje1Char"/>
    <w:rsid w:val="00734D78"/>
    <w:pPr>
      <w:tabs>
        <w:tab w:val="num" w:pos="397"/>
      </w:tabs>
      <w:ind w:left="397" w:hanging="397"/>
      <w:jc w:val="left"/>
    </w:pPr>
    <w:rPr>
      <w:szCs w:val="24"/>
    </w:rPr>
  </w:style>
  <w:style w:type="character" w:customStyle="1" w:styleId="EO-natevanje1Char">
    <w:name w:val="EO-naštevanje1 Char"/>
    <w:link w:val="EO-natevanje1"/>
    <w:locked/>
    <w:rsid w:val="00734D78"/>
    <w:rPr>
      <w:rFonts w:ascii="Tahoma" w:eastAsia="Times New Roman" w:hAnsi="Tahoma" w:cs="Times New Roman"/>
      <w:noProof/>
      <w:sz w:val="20"/>
      <w:szCs w:val="24"/>
    </w:rPr>
  </w:style>
  <w:style w:type="paragraph" w:customStyle="1" w:styleId="E-PVO-natevanje1">
    <w:name w:val="E-PVO-naštevanje1"/>
    <w:basedOn w:val="Navaden"/>
    <w:link w:val="E-PVO-natevanje1Char"/>
    <w:rsid w:val="00734D78"/>
    <w:pPr>
      <w:tabs>
        <w:tab w:val="num" w:pos="747"/>
      </w:tabs>
      <w:ind w:left="747" w:hanging="397"/>
    </w:pPr>
    <w:rPr>
      <w:rFonts w:ascii="Tahoma" w:hAnsi="Tahoma"/>
      <w:noProof/>
      <w:sz w:val="20"/>
      <w:lang w:val="x-none" w:eastAsia="en-US"/>
    </w:rPr>
  </w:style>
  <w:style w:type="character" w:customStyle="1" w:styleId="E-PVO-natevanje1Char">
    <w:name w:val="E-PVO-naštevanje1 Char"/>
    <w:link w:val="E-PVO-natevanje1"/>
    <w:locked/>
    <w:rsid w:val="00734D78"/>
    <w:rPr>
      <w:rFonts w:ascii="Tahoma" w:eastAsia="Times New Roman" w:hAnsi="Tahoma" w:cs="Times New Roman"/>
      <w:noProof/>
      <w:sz w:val="20"/>
      <w:szCs w:val="24"/>
      <w:lang w:val="x-none"/>
    </w:rPr>
  </w:style>
  <w:style w:type="character" w:customStyle="1" w:styleId="OdstavekCharChar">
    <w:name w:val="Odstavek Char Char"/>
    <w:link w:val="Odstavek"/>
    <w:rsid w:val="00734D78"/>
    <w:rPr>
      <w:rFonts w:ascii="Arial" w:eastAsia="Times New Roman" w:hAnsi="Arial" w:cs="Times New Roman"/>
      <w:szCs w:val="24"/>
      <w:lang w:val="x-none"/>
    </w:rPr>
  </w:style>
  <w:style w:type="paragraph" w:customStyle="1" w:styleId="esegmentp">
    <w:name w:val="esegment_p"/>
    <w:basedOn w:val="Navaden"/>
    <w:uiPriority w:val="99"/>
    <w:rsid w:val="00734D78"/>
    <w:pPr>
      <w:spacing w:after="210"/>
      <w:ind w:firstLine="240"/>
      <w:jc w:val="both"/>
    </w:pPr>
    <w:rPr>
      <w:color w:val="313131"/>
      <w:lang w:val="en-US" w:eastAsia="en-US"/>
    </w:rPr>
  </w:style>
  <w:style w:type="paragraph" w:customStyle="1" w:styleId="esegmenth4">
    <w:name w:val="esegment_h4"/>
    <w:basedOn w:val="Navaden"/>
    <w:uiPriority w:val="99"/>
    <w:rsid w:val="00734D78"/>
    <w:pPr>
      <w:spacing w:after="210"/>
      <w:jc w:val="center"/>
    </w:pPr>
    <w:rPr>
      <w:b/>
      <w:bCs/>
      <w:color w:val="313131"/>
      <w:lang w:val="en-US" w:eastAsia="en-US"/>
    </w:rPr>
  </w:style>
  <w:style w:type="character" w:customStyle="1" w:styleId="A13">
    <w:name w:val="A13"/>
    <w:uiPriority w:val="99"/>
    <w:rsid w:val="00734D78"/>
    <w:rPr>
      <w:color w:val="000000"/>
      <w:sz w:val="12"/>
    </w:rPr>
  </w:style>
  <w:style w:type="character" w:customStyle="1" w:styleId="Normalsubscript">
    <w:name w:val="Normal + subscript"/>
    <w:rsid w:val="00734D78"/>
    <w:rPr>
      <w:vertAlign w:val="subscript"/>
    </w:rPr>
  </w:style>
  <w:style w:type="paragraph" w:customStyle="1" w:styleId="Navaden10">
    <w:name w:val="Navaden1"/>
    <w:rsid w:val="00734D78"/>
    <w:pPr>
      <w:widowControl w:val="0"/>
      <w:suppressAutoHyphens/>
      <w:spacing w:after="0" w:line="240" w:lineRule="auto"/>
    </w:pPr>
    <w:rPr>
      <w:rFonts w:ascii="Arial" w:eastAsia="Arial" w:hAnsi="Arial" w:cs="Times New Roman"/>
      <w:szCs w:val="20"/>
      <w:lang w:eastAsia="ar-SA"/>
    </w:rPr>
  </w:style>
  <w:style w:type="character" w:styleId="Poudarek">
    <w:name w:val="Emphasis"/>
    <w:qFormat/>
    <w:rsid w:val="00734D78"/>
    <w:rPr>
      <w:i/>
      <w:iCs/>
    </w:rPr>
  </w:style>
  <w:style w:type="character" w:customStyle="1" w:styleId="SlogArial10ptrdea">
    <w:name w:val="Slog Arial 10 pt rdeča"/>
    <w:rsid w:val="00734D78"/>
    <w:rPr>
      <w:rFonts w:ascii="Times New Roman" w:hAnsi="Times New Roman"/>
      <w:color w:val="auto"/>
      <w:sz w:val="20"/>
      <w:szCs w:val="20"/>
    </w:rPr>
  </w:style>
  <w:style w:type="paragraph" w:customStyle="1" w:styleId="Telobesedila21">
    <w:name w:val="Telo besedila 21"/>
    <w:basedOn w:val="Navaden10"/>
    <w:rsid w:val="00734D78"/>
    <w:rPr>
      <w:b/>
      <w:sz w:val="24"/>
    </w:rPr>
  </w:style>
  <w:style w:type="table" w:customStyle="1" w:styleId="Tabelamrea1">
    <w:name w:val="Tabela – mreža1"/>
    <w:basedOn w:val="Navadnatabela"/>
    <w:next w:val="Tabelamrea"/>
    <w:uiPriority w:val="59"/>
    <w:rsid w:val="00734D78"/>
    <w:pPr>
      <w:spacing w:after="0" w:line="240" w:lineRule="auto"/>
    </w:pPr>
    <w:rPr>
      <w:rFonts w:ascii="Calibri" w:eastAsia="Times New Roman" w:hAnsi="Calibri" w:cs="Times New Roman"/>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4D78"/>
    <w:pPr>
      <w:autoSpaceDE w:val="0"/>
      <w:autoSpaceDN w:val="0"/>
      <w:adjustRightInd w:val="0"/>
      <w:spacing w:after="0" w:line="240" w:lineRule="auto"/>
    </w:pPr>
    <w:rPr>
      <w:rFonts w:ascii="Calibri" w:eastAsia="Times New Roman" w:hAnsi="Calibri" w:cs="Calibri"/>
      <w:color w:val="000000"/>
      <w:sz w:val="24"/>
      <w:szCs w:val="24"/>
      <w:lang w:eastAsia="sl-SI"/>
    </w:rPr>
  </w:style>
  <w:style w:type="character" w:customStyle="1" w:styleId="WW8Num2z0">
    <w:name w:val="WW8Num2z0"/>
    <w:rsid w:val="00734D78"/>
    <w:rPr>
      <w:rFonts w:ascii="Symbol" w:hAnsi="Symbol"/>
      <w:b w:val="0"/>
      <w:i w:val="0"/>
      <w:sz w:val="22"/>
      <w:szCs w:val="22"/>
    </w:rPr>
  </w:style>
  <w:style w:type="character" w:customStyle="1" w:styleId="WW8Num2z1">
    <w:name w:val="WW8Num2z1"/>
    <w:rsid w:val="00734D78"/>
    <w:rPr>
      <w:rFonts w:ascii="Courier New" w:hAnsi="Courier New"/>
    </w:rPr>
  </w:style>
  <w:style w:type="character" w:customStyle="1" w:styleId="WW8Num2z2">
    <w:name w:val="WW8Num2z2"/>
    <w:rsid w:val="00734D78"/>
    <w:rPr>
      <w:rFonts w:ascii="Wingdings" w:hAnsi="Wingdings"/>
    </w:rPr>
  </w:style>
  <w:style w:type="character" w:customStyle="1" w:styleId="WW8Num4z0">
    <w:name w:val="WW8Num4z0"/>
    <w:rsid w:val="00734D78"/>
    <w:rPr>
      <w:rFonts w:ascii="Symbol" w:hAnsi="Symbol"/>
      <w:b w:val="0"/>
      <w:i w:val="0"/>
      <w:sz w:val="22"/>
      <w:szCs w:val="22"/>
    </w:rPr>
  </w:style>
  <w:style w:type="character" w:customStyle="1" w:styleId="WW8Num4z1">
    <w:name w:val="WW8Num4z1"/>
    <w:rsid w:val="00734D78"/>
    <w:rPr>
      <w:rFonts w:ascii="Courier New" w:hAnsi="Courier New"/>
    </w:rPr>
  </w:style>
  <w:style w:type="character" w:customStyle="1" w:styleId="WW8Num4z3">
    <w:name w:val="WW8Num4z3"/>
    <w:rsid w:val="00734D78"/>
    <w:rPr>
      <w:rFonts w:ascii="Symbol" w:hAnsi="Symbol"/>
    </w:rPr>
  </w:style>
  <w:style w:type="character" w:customStyle="1" w:styleId="WW8Num6z1">
    <w:name w:val="WW8Num6z1"/>
    <w:rsid w:val="00734D78"/>
    <w:rPr>
      <w:rFonts w:ascii="Courier New" w:hAnsi="Courier New"/>
    </w:rPr>
  </w:style>
  <w:style w:type="character" w:customStyle="1" w:styleId="WW8Num12z0">
    <w:name w:val="WW8Num12z0"/>
    <w:rsid w:val="00734D78"/>
    <w:rPr>
      <w:rFonts w:ascii="Symbol" w:hAnsi="Symbol" w:cs="OpenSymbol"/>
    </w:rPr>
  </w:style>
  <w:style w:type="character" w:customStyle="1" w:styleId="WW8Num13z0">
    <w:name w:val="WW8Num13z0"/>
    <w:rsid w:val="00734D78"/>
    <w:rPr>
      <w:b w:val="0"/>
      <w:sz w:val="22"/>
      <w:szCs w:val="22"/>
    </w:rPr>
  </w:style>
  <w:style w:type="character" w:customStyle="1" w:styleId="WW8Num14z0">
    <w:name w:val="WW8Num14z0"/>
    <w:rsid w:val="00734D78"/>
    <w:rPr>
      <w:rFonts w:ascii="Symbol" w:hAnsi="Symbol" w:cs="OpenSymbol"/>
    </w:rPr>
  </w:style>
  <w:style w:type="character" w:customStyle="1" w:styleId="WW8Num15z0">
    <w:name w:val="WW8Num15z0"/>
    <w:rsid w:val="00734D78"/>
    <w:rPr>
      <w:rFonts w:ascii="Symbol" w:hAnsi="Symbol" w:cs="OpenSymbol"/>
    </w:rPr>
  </w:style>
  <w:style w:type="character" w:customStyle="1" w:styleId="WW8Num16z0">
    <w:name w:val="WW8Num16z0"/>
    <w:rsid w:val="00734D78"/>
    <w:rPr>
      <w:rFonts w:ascii="Symbol" w:hAnsi="Symbol" w:cs="OpenSymbol"/>
    </w:rPr>
  </w:style>
  <w:style w:type="character" w:customStyle="1" w:styleId="WW8Num17z0">
    <w:name w:val="WW8Num17z0"/>
    <w:rsid w:val="00734D78"/>
    <w:rPr>
      <w:rFonts w:ascii="Symbol" w:hAnsi="Symbol" w:cs="OpenSymbol"/>
    </w:rPr>
  </w:style>
  <w:style w:type="character" w:customStyle="1" w:styleId="WW8Num18z0">
    <w:name w:val="WW8Num18z0"/>
    <w:rsid w:val="00734D78"/>
    <w:rPr>
      <w:rFonts w:ascii="Symbol" w:hAnsi="Symbol" w:cs="OpenSymbol"/>
    </w:rPr>
  </w:style>
  <w:style w:type="character" w:customStyle="1" w:styleId="Absatz-Standardschriftart">
    <w:name w:val="Absatz-Standardschriftart"/>
    <w:rsid w:val="00734D78"/>
  </w:style>
  <w:style w:type="character" w:customStyle="1" w:styleId="WW-Absatz-Standardschriftart">
    <w:name w:val="WW-Absatz-Standardschriftart"/>
    <w:rsid w:val="00734D78"/>
  </w:style>
  <w:style w:type="character" w:customStyle="1" w:styleId="WW-Absatz-Standardschriftart1">
    <w:name w:val="WW-Absatz-Standardschriftart1"/>
    <w:rsid w:val="00734D78"/>
  </w:style>
  <w:style w:type="character" w:customStyle="1" w:styleId="WW-Absatz-Standardschriftart11">
    <w:name w:val="WW-Absatz-Standardschriftart11"/>
    <w:rsid w:val="00734D78"/>
  </w:style>
  <w:style w:type="character" w:customStyle="1" w:styleId="WW-Absatz-Standardschriftart111">
    <w:name w:val="WW-Absatz-Standardschriftart111"/>
    <w:rsid w:val="00734D78"/>
  </w:style>
  <w:style w:type="character" w:customStyle="1" w:styleId="WW-Absatz-Standardschriftart1111">
    <w:name w:val="WW-Absatz-Standardschriftart1111"/>
    <w:rsid w:val="00734D78"/>
  </w:style>
  <w:style w:type="character" w:customStyle="1" w:styleId="Privzetapisavaodstavka2">
    <w:name w:val="Privzeta pisava odstavka2"/>
    <w:rsid w:val="00734D78"/>
  </w:style>
  <w:style w:type="character" w:customStyle="1" w:styleId="WW-Absatz-Standardschriftart11111">
    <w:name w:val="WW-Absatz-Standardschriftart11111"/>
    <w:rsid w:val="00734D78"/>
  </w:style>
  <w:style w:type="character" w:customStyle="1" w:styleId="WW-Absatz-Standardschriftart111111">
    <w:name w:val="WW-Absatz-Standardschriftart111111"/>
    <w:rsid w:val="00734D78"/>
  </w:style>
  <w:style w:type="character" w:customStyle="1" w:styleId="WW-Absatz-Standardschriftart1111111">
    <w:name w:val="WW-Absatz-Standardschriftart1111111"/>
    <w:rsid w:val="00734D78"/>
  </w:style>
  <w:style w:type="character" w:customStyle="1" w:styleId="WW-Absatz-Standardschriftart11111111">
    <w:name w:val="WW-Absatz-Standardschriftart11111111"/>
    <w:rsid w:val="00734D78"/>
  </w:style>
  <w:style w:type="character" w:customStyle="1" w:styleId="WW-Absatz-Standardschriftart111111111">
    <w:name w:val="WW-Absatz-Standardschriftart111111111"/>
    <w:rsid w:val="00734D78"/>
  </w:style>
  <w:style w:type="character" w:customStyle="1" w:styleId="WW-Absatz-Standardschriftart1111111111">
    <w:name w:val="WW-Absatz-Standardschriftart1111111111"/>
    <w:rsid w:val="00734D78"/>
  </w:style>
  <w:style w:type="character" w:customStyle="1" w:styleId="WW-Absatz-Standardschriftart11111111111">
    <w:name w:val="WW-Absatz-Standardschriftart11111111111"/>
    <w:rsid w:val="00734D78"/>
  </w:style>
  <w:style w:type="character" w:customStyle="1" w:styleId="WW-Absatz-Standardschriftart111111111111">
    <w:name w:val="WW-Absatz-Standardschriftart111111111111"/>
    <w:rsid w:val="00734D78"/>
  </w:style>
  <w:style w:type="character" w:customStyle="1" w:styleId="WW-Absatz-Standardschriftart1111111111111">
    <w:name w:val="WW-Absatz-Standardschriftart1111111111111"/>
    <w:rsid w:val="00734D78"/>
  </w:style>
  <w:style w:type="character" w:customStyle="1" w:styleId="WW8Num3z0">
    <w:name w:val="WW8Num3z0"/>
    <w:rsid w:val="00734D78"/>
    <w:rPr>
      <w:rFonts w:ascii="Arial" w:hAnsi="Arial"/>
      <w:b w:val="0"/>
      <w:i w:val="0"/>
      <w:sz w:val="22"/>
      <w:szCs w:val="22"/>
    </w:rPr>
  </w:style>
  <w:style w:type="character" w:customStyle="1" w:styleId="WW8Num3z1">
    <w:name w:val="WW8Num3z1"/>
    <w:rsid w:val="00734D78"/>
    <w:rPr>
      <w:rFonts w:ascii="Courier New" w:hAnsi="Courier New"/>
    </w:rPr>
  </w:style>
  <w:style w:type="character" w:customStyle="1" w:styleId="WW8Num3z2">
    <w:name w:val="WW8Num3z2"/>
    <w:rsid w:val="00734D78"/>
    <w:rPr>
      <w:rFonts w:ascii="Wingdings" w:hAnsi="Wingdings"/>
    </w:rPr>
  </w:style>
  <w:style w:type="character" w:customStyle="1" w:styleId="WW8Num5z0">
    <w:name w:val="WW8Num5z0"/>
    <w:rsid w:val="00734D78"/>
    <w:rPr>
      <w:rFonts w:ascii="Symbol" w:hAnsi="Symbol" w:cs="OpenSymbol"/>
    </w:rPr>
  </w:style>
  <w:style w:type="character" w:customStyle="1" w:styleId="WW8Num5z1">
    <w:name w:val="WW8Num5z1"/>
    <w:rsid w:val="00734D78"/>
    <w:rPr>
      <w:rFonts w:ascii="OpenSymbol" w:hAnsi="OpenSymbol"/>
    </w:rPr>
  </w:style>
  <w:style w:type="character" w:customStyle="1" w:styleId="WW8Num5z3">
    <w:name w:val="WW8Num5z3"/>
    <w:rsid w:val="00734D78"/>
    <w:rPr>
      <w:rFonts w:ascii="Symbol" w:hAnsi="Symbol"/>
    </w:rPr>
  </w:style>
  <w:style w:type="character" w:customStyle="1" w:styleId="WW8Num7z1">
    <w:name w:val="WW8Num7z1"/>
    <w:rsid w:val="00734D78"/>
    <w:rPr>
      <w:rFonts w:ascii="Times New Roman" w:hAnsi="Times New Roman" w:cs="Times New Roman"/>
    </w:rPr>
  </w:style>
  <w:style w:type="character" w:customStyle="1" w:styleId="WW8Num8z0">
    <w:name w:val="WW8Num8z0"/>
    <w:rsid w:val="00734D78"/>
    <w:rPr>
      <w:rFonts w:ascii="Symbol" w:hAnsi="Symbol" w:cs="OpenSymbol"/>
    </w:rPr>
  </w:style>
  <w:style w:type="character" w:customStyle="1" w:styleId="WW8Num9z0">
    <w:name w:val="WW8Num9z0"/>
    <w:rsid w:val="00734D78"/>
    <w:rPr>
      <w:rFonts w:ascii="Times New Roman" w:hAnsi="Times New Roman" w:cs="Times New Roman"/>
    </w:rPr>
  </w:style>
  <w:style w:type="character" w:customStyle="1" w:styleId="WW-Absatz-Standardschriftart11111111111111">
    <w:name w:val="WW-Absatz-Standardschriftart11111111111111"/>
    <w:rsid w:val="00734D78"/>
  </w:style>
  <w:style w:type="character" w:customStyle="1" w:styleId="WW-Absatz-Standardschriftart111111111111111">
    <w:name w:val="WW-Absatz-Standardschriftart111111111111111"/>
    <w:rsid w:val="00734D78"/>
  </w:style>
  <w:style w:type="character" w:customStyle="1" w:styleId="WW-Absatz-Standardschriftart1111111111111111">
    <w:name w:val="WW-Absatz-Standardschriftart1111111111111111"/>
    <w:rsid w:val="00734D78"/>
  </w:style>
  <w:style w:type="character" w:customStyle="1" w:styleId="WW8Num4z2">
    <w:name w:val="WW8Num4z2"/>
    <w:rsid w:val="00734D78"/>
    <w:rPr>
      <w:rFonts w:ascii="Wingdings" w:hAnsi="Wingdings"/>
    </w:rPr>
  </w:style>
  <w:style w:type="character" w:customStyle="1" w:styleId="WW8Num8z1">
    <w:name w:val="WW8Num8z1"/>
    <w:rsid w:val="00734D78"/>
    <w:rPr>
      <w:rFonts w:ascii="OpenSymbol" w:hAnsi="OpenSymbol"/>
    </w:rPr>
  </w:style>
  <w:style w:type="character" w:customStyle="1" w:styleId="WW8Num8z3">
    <w:name w:val="WW8Num8z3"/>
    <w:rsid w:val="00734D78"/>
    <w:rPr>
      <w:rFonts w:ascii="Symbol" w:hAnsi="Symbol"/>
    </w:rPr>
  </w:style>
  <w:style w:type="character" w:customStyle="1" w:styleId="WW-Absatz-Standardschriftart11111111111111111">
    <w:name w:val="WW-Absatz-Standardschriftart11111111111111111"/>
    <w:rsid w:val="00734D78"/>
  </w:style>
  <w:style w:type="character" w:customStyle="1" w:styleId="WW8Num6z0">
    <w:name w:val="WW8Num6z0"/>
    <w:rsid w:val="00734D78"/>
    <w:rPr>
      <w:rFonts w:ascii="Arial" w:hAnsi="Arial"/>
      <w:b w:val="0"/>
      <w:i w:val="0"/>
      <w:sz w:val="22"/>
      <w:szCs w:val="22"/>
    </w:rPr>
  </w:style>
  <w:style w:type="character" w:customStyle="1" w:styleId="WW8Num6z2">
    <w:name w:val="WW8Num6z2"/>
    <w:rsid w:val="00734D78"/>
    <w:rPr>
      <w:rFonts w:ascii="Wingdings" w:hAnsi="Wingdings"/>
    </w:rPr>
  </w:style>
  <w:style w:type="character" w:customStyle="1" w:styleId="WW-Absatz-Standardschriftart111111111111111111">
    <w:name w:val="WW-Absatz-Standardschriftart111111111111111111"/>
    <w:rsid w:val="00734D78"/>
  </w:style>
  <w:style w:type="character" w:customStyle="1" w:styleId="WW8Num54z0">
    <w:name w:val="WW8Num54z0"/>
    <w:rsid w:val="00734D78"/>
    <w:rPr>
      <w:rFonts w:ascii="Symbol" w:hAnsi="Symbol"/>
    </w:rPr>
  </w:style>
  <w:style w:type="character" w:customStyle="1" w:styleId="WW8Num54z1">
    <w:name w:val="WW8Num54z1"/>
    <w:rsid w:val="00734D78"/>
    <w:rPr>
      <w:rFonts w:ascii="Courier New" w:hAnsi="Courier New"/>
    </w:rPr>
  </w:style>
  <w:style w:type="character" w:customStyle="1" w:styleId="WW8Num54z2">
    <w:name w:val="WW8Num54z2"/>
    <w:rsid w:val="00734D78"/>
    <w:rPr>
      <w:rFonts w:ascii="Wingdings" w:hAnsi="Wingdings"/>
    </w:rPr>
  </w:style>
  <w:style w:type="character" w:customStyle="1" w:styleId="WW-Absatz-Standardschriftart1111111111111111111">
    <w:name w:val="WW-Absatz-Standardschriftart1111111111111111111"/>
    <w:rsid w:val="00734D78"/>
  </w:style>
  <w:style w:type="character" w:customStyle="1" w:styleId="WW8Num7z0">
    <w:name w:val="WW8Num7z0"/>
    <w:rsid w:val="00734D78"/>
    <w:rPr>
      <w:b w:val="0"/>
      <w:i w:val="0"/>
      <w:color w:val="auto"/>
      <w:u w:val="none"/>
    </w:rPr>
  </w:style>
  <w:style w:type="character" w:customStyle="1" w:styleId="WW8Num10z0">
    <w:name w:val="WW8Num10z0"/>
    <w:rsid w:val="00734D78"/>
    <w:rPr>
      <w:rFonts w:ascii="Symbol" w:hAnsi="Symbol"/>
    </w:rPr>
  </w:style>
  <w:style w:type="character" w:customStyle="1" w:styleId="WW8Num10z2">
    <w:name w:val="WW8Num10z2"/>
    <w:rsid w:val="00734D78"/>
    <w:rPr>
      <w:rFonts w:ascii="Wingdings" w:hAnsi="Wingdings"/>
    </w:rPr>
  </w:style>
  <w:style w:type="character" w:customStyle="1" w:styleId="WW8Num10z4">
    <w:name w:val="WW8Num10z4"/>
    <w:rsid w:val="00734D78"/>
    <w:rPr>
      <w:rFonts w:ascii="Courier New" w:hAnsi="Courier New" w:cs="Wingdings"/>
    </w:rPr>
  </w:style>
  <w:style w:type="character" w:customStyle="1" w:styleId="WW8Num12z1">
    <w:name w:val="WW8Num12z1"/>
    <w:rsid w:val="00734D78"/>
    <w:rPr>
      <w:rFonts w:ascii="Courier New" w:hAnsi="Courier New" w:cs="Wingdings"/>
    </w:rPr>
  </w:style>
  <w:style w:type="character" w:customStyle="1" w:styleId="WW8Num12z2">
    <w:name w:val="WW8Num12z2"/>
    <w:rsid w:val="00734D78"/>
    <w:rPr>
      <w:rFonts w:ascii="Wingdings" w:hAnsi="Wingdings"/>
    </w:rPr>
  </w:style>
  <w:style w:type="character" w:customStyle="1" w:styleId="WW8Num12z3">
    <w:name w:val="WW8Num12z3"/>
    <w:rsid w:val="00734D78"/>
    <w:rPr>
      <w:rFonts w:ascii="Symbol" w:hAnsi="Symbol"/>
    </w:rPr>
  </w:style>
  <w:style w:type="character" w:customStyle="1" w:styleId="WW8Num19z0">
    <w:name w:val="WW8Num19z0"/>
    <w:rsid w:val="00734D78"/>
    <w:rPr>
      <w:rFonts w:ascii="Times New Roman" w:hAnsi="Times New Roman"/>
    </w:rPr>
  </w:style>
  <w:style w:type="character" w:customStyle="1" w:styleId="WW8Num21z0">
    <w:name w:val="WW8Num21z0"/>
    <w:rsid w:val="00734D78"/>
    <w:rPr>
      <w:rFonts w:ascii="Symbol" w:hAnsi="Symbol"/>
    </w:rPr>
  </w:style>
  <w:style w:type="character" w:customStyle="1" w:styleId="WW8Num27z1">
    <w:name w:val="WW8Num27z1"/>
    <w:rsid w:val="00734D78"/>
    <w:rPr>
      <w:rFonts w:ascii="Times New Roman" w:hAnsi="Times New Roman"/>
    </w:rPr>
  </w:style>
  <w:style w:type="character" w:customStyle="1" w:styleId="WW8Num30z0">
    <w:name w:val="WW8Num30z0"/>
    <w:rsid w:val="00734D78"/>
    <w:rPr>
      <w:rFonts w:ascii="Symbol" w:hAnsi="Symbol"/>
    </w:rPr>
  </w:style>
  <w:style w:type="character" w:customStyle="1" w:styleId="WW8Num30z1">
    <w:name w:val="WW8Num30z1"/>
    <w:rsid w:val="00734D78"/>
    <w:rPr>
      <w:rFonts w:ascii="Courier New" w:hAnsi="Courier New"/>
    </w:rPr>
  </w:style>
  <w:style w:type="character" w:customStyle="1" w:styleId="WW8Num30z2">
    <w:name w:val="WW8Num30z2"/>
    <w:rsid w:val="00734D78"/>
    <w:rPr>
      <w:rFonts w:ascii="Wingdings" w:hAnsi="Wingdings"/>
    </w:rPr>
  </w:style>
  <w:style w:type="character" w:customStyle="1" w:styleId="WW8Num34z0">
    <w:name w:val="WW8Num34z0"/>
    <w:rsid w:val="00734D78"/>
    <w:rPr>
      <w:rFonts w:ascii="Wingdings" w:hAnsi="Wingdings"/>
    </w:rPr>
  </w:style>
  <w:style w:type="character" w:customStyle="1" w:styleId="WW8Num42z0">
    <w:name w:val="WW8Num42z0"/>
    <w:rsid w:val="00734D78"/>
    <w:rPr>
      <w:rFonts w:ascii="Arial" w:hAnsi="Arial"/>
      <w:b w:val="0"/>
      <w:i w:val="0"/>
      <w:sz w:val="22"/>
      <w:szCs w:val="22"/>
    </w:rPr>
  </w:style>
  <w:style w:type="character" w:customStyle="1" w:styleId="WW8Num44z0">
    <w:name w:val="WW8Num44z0"/>
    <w:rsid w:val="00734D78"/>
    <w:rPr>
      <w:rFonts w:ascii="Symbol" w:hAnsi="Symbol"/>
    </w:rPr>
  </w:style>
  <w:style w:type="character" w:customStyle="1" w:styleId="WW8Num46z0">
    <w:name w:val="WW8Num46z0"/>
    <w:rsid w:val="00734D78"/>
    <w:rPr>
      <w:rFonts w:ascii="Symbol" w:hAnsi="Symbol"/>
    </w:rPr>
  </w:style>
  <w:style w:type="character" w:customStyle="1" w:styleId="WW8Num46z1">
    <w:name w:val="WW8Num46z1"/>
    <w:rsid w:val="00734D78"/>
    <w:rPr>
      <w:rFonts w:ascii="Courier New" w:hAnsi="Courier New" w:cs="Wingdings"/>
    </w:rPr>
  </w:style>
  <w:style w:type="character" w:customStyle="1" w:styleId="WW8Num46z2">
    <w:name w:val="WW8Num46z2"/>
    <w:rsid w:val="00734D78"/>
    <w:rPr>
      <w:rFonts w:ascii="Wingdings" w:hAnsi="Wingdings"/>
    </w:rPr>
  </w:style>
  <w:style w:type="character" w:customStyle="1" w:styleId="WW8Num48z0">
    <w:name w:val="WW8Num48z0"/>
    <w:rsid w:val="00734D78"/>
    <w:rPr>
      <w:rFonts w:ascii="Symbol" w:hAnsi="Symbol"/>
    </w:rPr>
  </w:style>
  <w:style w:type="character" w:customStyle="1" w:styleId="WW8Num48z2">
    <w:name w:val="WW8Num48z2"/>
    <w:rsid w:val="00734D78"/>
    <w:rPr>
      <w:rFonts w:ascii="Wingdings" w:hAnsi="Wingdings"/>
    </w:rPr>
  </w:style>
  <w:style w:type="character" w:customStyle="1" w:styleId="WW8Num48z4">
    <w:name w:val="WW8Num48z4"/>
    <w:rsid w:val="00734D78"/>
    <w:rPr>
      <w:rFonts w:ascii="Courier New" w:hAnsi="Courier New" w:cs="Wingdings"/>
    </w:rPr>
  </w:style>
  <w:style w:type="character" w:customStyle="1" w:styleId="WW8Num49z0">
    <w:name w:val="WW8Num49z0"/>
    <w:rsid w:val="00734D78"/>
    <w:rPr>
      <w:rFonts w:ascii="Symbol" w:hAnsi="Symbol"/>
    </w:rPr>
  </w:style>
  <w:style w:type="character" w:customStyle="1" w:styleId="WW8Num51z0">
    <w:name w:val="WW8Num51z0"/>
    <w:rsid w:val="00734D78"/>
    <w:rPr>
      <w:rFonts w:ascii="Symbol" w:hAnsi="Symbol"/>
    </w:rPr>
  </w:style>
  <w:style w:type="character" w:customStyle="1" w:styleId="WW8Num57z0">
    <w:name w:val="WW8Num57z0"/>
    <w:rsid w:val="00734D78"/>
    <w:rPr>
      <w:rFonts w:ascii="Wingdings" w:hAnsi="Wingdings"/>
    </w:rPr>
  </w:style>
  <w:style w:type="character" w:customStyle="1" w:styleId="WW8Num57z1">
    <w:name w:val="WW8Num57z1"/>
    <w:rsid w:val="00734D78"/>
    <w:rPr>
      <w:rFonts w:ascii="Symbol" w:hAnsi="Symbol"/>
    </w:rPr>
  </w:style>
  <w:style w:type="character" w:customStyle="1" w:styleId="WW8Num57z4">
    <w:name w:val="WW8Num57z4"/>
    <w:rsid w:val="00734D78"/>
    <w:rPr>
      <w:rFonts w:ascii="Courier New" w:hAnsi="Courier New" w:cs="Wingdings"/>
    </w:rPr>
  </w:style>
  <w:style w:type="character" w:customStyle="1" w:styleId="WW8Num58z0">
    <w:name w:val="WW8Num58z0"/>
    <w:rsid w:val="00734D78"/>
    <w:rPr>
      <w:rFonts w:ascii="Times New Roman" w:eastAsia="Times New Roman" w:hAnsi="Times New Roman" w:cs="Times New Roman"/>
    </w:rPr>
  </w:style>
  <w:style w:type="character" w:customStyle="1" w:styleId="WW8Num58z1">
    <w:name w:val="WW8Num58z1"/>
    <w:rsid w:val="00734D78"/>
    <w:rPr>
      <w:rFonts w:ascii="Courier New" w:hAnsi="Courier New"/>
    </w:rPr>
  </w:style>
  <w:style w:type="character" w:customStyle="1" w:styleId="WW8Num58z2">
    <w:name w:val="WW8Num58z2"/>
    <w:rsid w:val="00734D78"/>
    <w:rPr>
      <w:rFonts w:ascii="Wingdings" w:hAnsi="Wingdings"/>
    </w:rPr>
  </w:style>
  <w:style w:type="character" w:customStyle="1" w:styleId="WW8Num58z3">
    <w:name w:val="WW8Num58z3"/>
    <w:rsid w:val="00734D78"/>
    <w:rPr>
      <w:rFonts w:ascii="Symbol" w:hAnsi="Symbol"/>
    </w:rPr>
  </w:style>
  <w:style w:type="character" w:customStyle="1" w:styleId="WW8Num59z0">
    <w:name w:val="WW8Num59z0"/>
    <w:rsid w:val="00734D78"/>
    <w:rPr>
      <w:rFonts w:ascii="Symbol" w:hAnsi="Symbol"/>
    </w:rPr>
  </w:style>
  <w:style w:type="character" w:customStyle="1" w:styleId="WW8Num60z0">
    <w:name w:val="WW8Num60z0"/>
    <w:rsid w:val="00734D78"/>
    <w:rPr>
      <w:rFonts w:ascii="Symbol" w:hAnsi="Symbol"/>
      <w:color w:val="auto"/>
    </w:rPr>
  </w:style>
  <w:style w:type="character" w:customStyle="1" w:styleId="WW8Num61z0">
    <w:name w:val="WW8Num61z0"/>
    <w:rsid w:val="00734D78"/>
    <w:rPr>
      <w:rFonts w:ascii="Symbol" w:hAnsi="Symbol"/>
      <w:color w:val="auto"/>
    </w:rPr>
  </w:style>
  <w:style w:type="character" w:customStyle="1" w:styleId="WW8Num62z0">
    <w:name w:val="WW8Num62z0"/>
    <w:rsid w:val="00734D78"/>
    <w:rPr>
      <w:rFonts w:ascii="Symbol" w:hAnsi="Symbol"/>
    </w:rPr>
  </w:style>
  <w:style w:type="character" w:customStyle="1" w:styleId="WW8Num62z1">
    <w:name w:val="WW8Num62z1"/>
    <w:rsid w:val="00734D78"/>
    <w:rPr>
      <w:rFonts w:ascii="Courier New" w:hAnsi="Courier New"/>
    </w:rPr>
  </w:style>
  <w:style w:type="character" w:customStyle="1" w:styleId="WW8Num62z2">
    <w:name w:val="WW8Num62z2"/>
    <w:rsid w:val="00734D78"/>
    <w:rPr>
      <w:rFonts w:ascii="Wingdings" w:hAnsi="Wingdings"/>
    </w:rPr>
  </w:style>
  <w:style w:type="character" w:customStyle="1" w:styleId="WW8Num67z0">
    <w:name w:val="WW8Num67z0"/>
    <w:rsid w:val="00734D78"/>
    <w:rPr>
      <w:rFonts w:ascii="Symbol" w:hAnsi="Symbol"/>
    </w:rPr>
  </w:style>
  <w:style w:type="character" w:customStyle="1" w:styleId="WW8Num78z0">
    <w:name w:val="WW8Num78z0"/>
    <w:rsid w:val="00734D78"/>
    <w:rPr>
      <w:rFonts w:ascii="Symbol" w:hAnsi="Symbol"/>
    </w:rPr>
  </w:style>
  <w:style w:type="character" w:customStyle="1" w:styleId="WW8Num84z1">
    <w:name w:val="WW8Num84z1"/>
    <w:rsid w:val="00734D78"/>
    <w:rPr>
      <w:rFonts w:ascii="Times New Roman" w:hAnsi="Times New Roman"/>
    </w:rPr>
  </w:style>
  <w:style w:type="character" w:customStyle="1" w:styleId="WW8Num100z0">
    <w:name w:val="WW8Num100z0"/>
    <w:rsid w:val="00734D78"/>
    <w:rPr>
      <w:rFonts w:ascii="Symbol" w:hAnsi="Symbol"/>
    </w:rPr>
  </w:style>
  <w:style w:type="character" w:customStyle="1" w:styleId="WW8Num100z1">
    <w:name w:val="WW8Num100z1"/>
    <w:rsid w:val="00734D78"/>
    <w:rPr>
      <w:rFonts w:ascii="Courier New" w:hAnsi="Courier New" w:cs="Wingdings"/>
    </w:rPr>
  </w:style>
  <w:style w:type="character" w:customStyle="1" w:styleId="WW8Num100z2">
    <w:name w:val="WW8Num100z2"/>
    <w:rsid w:val="00734D78"/>
    <w:rPr>
      <w:rFonts w:ascii="Wingdings" w:hAnsi="Wingdings"/>
    </w:rPr>
  </w:style>
  <w:style w:type="character" w:customStyle="1" w:styleId="WW8Num101z0">
    <w:name w:val="WW8Num101z0"/>
    <w:rsid w:val="00734D78"/>
    <w:rPr>
      <w:rFonts w:ascii="Symbol" w:hAnsi="Symbol"/>
      <w:color w:val="auto"/>
    </w:rPr>
  </w:style>
  <w:style w:type="character" w:customStyle="1" w:styleId="WW8Num103z0">
    <w:name w:val="WW8Num103z0"/>
    <w:rsid w:val="00734D78"/>
    <w:rPr>
      <w:b w:val="0"/>
      <w:i w:val="0"/>
      <w:sz w:val="22"/>
      <w:szCs w:val="22"/>
    </w:rPr>
  </w:style>
  <w:style w:type="character" w:customStyle="1" w:styleId="WW8Num103z1">
    <w:name w:val="WW8Num103z1"/>
    <w:rsid w:val="00734D78"/>
    <w:rPr>
      <w:rFonts w:cs="Arial"/>
    </w:rPr>
  </w:style>
  <w:style w:type="character" w:customStyle="1" w:styleId="WW8Num111z0">
    <w:name w:val="WW8Num111z0"/>
    <w:rsid w:val="00734D78"/>
    <w:rPr>
      <w:b w:val="0"/>
      <w:i w:val="0"/>
      <w:sz w:val="22"/>
      <w:szCs w:val="22"/>
    </w:rPr>
  </w:style>
  <w:style w:type="character" w:customStyle="1" w:styleId="WW8Num111z1">
    <w:name w:val="WW8Num111z1"/>
    <w:rsid w:val="00734D78"/>
    <w:rPr>
      <w:rFonts w:cs="Arial"/>
    </w:rPr>
  </w:style>
  <w:style w:type="character" w:customStyle="1" w:styleId="WW8Num114z0">
    <w:name w:val="WW8Num114z0"/>
    <w:rsid w:val="00734D78"/>
    <w:rPr>
      <w:rFonts w:ascii="Small Fonts" w:hAnsi="Small Fonts"/>
    </w:rPr>
  </w:style>
  <w:style w:type="character" w:customStyle="1" w:styleId="WW8Num123z0">
    <w:name w:val="WW8Num123z0"/>
    <w:rsid w:val="00734D78"/>
    <w:rPr>
      <w:rFonts w:ascii="Symbol" w:hAnsi="Symbol"/>
    </w:rPr>
  </w:style>
  <w:style w:type="character" w:customStyle="1" w:styleId="WW8Num123z1">
    <w:name w:val="WW8Num123z1"/>
    <w:rsid w:val="00734D78"/>
    <w:rPr>
      <w:rFonts w:ascii="Courier New" w:hAnsi="Courier New" w:cs="Wingdings"/>
    </w:rPr>
  </w:style>
  <w:style w:type="character" w:customStyle="1" w:styleId="WW8Num123z2">
    <w:name w:val="WW8Num123z2"/>
    <w:rsid w:val="00734D78"/>
    <w:rPr>
      <w:rFonts w:ascii="Wingdings" w:hAnsi="Wingdings"/>
    </w:rPr>
  </w:style>
  <w:style w:type="character" w:customStyle="1" w:styleId="WW8Num133z0">
    <w:name w:val="WW8Num133z0"/>
    <w:rsid w:val="00734D78"/>
    <w:rPr>
      <w:rFonts w:ascii="Times New Roman" w:hAnsi="Times New Roman"/>
    </w:rPr>
  </w:style>
  <w:style w:type="character" w:customStyle="1" w:styleId="WW8Num135z0">
    <w:name w:val="WW8Num135z0"/>
    <w:rsid w:val="00734D78"/>
    <w:rPr>
      <w:rFonts w:ascii="Symbol" w:hAnsi="Symbol"/>
    </w:rPr>
  </w:style>
  <w:style w:type="character" w:customStyle="1" w:styleId="WW8Num146z0">
    <w:name w:val="WW8Num146z0"/>
    <w:rsid w:val="00734D78"/>
    <w:rPr>
      <w:rFonts w:ascii="Symbol" w:hAnsi="Symbol"/>
    </w:rPr>
  </w:style>
  <w:style w:type="character" w:customStyle="1" w:styleId="WW8Num147z0">
    <w:name w:val="WW8Num147z0"/>
    <w:rsid w:val="00734D78"/>
    <w:rPr>
      <w:rFonts w:ascii="Times New Roman" w:hAnsi="Times New Roman"/>
    </w:rPr>
  </w:style>
  <w:style w:type="character" w:customStyle="1" w:styleId="WW8Num152z0">
    <w:name w:val="WW8Num152z0"/>
    <w:rsid w:val="00734D78"/>
    <w:rPr>
      <w:rFonts w:ascii="Symbol" w:hAnsi="Symbol"/>
    </w:rPr>
  </w:style>
  <w:style w:type="character" w:customStyle="1" w:styleId="WW8Num166z0">
    <w:name w:val="WW8Num166z0"/>
    <w:rsid w:val="00734D78"/>
    <w:rPr>
      <w:b w:val="0"/>
      <w:i w:val="0"/>
      <w:sz w:val="22"/>
      <w:szCs w:val="22"/>
    </w:rPr>
  </w:style>
  <w:style w:type="character" w:customStyle="1" w:styleId="WW8Num166z1">
    <w:name w:val="WW8Num166z1"/>
    <w:rsid w:val="00734D78"/>
    <w:rPr>
      <w:rFonts w:cs="Arial"/>
    </w:rPr>
  </w:style>
  <w:style w:type="character" w:customStyle="1" w:styleId="WW8Num170z0">
    <w:name w:val="WW8Num170z0"/>
    <w:rsid w:val="00734D78"/>
    <w:rPr>
      <w:rFonts w:ascii="Wingdings" w:hAnsi="Wingdings"/>
    </w:rPr>
  </w:style>
  <w:style w:type="character" w:customStyle="1" w:styleId="WW8Num170z1">
    <w:name w:val="WW8Num170z1"/>
    <w:rsid w:val="00734D78"/>
    <w:rPr>
      <w:rFonts w:ascii="Courier New" w:hAnsi="Courier New" w:cs="Wingdings"/>
    </w:rPr>
  </w:style>
  <w:style w:type="character" w:customStyle="1" w:styleId="WW8Num170z3">
    <w:name w:val="WW8Num170z3"/>
    <w:rsid w:val="00734D78"/>
    <w:rPr>
      <w:rFonts w:ascii="Symbol" w:hAnsi="Symbol"/>
    </w:rPr>
  </w:style>
  <w:style w:type="character" w:customStyle="1" w:styleId="WW8Num174z0">
    <w:name w:val="WW8Num174z0"/>
    <w:rsid w:val="00734D78"/>
    <w:rPr>
      <w:rFonts w:ascii="Times New Roman" w:hAnsi="Times New Roman"/>
    </w:rPr>
  </w:style>
  <w:style w:type="character" w:customStyle="1" w:styleId="WW8Num176z0">
    <w:name w:val="WW8Num176z0"/>
    <w:rsid w:val="00734D78"/>
    <w:rPr>
      <w:rFonts w:ascii="Symbol" w:hAnsi="Symbol"/>
    </w:rPr>
  </w:style>
  <w:style w:type="character" w:customStyle="1" w:styleId="WW8Num178z0">
    <w:name w:val="WW8Num178z0"/>
    <w:rsid w:val="00734D78"/>
    <w:rPr>
      <w:rFonts w:ascii="Symbol" w:hAnsi="Symbol"/>
    </w:rPr>
  </w:style>
  <w:style w:type="character" w:customStyle="1" w:styleId="WW8Num178z1">
    <w:name w:val="WW8Num178z1"/>
    <w:rsid w:val="00734D78"/>
    <w:rPr>
      <w:rFonts w:ascii="Courier New" w:hAnsi="Courier New" w:cs="Wingdings"/>
    </w:rPr>
  </w:style>
  <w:style w:type="character" w:customStyle="1" w:styleId="WW8Num178z2">
    <w:name w:val="WW8Num178z2"/>
    <w:rsid w:val="00734D78"/>
    <w:rPr>
      <w:rFonts w:ascii="Wingdings" w:hAnsi="Wingdings"/>
    </w:rPr>
  </w:style>
  <w:style w:type="character" w:customStyle="1" w:styleId="WW8Num194z0">
    <w:name w:val="WW8Num194z0"/>
    <w:rsid w:val="00734D78"/>
    <w:rPr>
      <w:rFonts w:ascii="Times New Roman" w:hAnsi="Times New Roman"/>
    </w:rPr>
  </w:style>
  <w:style w:type="character" w:customStyle="1" w:styleId="WW8Num194z1">
    <w:name w:val="WW8Num194z1"/>
    <w:rsid w:val="00734D78"/>
    <w:rPr>
      <w:rFonts w:ascii="Courier New" w:hAnsi="Courier New" w:cs="Wingdings"/>
    </w:rPr>
  </w:style>
  <w:style w:type="character" w:customStyle="1" w:styleId="WW8Num194z2">
    <w:name w:val="WW8Num194z2"/>
    <w:rsid w:val="00734D78"/>
    <w:rPr>
      <w:rFonts w:ascii="Wingdings" w:hAnsi="Wingdings"/>
    </w:rPr>
  </w:style>
  <w:style w:type="character" w:customStyle="1" w:styleId="WW8Num194z3">
    <w:name w:val="WW8Num194z3"/>
    <w:rsid w:val="00734D78"/>
    <w:rPr>
      <w:rFonts w:ascii="Symbol" w:hAnsi="Symbol"/>
    </w:rPr>
  </w:style>
  <w:style w:type="character" w:customStyle="1" w:styleId="WW8Num196z0">
    <w:name w:val="WW8Num196z0"/>
    <w:rsid w:val="00734D78"/>
    <w:rPr>
      <w:rFonts w:ascii="Symbol" w:hAnsi="Symbol"/>
    </w:rPr>
  </w:style>
  <w:style w:type="character" w:customStyle="1" w:styleId="WW8Num196z1">
    <w:name w:val="WW8Num196z1"/>
    <w:rsid w:val="00734D78"/>
    <w:rPr>
      <w:rFonts w:ascii="Courier New" w:hAnsi="Courier New" w:cs="Wingdings"/>
    </w:rPr>
  </w:style>
  <w:style w:type="character" w:customStyle="1" w:styleId="WW8Num196z2">
    <w:name w:val="WW8Num196z2"/>
    <w:rsid w:val="00734D78"/>
    <w:rPr>
      <w:rFonts w:ascii="Wingdings" w:hAnsi="Wingdings"/>
    </w:rPr>
  </w:style>
  <w:style w:type="character" w:customStyle="1" w:styleId="WW8Num197z0">
    <w:name w:val="WW8Num197z0"/>
    <w:rsid w:val="00734D78"/>
    <w:rPr>
      <w:rFonts w:ascii="Times New Roman" w:hAnsi="Times New Roman"/>
    </w:rPr>
  </w:style>
  <w:style w:type="character" w:customStyle="1" w:styleId="WW8Num198z0">
    <w:name w:val="WW8Num198z0"/>
    <w:rsid w:val="00734D78"/>
    <w:rPr>
      <w:rFonts w:ascii="Small Fonts" w:hAnsi="Small Fonts"/>
    </w:rPr>
  </w:style>
  <w:style w:type="character" w:customStyle="1" w:styleId="WW8Num203z0">
    <w:name w:val="WW8Num203z0"/>
    <w:rsid w:val="00734D78"/>
    <w:rPr>
      <w:rFonts w:ascii="Times New Roman" w:hAnsi="Times New Roman"/>
    </w:rPr>
  </w:style>
  <w:style w:type="character" w:customStyle="1" w:styleId="WW8Num221z0">
    <w:name w:val="WW8Num221z0"/>
    <w:rsid w:val="00734D78"/>
    <w:rPr>
      <w:rFonts w:ascii="Symbol" w:hAnsi="Symbol"/>
    </w:rPr>
  </w:style>
  <w:style w:type="character" w:customStyle="1" w:styleId="WW8Num222z0">
    <w:name w:val="WW8Num222z0"/>
    <w:rsid w:val="00734D78"/>
    <w:rPr>
      <w:rFonts w:ascii="Times New Roman" w:hAnsi="Times New Roman"/>
    </w:rPr>
  </w:style>
  <w:style w:type="character" w:customStyle="1" w:styleId="WW8Num222z1">
    <w:name w:val="WW8Num222z1"/>
    <w:rsid w:val="00734D78"/>
    <w:rPr>
      <w:rFonts w:ascii="Courier New" w:hAnsi="Courier New" w:cs="Wingdings"/>
    </w:rPr>
  </w:style>
  <w:style w:type="character" w:customStyle="1" w:styleId="WW8Num222z2">
    <w:name w:val="WW8Num222z2"/>
    <w:rsid w:val="00734D78"/>
    <w:rPr>
      <w:rFonts w:ascii="Wingdings" w:hAnsi="Wingdings"/>
    </w:rPr>
  </w:style>
  <w:style w:type="character" w:customStyle="1" w:styleId="WW8Num222z3">
    <w:name w:val="WW8Num222z3"/>
    <w:rsid w:val="00734D78"/>
    <w:rPr>
      <w:rFonts w:ascii="Symbol" w:hAnsi="Symbol"/>
    </w:rPr>
  </w:style>
  <w:style w:type="character" w:customStyle="1" w:styleId="WW8Num242z1">
    <w:name w:val="WW8Num242z1"/>
    <w:rsid w:val="00734D78"/>
    <w:rPr>
      <w:rFonts w:ascii="Times New Roman" w:hAnsi="Times New Roman"/>
    </w:rPr>
  </w:style>
  <w:style w:type="character" w:customStyle="1" w:styleId="WW8Num246z0">
    <w:name w:val="WW8Num246z0"/>
    <w:rsid w:val="00734D78"/>
    <w:rPr>
      <w:rFonts w:ascii="Times New Roman" w:hAnsi="Times New Roman"/>
    </w:rPr>
  </w:style>
  <w:style w:type="character" w:customStyle="1" w:styleId="WW8Num248z0">
    <w:name w:val="WW8Num248z0"/>
    <w:rsid w:val="00734D78"/>
    <w:rPr>
      <w:rFonts w:ascii="Wingdings" w:hAnsi="Wingdings"/>
    </w:rPr>
  </w:style>
  <w:style w:type="character" w:customStyle="1" w:styleId="WW8Num248z1">
    <w:name w:val="WW8Num248z1"/>
    <w:rsid w:val="00734D78"/>
    <w:rPr>
      <w:rFonts w:ascii="Courier New" w:hAnsi="Courier New" w:cs="Wingdings"/>
    </w:rPr>
  </w:style>
  <w:style w:type="character" w:customStyle="1" w:styleId="WW8Num248z3">
    <w:name w:val="WW8Num248z3"/>
    <w:rsid w:val="00734D78"/>
    <w:rPr>
      <w:rFonts w:ascii="Symbol" w:hAnsi="Symbol"/>
    </w:rPr>
  </w:style>
  <w:style w:type="character" w:customStyle="1" w:styleId="WW8Num251z0">
    <w:name w:val="WW8Num251z0"/>
    <w:rsid w:val="00734D78"/>
    <w:rPr>
      <w:rFonts w:ascii="Symbol" w:hAnsi="Symbol"/>
    </w:rPr>
  </w:style>
  <w:style w:type="character" w:customStyle="1" w:styleId="WW8Num255z1">
    <w:name w:val="WW8Num255z1"/>
    <w:rsid w:val="00734D78"/>
    <w:rPr>
      <w:rFonts w:ascii="Courier New" w:hAnsi="Courier New" w:cs="Wingdings"/>
    </w:rPr>
  </w:style>
  <w:style w:type="character" w:customStyle="1" w:styleId="WW8Num255z2">
    <w:name w:val="WW8Num255z2"/>
    <w:rsid w:val="00734D78"/>
    <w:rPr>
      <w:rFonts w:ascii="Wingdings" w:hAnsi="Wingdings"/>
    </w:rPr>
  </w:style>
  <w:style w:type="character" w:customStyle="1" w:styleId="WW8Num255z3">
    <w:name w:val="WW8Num255z3"/>
    <w:rsid w:val="00734D78"/>
    <w:rPr>
      <w:rFonts w:ascii="Symbol" w:hAnsi="Symbol"/>
    </w:rPr>
  </w:style>
  <w:style w:type="character" w:customStyle="1" w:styleId="WW8Num262z0">
    <w:name w:val="WW8Num262z0"/>
    <w:rsid w:val="00734D78"/>
    <w:rPr>
      <w:rFonts w:ascii="Wingdings" w:hAnsi="Wingdings"/>
    </w:rPr>
  </w:style>
  <w:style w:type="character" w:customStyle="1" w:styleId="WW8Num262z1">
    <w:name w:val="WW8Num262z1"/>
    <w:rsid w:val="00734D78"/>
    <w:rPr>
      <w:rFonts w:ascii="Courier New" w:hAnsi="Courier New" w:cs="Wingdings"/>
    </w:rPr>
  </w:style>
  <w:style w:type="character" w:customStyle="1" w:styleId="WW8Num262z3">
    <w:name w:val="WW8Num262z3"/>
    <w:rsid w:val="00734D78"/>
    <w:rPr>
      <w:rFonts w:ascii="Symbol" w:hAnsi="Symbol"/>
    </w:rPr>
  </w:style>
  <w:style w:type="character" w:customStyle="1" w:styleId="WW8Num264z1">
    <w:name w:val="WW8Num264z1"/>
    <w:rsid w:val="00734D78"/>
    <w:rPr>
      <w:rFonts w:ascii="Symbol" w:hAnsi="Symbol"/>
    </w:rPr>
  </w:style>
  <w:style w:type="character" w:customStyle="1" w:styleId="WW8Num266z0">
    <w:name w:val="WW8Num266z0"/>
    <w:rsid w:val="00734D78"/>
    <w:rPr>
      <w:rFonts w:ascii="Symbol" w:hAnsi="Symbol"/>
    </w:rPr>
  </w:style>
  <w:style w:type="character" w:customStyle="1" w:styleId="WW8Num267z1">
    <w:name w:val="WW8Num267z1"/>
    <w:rsid w:val="00734D78"/>
    <w:rPr>
      <w:rFonts w:ascii="Arial" w:eastAsia="Times New Roman" w:hAnsi="Arial" w:cs="Arial"/>
    </w:rPr>
  </w:style>
  <w:style w:type="character" w:customStyle="1" w:styleId="WW8Num279z0">
    <w:name w:val="WW8Num279z0"/>
    <w:rsid w:val="00734D78"/>
    <w:rPr>
      <w:rFonts w:ascii="Times New Roman" w:hAnsi="Times New Roman"/>
    </w:rPr>
  </w:style>
  <w:style w:type="character" w:customStyle="1" w:styleId="WW8Num281z0">
    <w:name w:val="WW8Num281z0"/>
    <w:rsid w:val="00734D78"/>
    <w:rPr>
      <w:rFonts w:ascii="Symbol" w:hAnsi="Symbol"/>
    </w:rPr>
  </w:style>
  <w:style w:type="character" w:customStyle="1" w:styleId="WW8Num286z0">
    <w:name w:val="WW8Num286z0"/>
    <w:rsid w:val="00734D78"/>
    <w:rPr>
      <w:rFonts w:ascii="Symbol" w:hAnsi="Symbol"/>
    </w:rPr>
  </w:style>
  <w:style w:type="character" w:customStyle="1" w:styleId="WW8Num287z0">
    <w:name w:val="WW8Num287z0"/>
    <w:rsid w:val="00734D78"/>
    <w:rPr>
      <w:rFonts w:ascii="Courier New" w:hAnsi="Courier New" w:cs="Wingdings"/>
    </w:rPr>
  </w:style>
  <w:style w:type="character" w:customStyle="1" w:styleId="WW8Num287z2">
    <w:name w:val="WW8Num287z2"/>
    <w:rsid w:val="00734D78"/>
    <w:rPr>
      <w:rFonts w:ascii="Wingdings" w:hAnsi="Wingdings"/>
    </w:rPr>
  </w:style>
  <w:style w:type="character" w:customStyle="1" w:styleId="WW8Num287z3">
    <w:name w:val="WW8Num287z3"/>
    <w:rsid w:val="00734D78"/>
    <w:rPr>
      <w:rFonts w:ascii="Symbol" w:hAnsi="Symbol"/>
    </w:rPr>
  </w:style>
  <w:style w:type="character" w:customStyle="1" w:styleId="WW8Num295z0">
    <w:name w:val="WW8Num295z0"/>
    <w:rsid w:val="00734D78"/>
    <w:rPr>
      <w:rFonts w:ascii="Times New Roman" w:hAnsi="Times New Roman"/>
    </w:rPr>
  </w:style>
  <w:style w:type="character" w:customStyle="1" w:styleId="WW8Num297z0">
    <w:name w:val="WW8Num297z0"/>
    <w:rsid w:val="00734D78"/>
    <w:rPr>
      <w:rFonts w:ascii="Symbol" w:hAnsi="Symbol"/>
      <w:color w:val="auto"/>
    </w:rPr>
  </w:style>
  <w:style w:type="character" w:customStyle="1" w:styleId="WW8Num302z0">
    <w:name w:val="WW8Num302z0"/>
    <w:rsid w:val="00734D78"/>
    <w:rPr>
      <w:rFonts w:ascii="Symbol" w:hAnsi="Symbol" w:cs="Times New Roman"/>
    </w:rPr>
  </w:style>
  <w:style w:type="character" w:customStyle="1" w:styleId="WW8Num302z1">
    <w:name w:val="WW8Num302z1"/>
    <w:rsid w:val="00734D78"/>
    <w:rPr>
      <w:rFonts w:ascii="Courier New" w:hAnsi="Courier New" w:cs="Wingdings"/>
    </w:rPr>
  </w:style>
  <w:style w:type="character" w:customStyle="1" w:styleId="WW8Num302z2">
    <w:name w:val="WW8Num302z2"/>
    <w:rsid w:val="00734D78"/>
    <w:rPr>
      <w:rFonts w:ascii="Wingdings" w:hAnsi="Wingdings"/>
    </w:rPr>
  </w:style>
  <w:style w:type="character" w:customStyle="1" w:styleId="WW8Num302z3">
    <w:name w:val="WW8Num302z3"/>
    <w:rsid w:val="00734D78"/>
    <w:rPr>
      <w:rFonts w:ascii="Symbol" w:hAnsi="Symbol"/>
    </w:rPr>
  </w:style>
  <w:style w:type="character" w:customStyle="1" w:styleId="WW8Num304z1">
    <w:name w:val="WW8Num304z1"/>
    <w:rsid w:val="00734D78"/>
    <w:rPr>
      <w:rFonts w:ascii="Courier New" w:hAnsi="Courier New" w:cs="Wingdings"/>
    </w:rPr>
  </w:style>
  <w:style w:type="character" w:customStyle="1" w:styleId="WW8Num304z2">
    <w:name w:val="WW8Num304z2"/>
    <w:rsid w:val="00734D78"/>
    <w:rPr>
      <w:rFonts w:ascii="Wingdings" w:hAnsi="Wingdings"/>
    </w:rPr>
  </w:style>
  <w:style w:type="character" w:customStyle="1" w:styleId="WW8Num304z3">
    <w:name w:val="WW8Num304z3"/>
    <w:rsid w:val="00734D78"/>
    <w:rPr>
      <w:rFonts w:ascii="Symbol" w:hAnsi="Symbol"/>
    </w:rPr>
  </w:style>
  <w:style w:type="character" w:customStyle="1" w:styleId="WW8Num312z0">
    <w:name w:val="WW8Num312z0"/>
    <w:rsid w:val="00734D78"/>
    <w:rPr>
      <w:rFonts w:ascii="Symbol" w:hAnsi="Symbol"/>
      <w:color w:val="auto"/>
    </w:rPr>
  </w:style>
  <w:style w:type="character" w:customStyle="1" w:styleId="WW8Num314z0">
    <w:name w:val="WW8Num314z0"/>
    <w:rsid w:val="00734D78"/>
    <w:rPr>
      <w:rFonts w:ascii="Times New Roman" w:hAnsi="Times New Roman"/>
    </w:rPr>
  </w:style>
  <w:style w:type="character" w:customStyle="1" w:styleId="WW8Num317z0">
    <w:name w:val="WW8Num317z0"/>
    <w:rsid w:val="00734D78"/>
    <w:rPr>
      <w:rFonts w:ascii="Wingdings" w:hAnsi="Wingdings"/>
    </w:rPr>
  </w:style>
  <w:style w:type="character" w:customStyle="1" w:styleId="WW8Num317z1">
    <w:name w:val="WW8Num317z1"/>
    <w:rsid w:val="00734D78"/>
    <w:rPr>
      <w:rFonts w:ascii="Symbol" w:hAnsi="Symbol"/>
    </w:rPr>
  </w:style>
  <w:style w:type="character" w:customStyle="1" w:styleId="WW8Num317z4">
    <w:name w:val="WW8Num317z4"/>
    <w:rsid w:val="00734D78"/>
    <w:rPr>
      <w:rFonts w:ascii="Courier New" w:hAnsi="Courier New" w:cs="Wingdings"/>
    </w:rPr>
  </w:style>
  <w:style w:type="character" w:customStyle="1" w:styleId="WW8Num320z0">
    <w:name w:val="WW8Num320z0"/>
    <w:rsid w:val="00734D78"/>
    <w:rPr>
      <w:rFonts w:ascii="Times New Roman" w:hAnsi="Times New Roman"/>
    </w:rPr>
  </w:style>
  <w:style w:type="character" w:customStyle="1" w:styleId="WW8Num321z0">
    <w:name w:val="WW8Num321z0"/>
    <w:rsid w:val="00734D78"/>
    <w:rPr>
      <w:rFonts w:ascii="Arial" w:eastAsia="Times New Roman" w:hAnsi="Arial"/>
    </w:rPr>
  </w:style>
  <w:style w:type="character" w:customStyle="1" w:styleId="WW8Num322z0">
    <w:name w:val="WW8Num322z0"/>
    <w:rsid w:val="00734D78"/>
    <w:rPr>
      <w:rFonts w:ascii="Small Fonts" w:hAnsi="Small Fonts"/>
    </w:rPr>
  </w:style>
  <w:style w:type="character" w:customStyle="1" w:styleId="WW8Num323z0">
    <w:name w:val="WW8Num323z0"/>
    <w:rsid w:val="00734D78"/>
    <w:rPr>
      <w:rFonts w:ascii="Symbol" w:hAnsi="Symbol"/>
      <w:color w:val="auto"/>
    </w:rPr>
  </w:style>
  <w:style w:type="character" w:customStyle="1" w:styleId="WW8Num342z0">
    <w:name w:val="WW8Num342z0"/>
    <w:rsid w:val="00734D78"/>
    <w:rPr>
      <w:rFonts w:ascii="Times New Roman" w:hAnsi="Times New Roman"/>
    </w:rPr>
  </w:style>
  <w:style w:type="character" w:customStyle="1" w:styleId="WW8Num342z1">
    <w:name w:val="WW8Num342z1"/>
    <w:rsid w:val="00734D78"/>
    <w:rPr>
      <w:rFonts w:ascii="Courier New" w:hAnsi="Courier New" w:cs="Wingdings"/>
    </w:rPr>
  </w:style>
  <w:style w:type="character" w:customStyle="1" w:styleId="WW8Num342z2">
    <w:name w:val="WW8Num342z2"/>
    <w:rsid w:val="00734D78"/>
    <w:rPr>
      <w:rFonts w:ascii="Wingdings" w:hAnsi="Wingdings"/>
    </w:rPr>
  </w:style>
  <w:style w:type="character" w:customStyle="1" w:styleId="WW8Num342z3">
    <w:name w:val="WW8Num342z3"/>
    <w:rsid w:val="00734D78"/>
    <w:rPr>
      <w:rFonts w:ascii="Symbol" w:hAnsi="Symbol"/>
    </w:rPr>
  </w:style>
  <w:style w:type="character" w:customStyle="1" w:styleId="WW8Num358z0">
    <w:name w:val="WW8Num358z0"/>
    <w:rsid w:val="00734D78"/>
    <w:rPr>
      <w:rFonts w:ascii="Symbol" w:hAnsi="Symbol"/>
    </w:rPr>
  </w:style>
  <w:style w:type="character" w:customStyle="1" w:styleId="WW8Num363z0">
    <w:name w:val="WW8Num363z0"/>
    <w:rsid w:val="00734D78"/>
    <w:rPr>
      <w:rFonts w:ascii="Symbol" w:hAnsi="Symbol"/>
    </w:rPr>
  </w:style>
  <w:style w:type="character" w:customStyle="1" w:styleId="WW8Num369z0">
    <w:name w:val="WW8Num369z0"/>
    <w:rsid w:val="00734D78"/>
    <w:rPr>
      <w:rFonts w:ascii="Symbol" w:hAnsi="Symbol"/>
    </w:rPr>
  </w:style>
  <w:style w:type="character" w:customStyle="1" w:styleId="WW8Num375z0">
    <w:name w:val="WW8Num375z0"/>
    <w:rsid w:val="00734D78"/>
    <w:rPr>
      <w:rFonts w:ascii="Symbol" w:hAnsi="Symbol"/>
    </w:rPr>
  </w:style>
  <w:style w:type="character" w:customStyle="1" w:styleId="WW8Num375z1">
    <w:name w:val="WW8Num375z1"/>
    <w:rsid w:val="00734D78"/>
    <w:rPr>
      <w:rFonts w:ascii="Courier New" w:hAnsi="Courier New" w:cs="Wingdings"/>
    </w:rPr>
  </w:style>
  <w:style w:type="character" w:customStyle="1" w:styleId="WW8Num375z2">
    <w:name w:val="WW8Num375z2"/>
    <w:rsid w:val="00734D78"/>
    <w:rPr>
      <w:rFonts w:ascii="Wingdings" w:hAnsi="Wingdings"/>
    </w:rPr>
  </w:style>
  <w:style w:type="character" w:customStyle="1" w:styleId="WW8Num377z0">
    <w:name w:val="WW8Num377z0"/>
    <w:rsid w:val="00734D78"/>
    <w:rPr>
      <w:rFonts w:ascii="Times New Roman" w:hAnsi="Times New Roman"/>
    </w:rPr>
  </w:style>
  <w:style w:type="character" w:customStyle="1" w:styleId="WW8Num381z0">
    <w:name w:val="WW8Num381z0"/>
    <w:rsid w:val="00734D78"/>
    <w:rPr>
      <w:rFonts w:ascii="Symbol" w:hAnsi="Symbol"/>
    </w:rPr>
  </w:style>
  <w:style w:type="character" w:customStyle="1" w:styleId="WW8Num381z1">
    <w:name w:val="WW8Num381z1"/>
    <w:rsid w:val="00734D78"/>
    <w:rPr>
      <w:rFonts w:ascii="Courier New" w:hAnsi="Courier New" w:cs="Wingdings"/>
    </w:rPr>
  </w:style>
  <w:style w:type="character" w:customStyle="1" w:styleId="WW8Num381z2">
    <w:name w:val="WW8Num381z2"/>
    <w:rsid w:val="00734D78"/>
    <w:rPr>
      <w:rFonts w:ascii="Wingdings" w:hAnsi="Wingdings"/>
    </w:rPr>
  </w:style>
  <w:style w:type="character" w:customStyle="1" w:styleId="WW8Num384z0">
    <w:name w:val="WW8Num384z0"/>
    <w:rsid w:val="00734D78"/>
    <w:rPr>
      <w:rFonts w:ascii="Symbol" w:hAnsi="Symbol"/>
    </w:rPr>
  </w:style>
  <w:style w:type="character" w:customStyle="1" w:styleId="WW8Num384z1">
    <w:name w:val="WW8Num384z1"/>
    <w:rsid w:val="00734D78"/>
    <w:rPr>
      <w:rFonts w:ascii="Courier New" w:hAnsi="Courier New" w:cs="Wingdings"/>
    </w:rPr>
  </w:style>
  <w:style w:type="character" w:customStyle="1" w:styleId="WW8Num384z2">
    <w:name w:val="WW8Num384z2"/>
    <w:rsid w:val="00734D78"/>
    <w:rPr>
      <w:rFonts w:ascii="Wingdings" w:hAnsi="Wingdings"/>
    </w:rPr>
  </w:style>
  <w:style w:type="character" w:customStyle="1" w:styleId="WW8Num394z0">
    <w:name w:val="WW8Num394z0"/>
    <w:rsid w:val="00734D78"/>
    <w:rPr>
      <w:rFonts w:ascii="Symbol" w:hAnsi="Symbol"/>
    </w:rPr>
  </w:style>
  <w:style w:type="character" w:customStyle="1" w:styleId="WW8Num394z1">
    <w:name w:val="WW8Num394z1"/>
    <w:rsid w:val="00734D78"/>
    <w:rPr>
      <w:rFonts w:ascii="Courier New" w:hAnsi="Courier New"/>
    </w:rPr>
  </w:style>
  <w:style w:type="character" w:customStyle="1" w:styleId="WW8Num394z2">
    <w:name w:val="WW8Num394z2"/>
    <w:rsid w:val="00734D78"/>
    <w:rPr>
      <w:rFonts w:ascii="Wingdings" w:hAnsi="Wingdings"/>
    </w:rPr>
  </w:style>
  <w:style w:type="character" w:customStyle="1" w:styleId="WW8Num395z0">
    <w:name w:val="WW8Num395z0"/>
    <w:rsid w:val="00734D78"/>
    <w:rPr>
      <w:rFonts w:ascii="Symbol" w:hAnsi="Symbol"/>
    </w:rPr>
  </w:style>
  <w:style w:type="character" w:customStyle="1" w:styleId="WW8Num395z1">
    <w:name w:val="WW8Num395z1"/>
    <w:rsid w:val="00734D78"/>
    <w:rPr>
      <w:rFonts w:ascii="Courier New" w:hAnsi="Courier New" w:cs="Wingdings"/>
    </w:rPr>
  </w:style>
  <w:style w:type="character" w:customStyle="1" w:styleId="WW8Num395z2">
    <w:name w:val="WW8Num395z2"/>
    <w:rsid w:val="00734D78"/>
    <w:rPr>
      <w:rFonts w:ascii="Wingdings" w:hAnsi="Wingdings"/>
    </w:rPr>
  </w:style>
  <w:style w:type="character" w:customStyle="1" w:styleId="WW8Num398z0">
    <w:name w:val="WW8Num398z0"/>
    <w:rsid w:val="00734D78"/>
    <w:rPr>
      <w:rFonts w:ascii="Symbol" w:hAnsi="Symbol"/>
    </w:rPr>
  </w:style>
  <w:style w:type="character" w:customStyle="1" w:styleId="WW8Num398z1">
    <w:name w:val="WW8Num398z1"/>
    <w:rsid w:val="00734D78"/>
    <w:rPr>
      <w:rFonts w:ascii="Courier New" w:hAnsi="Courier New"/>
    </w:rPr>
  </w:style>
  <w:style w:type="character" w:customStyle="1" w:styleId="WW8Num398z2">
    <w:name w:val="WW8Num398z2"/>
    <w:rsid w:val="00734D78"/>
    <w:rPr>
      <w:rFonts w:ascii="Wingdings" w:hAnsi="Wingdings"/>
    </w:rPr>
  </w:style>
  <w:style w:type="character" w:customStyle="1" w:styleId="WW8Num403z0">
    <w:name w:val="WW8Num403z0"/>
    <w:rsid w:val="00734D78"/>
    <w:rPr>
      <w:rFonts w:ascii="Symbol" w:hAnsi="Symbol"/>
    </w:rPr>
  </w:style>
  <w:style w:type="character" w:customStyle="1" w:styleId="WW8Num403z1">
    <w:name w:val="WW8Num403z1"/>
    <w:rsid w:val="00734D78"/>
    <w:rPr>
      <w:rFonts w:ascii="Courier New" w:hAnsi="Courier New" w:cs="Wingdings"/>
    </w:rPr>
  </w:style>
  <w:style w:type="character" w:customStyle="1" w:styleId="WW8Num403z2">
    <w:name w:val="WW8Num403z2"/>
    <w:rsid w:val="00734D78"/>
    <w:rPr>
      <w:rFonts w:ascii="Wingdings" w:hAnsi="Wingdings"/>
    </w:rPr>
  </w:style>
  <w:style w:type="character" w:customStyle="1" w:styleId="WW8Num408z0">
    <w:name w:val="WW8Num408z0"/>
    <w:rsid w:val="00734D78"/>
    <w:rPr>
      <w:rFonts w:ascii="Symbol" w:hAnsi="Symbol"/>
    </w:rPr>
  </w:style>
  <w:style w:type="character" w:customStyle="1" w:styleId="WW8Num408z1">
    <w:name w:val="WW8Num408z1"/>
    <w:rsid w:val="00734D78"/>
    <w:rPr>
      <w:rFonts w:ascii="Courier New" w:hAnsi="Courier New" w:cs="Wingdings"/>
    </w:rPr>
  </w:style>
  <w:style w:type="character" w:customStyle="1" w:styleId="WW8Num408z2">
    <w:name w:val="WW8Num408z2"/>
    <w:rsid w:val="00734D78"/>
    <w:rPr>
      <w:rFonts w:ascii="Wingdings" w:hAnsi="Wingdings"/>
    </w:rPr>
  </w:style>
  <w:style w:type="character" w:customStyle="1" w:styleId="WW8Num409z0">
    <w:name w:val="WW8Num409z0"/>
    <w:rsid w:val="00734D78"/>
    <w:rPr>
      <w:color w:val="FF0000"/>
    </w:rPr>
  </w:style>
  <w:style w:type="character" w:customStyle="1" w:styleId="WW8Num411z0">
    <w:name w:val="WW8Num411z0"/>
    <w:rsid w:val="00734D78"/>
    <w:rPr>
      <w:rFonts w:ascii="Symbol" w:hAnsi="Symbol"/>
    </w:rPr>
  </w:style>
  <w:style w:type="character" w:customStyle="1" w:styleId="WW8Num412z0">
    <w:name w:val="WW8Num412z0"/>
    <w:rsid w:val="00734D78"/>
    <w:rPr>
      <w:rFonts w:ascii="Symbol" w:hAnsi="Symbol"/>
    </w:rPr>
  </w:style>
  <w:style w:type="character" w:customStyle="1" w:styleId="WW8Num415z0">
    <w:name w:val="WW8Num415z0"/>
    <w:rsid w:val="00734D78"/>
    <w:rPr>
      <w:rFonts w:ascii="Times New Roman" w:hAnsi="Times New Roman"/>
    </w:rPr>
  </w:style>
  <w:style w:type="character" w:customStyle="1" w:styleId="WW8Num415z1">
    <w:name w:val="WW8Num415z1"/>
    <w:rsid w:val="00734D78"/>
    <w:rPr>
      <w:rFonts w:ascii="Courier New" w:hAnsi="Courier New" w:cs="Wingdings"/>
    </w:rPr>
  </w:style>
  <w:style w:type="character" w:customStyle="1" w:styleId="WW8Num415z2">
    <w:name w:val="WW8Num415z2"/>
    <w:rsid w:val="00734D78"/>
    <w:rPr>
      <w:rFonts w:ascii="Wingdings" w:hAnsi="Wingdings"/>
    </w:rPr>
  </w:style>
  <w:style w:type="character" w:customStyle="1" w:styleId="WW8Num415z3">
    <w:name w:val="WW8Num415z3"/>
    <w:rsid w:val="00734D78"/>
    <w:rPr>
      <w:rFonts w:ascii="Symbol" w:hAnsi="Symbol"/>
    </w:rPr>
  </w:style>
  <w:style w:type="character" w:customStyle="1" w:styleId="WW8Num416z0">
    <w:name w:val="WW8Num416z0"/>
    <w:rsid w:val="00734D78"/>
    <w:rPr>
      <w:rFonts w:ascii="Symbol" w:hAnsi="Symbol"/>
      <w:color w:val="000000"/>
    </w:rPr>
  </w:style>
  <w:style w:type="character" w:customStyle="1" w:styleId="WW8Num416z1">
    <w:name w:val="WW8Num416z1"/>
    <w:rsid w:val="00734D78"/>
    <w:rPr>
      <w:rFonts w:ascii="Courier New" w:hAnsi="Courier New" w:cs="Arial Narrow"/>
    </w:rPr>
  </w:style>
  <w:style w:type="character" w:customStyle="1" w:styleId="WW8Num416z2">
    <w:name w:val="WW8Num416z2"/>
    <w:rsid w:val="00734D78"/>
    <w:rPr>
      <w:rFonts w:ascii="Wingdings" w:hAnsi="Wingdings"/>
    </w:rPr>
  </w:style>
  <w:style w:type="character" w:customStyle="1" w:styleId="WW8Num416z3">
    <w:name w:val="WW8Num416z3"/>
    <w:rsid w:val="00734D78"/>
    <w:rPr>
      <w:rFonts w:ascii="Symbol" w:hAnsi="Symbol"/>
    </w:rPr>
  </w:style>
  <w:style w:type="character" w:customStyle="1" w:styleId="WW8Num426z0">
    <w:name w:val="WW8Num426z0"/>
    <w:rsid w:val="00734D78"/>
    <w:rPr>
      <w:rFonts w:ascii="Symbol" w:hAnsi="Symbol"/>
    </w:rPr>
  </w:style>
  <w:style w:type="character" w:customStyle="1" w:styleId="WW8Num426z1">
    <w:name w:val="WW8Num426z1"/>
    <w:rsid w:val="00734D78"/>
    <w:rPr>
      <w:rFonts w:ascii="Courier New" w:hAnsi="Courier New" w:cs="Wingdings"/>
    </w:rPr>
  </w:style>
  <w:style w:type="character" w:customStyle="1" w:styleId="WW8Num426z2">
    <w:name w:val="WW8Num426z2"/>
    <w:rsid w:val="00734D78"/>
    <w:rPr>
      <w:rFonts w:ascii="Wingdings" w:hAnsi="Wingdings"/>
    </w:rPr>
  </w:style>
  <w:style w:type="character" w:customStyle="1" w:styleId="WW8Num432z0">
    <w:name w:val="WW8Num432z0"/>
    <w:rsid w:val="00734D78"/>
    <w:rPr>
      <w:rFonts w:ascii="Symbol" w:hAnsi="Symbol"/>
    </w:rPr>
  </w:style>
  <w:style w:type="character" w:customStyle="1" w:styleId="WW8Num438z0">
    <w:name w:val="WW8Num438z0"/>
    <w:rsid w:val="00734D78"/>
    <w:rPr>
      <w:rFonts w:ascii="Symbol" w:hAnsi="Symbol" w:cs="Times New Roman"/>
    </w:rPr>
  </w:style>
  <w:style w:type="character" w:customStyle="1" w:styleId="WW8Num440z0">
    <w:name w:val="WW8Num440z0"/>
    <w:rsid w:val="00734D78"/>
    <w:rPr>
      <w:rFonts w:ascii="Symbol" w:hAnsi="Symbol"/>
    </w:rPr>
  </w:style>
  <w:style w:type="character" w:customStyle="1" w:styleId="WW8Num450z0">
    <w:name w:val="WW8Num450z0"/>
    <w:rsid w:val="00734D78"/>
    <w:rPr>
      <w:rFonts w:ascii="Symbol" w:hAnsi="Symbol"/>
    </w:rPr>
  </w:style>
  <w:style w:type="character" w:customStyle="1" w:styleId="WW8Num450z1">
    <w:name w:val="WW8Num450z1"/>
    <w:rsid w:val="00734D78"/>
    <w:rPr>
      <w:rFonts w:ascii="Courier New" w:hAnsi="Courier New" w:cs="Wingdings"/>
    </w:rPr>
  </w:style>
  <w:style w:type="character" w:customStyle="1" w:styleId="WW8Num450z2">
    <w:name w:val="WW8Num450z2"/>
    <w:rsid w:val="00734D78"/>
    <w:rPr>
      <w:rFonts w:ascii="Wingdings" w:hAnsi="Wingdings"/>
    </w:rPr>
  </w:style>
  <w:style w:type="character" w:customStyle="1" w:styleId="WW8Num458z1">
    <w:name w:val="WW8Num458z1"/>
    <w:rsid w:val="00734D78"/>
    <w:rPr>
      <w:rFonts w:ascii="Courier New" w:hAnsi="Courier New"/>
    </w:rPr>
  </w:style>
  <w:style w:type="character" w:customStyle="1" w:styleId="WW8Num458z2">
    <w:name w:val="WW8Num458z2"/>
    <w:rsid w:val="00734D78"/>
    <w:rPr>
      <w:rFonts w:ascii="Wingdings" w:hAnsi="Wingdings"/>
    </w:rPr>
  </w:style>
  <w:style w:type="character" w:customStyle="1" w:styleId="WW8Num458z3">
    <w:name w:val="WW8Num458z3"/>
    <w:rsid w:val="00734D78"/>
    <w:rPr>
      <w:rFonts w:ascii="Symbol" w:hAnsi="Symbol"/>
    </w:rPr>
  </w:style>
  <w:style w:type="character" w:customStyle="1" w:styleId="WW8Num462z0">
    <w:name w:val="WW8Num462z0"/>
    <w:rsid w:val="00734D78"/>
    <w:rPr>
      <w:rFonts w:ascii="Times New Roman" w:hAnsi="Times New Roman"/>
    </w:rPr>
  </w:style>
  <w:style w:type="character" w:customStyle="1" w:styleId="WW8Num462z2">
    <w:name w:val="WW8Num462z2"/>
    <w:rsid w:val="00734D78"/>
    <w:rPr>
      <w:rFonts w:ascii="Wingdings" w:hAnsi="Wingdings"/>
    </w:rPr>
  </w:style>
  <w:style w:type="character" w:customStyle="1" w:styleId="WW8Num462z3">
    <w:name w:val="WW8Num462z3"/>
    <w:rsid w:val="00734D78"/>
    <w:rPr>
      <w:rFonts w:ascii="Symbol" w:hAnsi="Symbol"/>
    </w:rPr>
  </w:style>
  <w:style w:type="character" w:customStyle="1" w:styleId="WW8Num462z4">
    <w:name w:val="WW8Num462z4"/>
    <w:rsid w:val="00734D78"/>
    <w:rPr>
      <w:rFonts w:ascii="Courier New" w:hAnsi="Courier New" w:cs="Wingdings"/>
    </w:rPr>
  </w:style>
  <w:style w:type="character" w:customStyle="1" w:styleId="WW8Num465z0">
    <w:name w:val="WW8Num465z0"/>
    <w:rsid w:val="00734D78"/>
    <w:rPr>
      <w:rFonts w:ascii="Symbol" w:hAnsi="Symbol"/>
    </w:rPr>
  </w:style>
  <w:style w:type="character" w:customStyle="1" w:styleId="WW8Num466z0">
    <w:name w:val="WW8Num466z0"/>
    <w:rsid w:val="00734D78"/>
    <w:rPr>
      <w:rFonts w:ascii="Symbol" w:hAnsi="Symbol"/>
    </w:rPr>
  </w:style>
  <w:style w:type="character" w:customStyle="1" w:styleId="WW8Num466z1">
    <w:name w:val="WW8Num466z1"/>
    <w:rsid w:val="00734D78"/>
    <w:rPr>
      <w:rFonts w:ascii="Courier New" w:hAnsi="Courier New" w:cs="Wingdings"/>
    </w:rPr>
  </w:style>
  <w:style w:type="character" w:customStyle="1" w:styleId="WW8Num466z2">
    <w:name w:val="WW8Num466z2"/>
    <w:rsid w:val="00734D78"/>
    <w:rPr>
      <w:rFonts w:ascii="Wingdings" w:hAnsi="Wingdings"/>
    </w:rPr>
  </w:style>
  <w:style w:type="character" w:customStyle="1" w:styleId="WW8Num467z0">
    <w:name w:val="WW8Num467z0"/>
    <w:rsid w:val="00734D78"/>
    <w:rPr>
      <w:rFonts w:ascii="Times New Roman" w:hAnsi="Times New Roman"/>
    </w:rPr>
  </w:style>
  <w:style w:type="character" w:customStyle="1" w:styleId="WW8Num481z0">
    <w:name w:val="WW8Num481z0"/>
    <w:rsid w:val="00734D78"/>
    <w:rPr>
      <w:rFonts w:ascii="Symbol" w:hAnsi="Symbol"/>
    </w:rPr>
  </w:style>
  <w:style w:type="character" w:customStyle="1" w:styleId="WW8Num481z1">
    <w:name w:val="WW8Num481z1"/>
    <w:rsid w:val="00734D78"/>
    <w:rPr>
      <w:rFonts w:ascii="Courier New" w:hAnsi="Courier New" w:cs="Wingdings"/>
    </w:rPr>
  </w:style>
  <w:style w:type="character" w:customStyle="1" w:styleId="WW8Num481z2">
    <w:name w:val="WW8Num481z2"/>
    <w:rsid w:val="00734D78"/>
    <w:rPr>
      <w:rFonts w:ascii="Wingdings" w:hAnsi="Wingdings"/>
    </w:rPr>
  </w:style>
  <w:style w:type="character" w:customStyle="1" w:styleId="WW8Num483z0">
    <w:name w:val="WW8Num483z0"/>
    <w:rsid w:val="00734D78"/>
    <w:rPr>
      <w:rFonts w:ascii="Arial" w:hAnsi="Arial"/>
      <w:b w:val="0"/>
      <w:i w:val="0"/>
      <w:sz w:val="22"/>
      <w:szCs w:val="22"/>
    </w:rPr>
  </w:style>
  <w:style w:type="character" w:customStyle="1" w:styleId="WW8Num486z0">
    <w:name w:val="WW8Num486z0"/>
    <w:rsid w:val="00734D78"/>
    <w:rPr>
      <w:rFonts w:ascii="Symbol" w:hAnsi="Symbol"/>
    </w:rPr>
  </w:style>
  <w:style w:type="character" w:customStyle="1" w:styleId="WW8Num494z0">
    <w:name w:val="WW8Num494z0"/>
    <w:rsid w:val="00734D78"/>
    <w:rPr>
      <w:rFonts w:ascii="Symbol" w:hAnsi="Symbol"/>
    </w:rPr>
  </w:style>
  <w:style w:type="character" w:customStyle="1" w:styleId="WW8Num494z1">
    <w:name w:val="WW8Num494z1"/>
    <w:rsid w:val="00734D78"/>
    <w:rPr>
      <w:rFonts w:ascii="Courier New" w:hAnsi="Courier New" w:cs="Wingdings"/>
    </w:rPr>
  </w:style>
  <w:style w:type="character" w:customStyle="1" w:styleId="WW8Num494z2">
    <w:name w:val="WW8Num494z2"/>
    <w:rsid w:val="00734D78"/>
    <w:rPr>
      <w:rFonts w:ascii="Wingdings" w:hAnsi="Wingdings"/>
    </w:rPr>
  </w:style>
  <w:style w:type="character" w:customStyle="1" w:styleId="WW8Num497z0">
    <w:name w:val="WW8Num497z0"/>
    <w:rsid w:val="00734D78"/>
    <w:rPr>
      <w:rFonts w:ascii="Symbol" w:hAnsi="Symbol"/>
    </w:rPr>
  </w:style>
  <w:style w:type="character" w:customStyle="1" w:styleId="WW8Num497z1">
    <w:name w:val="WW8Num497z1"/>
    <w:rsid w:val="00734D78"/>
    <w:rPr>
      <w:rFonts w:ascii="Courier New" w:hAnsi="Courier New" w:cs="Wingdings"/>
    </w:rPr>
  </w:style>
  <w:style w:type="character" w:customStyle="1" w:styleId="WW8Num497z2">
    <w:name w:val="WW8Num497z2"/>
    <w:rsid w:val="00734D78"/>
    <w:rPr>
      <w:rFonts w:ascii="Wingdings" w:hAnsi="Wingdings"/>
    </w:rPr>
  </w:style>
  <w:style w:type="character" w:customStyle="1" w:styleId="WW8Num502z0">
    <w:name w:val="WW8Num502z0"/>
    <w:rsid w:val="00734D78"/>
    <w:rPr>
      <w:rFonts w:ascii="Times New Roman" w:hAnsi="Times New Roman"/>
    </w:rPr>
  </w:style>
  <w:style w:type="character" w:customStyle="1" w:styleId="WW8Num509z0">
    <w:name w:val="WW8Num509z0"/>
    <w:rsid w:val="00734D78"/>
    <w:rPr>
      <w:rFonts w:ascii="Symbol" w:hAnsi="Symbol"/>
    </w:rPr>
  </w:style>
  <w:style w:type="character" w:customStyle="1" w:styleId="WW8Num513z0">
    <w:name w:val="WW8Num513z0"/>
    <w:rsid w:val="00734D78"/>
    <w:rPr>
      <w:rFonts w:ascii="Symbol" w:hAnsi="Symbol"/>
    </w:rPr>
  </w:style>
  <w:style w:type="character" w:customStyle="1" w:styleId="WW8Num514z0">
    <w:name w:val="WW8Num514z0"/>
    <w:rsid w:val="00734D78"/>
    <w:rPr>
      <w:rFonts w:ascii="Arial" w:hAnsi="Arial"/>
      <w:b w:val="0"/>
      <w:i w:val="0"/>
      <w:sz w:val="22"/>
      <w:szCs w:val="22"/>
    </w:rPr>
  </w:style>
  <w:style w:type="character" w:customStyle="1" w:styleId="WW8Num517z0">
    <w:name w:val="WW8Num517z0"/>
    <w:rsid w:val="00734D78"/>
    <w:rPr>
      <w:rFonts w:ascii="Times New Roman" w:hAnsi="Times New Roman"/>
      <w:u w:val="none"/>
    </w:rPr>
  </w:style>
  <w:style w:type="character" w:customStyle="1" w:styleId="WW8Num519z0">
    <w:name w:val="WW8Num519z0"/>
    <w:rsid w:val="00734D78"/>
    <w:rPr>
      <w:rFonts w:ascii="Times New Roman" w:hAnsi="Times New Roman"/>
    </w:rPr>
  </w:style>
  <w:style w:type="character" w:customStyle="1" w:styleId="WW8Num519z1">
    <w:name w:val="WW8Num519z1"/>
    <w:rsid w:val="00734D78"/>
    <w:rPr>
      <w:rFonts w:ascii="Courier New" w:hAnsi="Courier New" w:cs="Wingdings"/>
    </w:rPr>
  </w:style>
  <w:style w:type="character" w:customStyle="1" w:styleId="WW8Num519z2">
    <w:name w:val="WW8Num519z2"/>
    <w:rsid w:val="00734D78"/>
    <w:rPr>
      <w:rFonts w:ascii="Wingdings" w:hAnsi="Wingdings"/>
    </w:rPr>
  </w:style>
  <w:style w:type="character" w:customStyle="1" w:styleId="WW8Num519z3">
    <w:name w:val="WW8Num519z3"/>
    <w:rsid w:val="00734D78"/>
    <w:rPr>
      <w:rFonts w:ascii="Symbol" w:hAnsi="Symbol"/>
    </w:rPr>
  </w:style>
  <w:style w:type="character" w:customStyle="1" w:styleId="WW8Num525z0">
    <w:name w:val="WW8Num525z0"/>
    <w:rsid w:val="00734D78"/>
    <w:rPr>
      <w:rFonts w:ascii="Symbol" w:hAnsi="Symbol"/>
    </w:rPr>
  </w:style>
  <w:style w:type="character" w:customStyle="1" w:styleId="WW8Num529z0">
    <w:name w:val="WW8Num529z0"/>
    <w:rsid w:val="00734D78"/>
    <w:rPr>
      <w:rFonts w:ascii="Symbol" w:hAnsi="Symbol"/>
    </w:rPr>
  </w:style>
  <w:style w:type="character" w:customStyle="1" w:styleId="WW8Num529z1">
    <w:name w:val="WW8Num529z1"/>
    <w:rsid w:val="00734D78"/>
    <w:rPr>
      <w:rFonts w:ascii="Courier New" w:hAnsi="Courier New" w:cs="Wingdings"/>
    </w:rPr>
  </w:style>
  <w:style w:type="character" w:customStyle="1" w:styleId="WW8Num529z2">
    <w:name w:val="WW8Num529z2"/>
    <w:rsid w:val="00734D78"/>
    <w:rPr>
      <w:rFonts w:ascii="Wingdings" w:hAnsi="Wingdings"/>
    </w:rPr>
  </w:style>
  <w:style w:type="character" w:customStyle="1" w:styleId="WW8Num538z0">
    <w:name w:val="WW8Num538z0"/>
    <w:rsid w:val="00734D78"/>
    <w:rPr>
      <w:rFonts w:ascii="Arial" w:hAnsi="Arial"/>
      <w:b w:val="0"/>
      <w:i w:val="0"/>
      <w:sz w:val="22"/>
      <w:szCs w:val="22"/>
    </w:rPr>
  </w:style>
  <w:style w:type="character" w:customStyle="1" w:styleId="WW8Num538z1">
    <w:name w:val="WW8Num538z1"/>
    <w:rsid w:val="00734D78"/>
    <w:rPr>
      <w:rFonts w:cs="Arial"/>
    </w:rPr>
  </w:style>
  <w:style w:type="character" w:customStyle="1" w:styleId="WW8Num539z0">
    <w:name w:val="WW8Num539z0"/>
    <w:rsid w:val="00734D78"/>
    <w:rPr>
      <w:rFonts w:ascii="Symbol" w:hAnsi="Symbol"/>
    </w:rPr>
  </w:style>
  <w:style w:type="character" w:customStyle="1" w:styleId="WW8Num546z0">
    <w:name w:val="WW8Num546z0"/>
    <w:rsid w:val="00734D78"/>
    <w:rPr>
      <w:rFonts w:ascii="Wingdings" w:hAnsi="Wingdings"/>
    </w:rPr>
  </w:style>
  <w:style w:type="character" w:customStyle="1" w:styleId="WW8Num555z0">
    <w:name w:val="WW8Num555z0"/>
    <w:rsid w:val="00734D78"/>
    <w:rPr>
      <w:rFonts w:ascii="Symbol" w:hAnsi="Symbol"/>
    </w:rPr>
  </w:style>
  <w:style w:type="character" w:customStyle="1" w:styleId="WW8Num575z0">
    <w:name w:val="WW8Num575z0"/>
    <w:rsid w:val="00734D78"/>
    <w:rPr>
      <w:rFonts w:ascii="Symbol" w:hAnsi="Symbol"/>
    </w:rPr>
  </w:style>
  <w:style w:type="character" w:customStyle="1" w:styleId="WW8Num575z1">
    <w:name w:val="WW8Num575z1"/>
    <w:rsid w:val="00734D78"/>
    <w:rPr>
      <w:rFonts w:ascii="Courier New" w:hAnsi="Courier New" w:cs="Wingdings"/>
    </w:rPr>
  </w:style>
  <w:style w:type="character" w:customStyle="1" w:styleId="WW8Num575z2">
    <w:name w:val="WW8Num575z2"/>
    <w:rsid w:val="00734D78"/>
    <w:rPr>
      <w:rFonts w:ascii="Wingdings" w:hAnsi="Wingdings"/>
    </w:rPr>
  </w:style>
  <w:style w:type="character" w:customStyle="1" w:styleId="WW8Num581z0">
    <w:name w:val="WW8Num581z0"/>
    <w:rsid w:val="00734D78"/>
    <w:rPr>
      <w:rFonts w:ascii="Symbol" w:hAnsi="Symbol"/>
    </w:rPr>
  </w:style>
  <w:style w:type="character" w:customStyle="1" w:styleId="WW8Num594z0">
    <w:name w:val="WW8Num594z0"/>
    <w:rsid w:val="00734D78"/>
    <w:rPr>
      <w:rFonts w:ascii="Symbol" w:hAnsi="Symbol"/>
    </w:rPr>
  </w:style>
  <w:style w:type="character" w:customStyle="1" w:styleId="WW8Num608z0">
    <w:name w:val="WW8Num608z0"/>
    <w:rsid w:val="00734D78"/>
    <w:rPr>
      <w:rFonts w:ascii="Times New Roman" w:hAnsi="Times New Roman"/>
    </w:rPr>
  </w:style>
  <w:style w:type="character" w:customStyle="1" w:styleId="WW8Num609z0">
    <w:name w:val="WW8Num609z0"/>
    <w:rsid w:val="00734D78"/>
    <w:rPr>
      <w:rFonts w:ascii="Symbol" w:hAnsi="Symbol"/>
    </w:rPr>
  </w:style>
  <w:style w:type="character" w:customStyle="1" w:styleId="WW8Num609z2">
    <w:name w:val="WW8Num609z2"/>
    <w:rsid w:val="00734D78"/>
    <w:rPr>
      <w:rFonts w:ascii="Wingdings" w:hAnsi="Wingdings"/>
    </w:rPr>
  </w:style>
  <w:style w:type="character" w:customStyle="1" w:styleId="WW8Num609z4">
    <w:name w:val="WW8Num609z4"/>
    <w:rsid w:val="00734D78"/>
    <w:rPr>
      <w:rFonts w:ascii="Courier New" w:hAnsi="Courier New" w:cs="Wingdings"/>
    </w:rPr>
  </w:style>
  <w:style w:type="character" w:customStyle="1" w:styleId="WW8Num612z0">
    <w:name w:val="WW8Num612z0"/>
    <w:rsid w:val="00734D78"/>
    <w:rPr>
      <w:rFonts w:ascii="Symbol" w:hAnsi="Symbol"/>
      <w:color w:val="auto"/>
    </w:rPr>
  </w:style>
  <w:style w:type="character" w:customStyle="1" w:styleId="WW8Num616z0">
    <w:name w:val="WW8Num616z0"/>
    <w:rsid w:val="00734D78"/>
    <w:rPr>
      <w:rFonts w:ascii="Times New Roman" w:hAnsi="Times New Roman"/>
    </w:rPr>
  </w:style>
  <w:style w:type="character" w:customStyle="1" w:styleId="WW8Num618z0">
    <w:name w:val="WW8Num618z0"/>
    <w:rsid w:val="00734D78"/>
    <w:rPr>
      <w:rFonts w:ascii="Symbol" w:hAnsi="Symbol"/>
    </w:rPr>
  </w:style>
  <w:style w:type="character" w:customStyle="1" w:styleId="WW8Num618z1">
    <w:name w:val="WW8Num618z1"/>
    <w:rsid w:val="00734D78"/>
    <w:rPr>
      <w:rFonts w:ascii="Courier New" w:hAnsi="Courier New" w:cs="Wingdings"/>
    </w:rPr>
  </w:style>
  <w:style w:type="character" w:customStyle="1" w:styleId="WW8Num618z2">
    <w:name w:val="WW8Num618z2"/>
    <w:rsid w:val="00734D78"/>
    <w:rPr>
      <w:rFonts w:ascii="Wingdings" w:hAnsi="Wingdings"/>
    </w:rPr>
  </w:style>
  <w:style w:type="character" w:customStyle="1" w:styleId="WW8Num621z0">
    <w:name w:val="WW8Num621z0"/>
    <w:rsid w:val="00734D78"/>
    <w:rPr>
      <w:rFonts w:ascii="Small Fonts" w:hAnsi="Small Fonts"/>
    </w:rPr>
  </w:style>
  <w:style w:type="character" w:customStyle="1" w:styleId="WW8Num623z1">
    <w:name w:val="WW8Num623z1"/>
    <w:rsid w:val="00734D78"/>
    <w:rPr>
      <w:rFonts w:ascii="Symbol" w:hAnsi="Symbol"/>
    </w:rPr>
  </w:style>
  <w:style w:type="character" w:customStyle="1" w:styleId="WW8Num625z0">
    <w:name w:val="WW8Num625z0"/>
    <w:rsid w:val="00734D78"/>
    <w:rPr>
      <w:rFonts w:ascii="Symbol" w:hAnsi="Symbol"/>
    </w:rPr>
  </w:style>
  <w:style w:type="character" w:customStyle="1" w:styleId="WW8Num627z1">
    <w:name w:val="WW8Num627z1"/>
    <w:rsid w:val="00734D78"/>
    <w:rPr>
      <w:rFonts w:cs="Arial"/>
    </w:rPr>
  </w:style>
  <w:style w:type="character" w:customStyle="1" w:styleId="WW8Num633z1">
    <w:name w:val="WW8Num633z1"/>
    <w:rsid w:val="00734D78"/>
    <w:rPr>
      <w:rFonts w:ascii="Arial" w:eastAsia="Times New Roman" w:hAnsi="Arial" w:cs="Arial"/>
    </w:rPr>
  </w:style>
  <w:style w:type="character" w:customStyle="1" w:styleId="WW8Num637z0">
    <w:name w:val="WW8Num637z0"/>
    <w:rsid w:val="00734D78"/>
    <w:rPr>
      <w:rFonts w:ascii="Symbol" w:hAnsi="Symbol"/>
    </w:rPr>
  </w:style>
  <w:style w:type="character" w:customStyle="1" w:styleId="WW8Num642z0">
    <w:name w:val="WW8Num642z0"/>
    <w:rsid w:val="00734D78"/>
    <w:rPr>
      <w:rFonts w:ascii="Times New Roman" w:hAnsi="Times New Roman"/>
    </w:rPr>
  </w:style>
  <w:style w:type="character" w:customStyle="1" w:styleId="Privzetapisavaodstavka1">
    <w:name w:val="Privzeta pisava odstavka1"/>
    <w:rsid w:val="00734D78"/>
  </w:style>
  <w:style w:type="character" w:customStyle="1" w:styleId="Komentar-sklic1">
    <w:name w:val="Komentar - sklic1"/>
    <w:rsid w:val="00734D78"/>
    <w:rPr>
      <w:sz w:val="16"/>
      <w:szCs w:val="16"/>
    </w:rPr>
  </w:style>
  <w:style w:type="character" w:customStyle="1" w:styleId="Znakisprotnihopomb">
    <w:name w:val="Znaki sprotnih opomb"/>
    <w:rsid w:val="00734D78"/>
    <w:rPr>
      <w:vertAlign w:val="superscript"/>
    </w:rPr>
  </w:style>
  <w:style w:type="character" w:styleId="SledenaHiperpovezava">
    <w:name w:val="FollowedHyperlink"/>
    <w:rsid w:val="00734D78"/>
    <w:rPr>
      <w:color w:val="800080"/>
      <w:u w:val="single"/>
    </w:rPr>
  </w:style>
  <w:style w:type="character" w:customStyle="1" w:styleId="Simbolizaotevilevanje">
    <w:name w:val="Simboli za oštevilčevanje"/>
    <w:rsid w:val="00734D78"/>
    <w:rPr>
      <w:rFonts w:ascii="Arial Narrow" w:hAnsi="Arial Narrow"/>
      <w:b w:val="0"/>
      <w:bCs w:val="0"/>
      <w:sz w:val="20"/>
      <w:szCs w:val="20"/>
    </w:rPr>
  </w:style>
  <w:style w:type="character" w:customStyle="1" w:styleId="Oznake">
    <w:name w:val="Oznake"/>
    <w:rsid w:val="00734D78"/>
    <w:rPr>
      <w:rFonts w:ascii="OpenSymbol" w:eastAsia="OpenSymbol" w:hAnsi="OpenSymbol" w:cs="OpenSymbol"/>
    </w:rPr>
  </w:style>
  <w:style w:type="character" w:customStyle="1" w:styleId="WW8Num116z1">
    <w:name w:val="WW8Num116z1"/>
    <w:rsid w:val="00734D78"/>
    <w:rPr>
      <w:rFonts w:ascii="Times New Roman" w:eastAsia="Times New Roman" w:hAnsi="Times New Roman" w:cs="Times New Roman"/>
    </w:rPr>
  </w:style>
  <w:style w:type="character" w:customStyle="1" w:styleId="WW8Num161z0">
    <w:name w:val="WW8Num161z0"/>
    <w:rsid w:val="00734D78"/>
    <w:rPr>
      <w:rFonts w:ascii="Times New Roman" w:eastAsia="Times New Roman" w:hAnsi="Times New Roman" w:cs="Times New Roman"/>
    </w:rPr>
  </w:style>
  <w:style w:type="character" w:customStyle="1" w:styleId="WW8Num161z1">
    <w:name w:val="WW8Num161z1"/>
    <w:rsid w:val="00734D78"/>
    <w:rPr>
      <w:rFonts w:ascii="Courier New" w:hAnsi="Courier New" w:cs="Courier New"/>
    </w:rPr>
  </w:style>
  <w:style w:type="character" w:customStyle="1" w:styleId="WW8Num161z2">
    <w:name w:val="WW8Num161z2"/>
    <w:rsid w:val="00734D78"/>
    <w:rPr>
      <w:rFonts w:ascii="Wingdings" w:hAnsi="Wingdings"/>
    </w:rPr>
  </w:style>
  <w:style w:type="character" w:customStyle="1" w:styleId="WW8Num161z3">
    <w:name w:val="WW8Num161z3"/>
    <w:rsid w:val="00734D78"/>
    <w:rPr>
      <w:rFonts w:ascii="Symbol" w:hAnsi="Symbol"/>
    </w:rPr>
  </w:style>
  <w:style w:type="character" w:customStyle="1" w:styleId="WW8Num128z0">
    <w:name w:val="WW8Num128z0"/>
    <w:rsid w:val="00734D78"/>
    <w:rPr>
      <w:rFonts w:ascii="Times New Roman" w:eastAsia="Times New Roman" w:hAnsi="Times New Roman" w:cs="Times New Roman"/>
    </w:rPr>
  </w:style>
  <w:style w:type="character" w:customStyle="1" w:styleId="WW8Num128z1">
    <w:name w:val="WW8Num128z1"/>
    <w:rsid w:val="00734D78"/>
    <w:rPr>
      <w:rFonts w:ascii="Courier New" w:hAnsi="Courier New" w:cs="Courier New"/>
    </w:rPr>
  </w:style>
  <w:style w:type="character" w:customStyle="1" w:styleId="WW8Num128z2">
    <w:name w:val="WW8Num128z2"/>
    <w:rsid w:val="00734D78"/>
    <w:rPr>
      <w:rFonts w:ascii="Wingdings" w:hAnsi="Wingdings"/>
    </w:rPr>
  </w:style>
  <w:style w:type="character" w:customStyle="1" w:styleId="WW8Num128z3">
    <w:name w:val="WW8Num128z3"/>
    <w:rsid w:val="00734D78"/>
    <w:rPr>
      <w:rFonts w:ascii="Symbol" w:hAnsi="Symbol"/>
    </w:rPr>
  </w:style>
  <w:style w:type="character" w:styleId="tevilkavrstice">
    <w:name w:val="line number"/>
    <w:rsid w:val="00734D78"/>
  </w:style>
  <w:style w:type="character" w:customStyle="1" w:styleId="Uporabnikivnos">
    <w:name w:val="Uporabniški vnos"/>
    <w:rsid w:val="00734D78"/>
    <w:rPr>
      <w:rFonts w:ascii="Courier New" w:eastAsia="Courier New" w:hAnsi="Courier New" w:cs="Courier New"/>
    </w:rPr>
  </w:style>
  <w:style w:type="character" w:styleId="Sprotnaopomba-sklic">
    <w:name w:val="footnote reference"/>
    <w:rsid w:val="00734D78"/>
    <w:rPr>
      <w:vertAlign w:val="superscript"/>
    </w:rPr>
  </w:style>
  <w:style w:type="character" w:customStyle="1" w:styleId="WW8Num28z0">
    <w:name w:val="WW8Num28z0"/>
    <w:rsid w:val="00734D78"/>
    <w:rPr>
      <w:rFonts w:ascii="Arial Narrow" w:hAnsi="Arial Narrow"/>
      <w:b w:val="0"/>
      <w:bCs w:val="0"/>
      <w:sz w:val="20"/>
      <w:szCs w:val="20"/>
    </w:rPr>
  </w:style>
  <w:style w:type="character" w:customStyle="1" w:styleId="WW8Num31z0">
    <w:name w:val="WW8Num31z0"/>
    <w:rsid w:val="00734D78"/>
    <w:rPr>
      <w:rFonts w:ascii="Arial Narrow" w:hAnsi="Arial Narrow"/>
      <w:b w:val="0"/>
      <w:bCs w:val="0"/>
      <w:sz w:val="20"/>
      <w:szCs w:val="20"/>
    </w:rPr>
  </w:style>
  <w:style w:type="character" w:customStyle="1" w:styleId="WW8Num79z0">
    <w:name w:val="WW8Num79z0"/>
    <w:rsid w:val="00734D78"/>
    <w:rPr>
      <w:sz w:val="22"/>
    </w:rPr>
  </w:style>
  <w:style w:type="character" w:customStyle="1" w:styleId="WW8Num79z1">
    <w:name w:val="WW8Num79z1"/>
    <w:rsid w:val="00734D78"/>
    <w:rPr>
      <w:rFonts w:ascii="Arial" w:eastAsia="Times New Roman" w:hAnsi="Arial" w:cs="Arial"/>
      <w:b w:val="0"/>
      <w:i w:val="0"/>
      <w:sz w:val="20"/>
    </w:rPr>
  </w:style>
  <w:style w:type="character" w:customStyle="1" w:styleId="WW8Num82z0">
    <w:name w:val="WW8Num82z0"/>
    <w:rsid w:val="00734D78"/>
    <w:rPr>
      <w:rFonts w:ascii="Frutiger" w:hAnsi="Frutiger"/>
      <w:b w:val="0"/>
      <w:i w:val="0"/>
      <w:sz w:val="20"/>
    </w:rPr>
  </w:style>
  <w:style w:type="character" w:customStyle="1" w:styleId="WW8Num82z1">
    <w:name w:val="WW8Num82z1"/>
    <w:rsid w:val="00734D78"/>
    <w:rPr>
      <w:rFonts w:ascii="Wingdings" w:hAnsi="Wingdings"/>
      <w:b w:val="0"/>
      <w:i w:val="0"/>
      <w:sz w:val="20"/>
    </w:rPr>
  </w:style>
  <w:style w:type="character" w:customStyle="1" w:styleId="WW8Num82z2">
    <w:name w:val="WW8Num82z2"/>
    <w:rsid w:val="00734D78"/>
    <w:rPr>
      <w:rFonts w:ascii="Arial" w:eastAsia="Times New Roman" w:hAnsi="Arial" w:cs="Arial"/>
      <w:b w:val="0"/>
      <w:i w:val="0"/>
      <w:sz w:val="20"/>
    </w:rPr>
  </w:style>
  <w:style w:type="character" w:customStyle="1" w:styleId="WW8Num82z3">
    <w:name w:val="WW8Num82z3"/>
    <w:rsid w:val="00734D78"/>
    <w:rPr>
      <w:rFonts w:ascii="Symbol" w:hAnsi="Symbol"/>
    </w:rPr>
  </w:style>
  <w:style w:type="character" w:customStyle="1" w:styleId="WW8Num82z4">
    <w:name w:val="WW8Num82z4"/>
    <w:rsid w:val="00734D78"/>
    <w:rPr>
      <w:rFonts w:ascii="Courier New" w:hAnsi="Courier New" w:cs="Courier New"/>
    </w:rPr>
  </w:style>
  <w:style w:type="character" w:customStyle="1" w:styleId="WW8Num82z5">
    <w:name w:val="WW8Num82z5"/>
    <w:rsid w:val="00734D78"/>
    <w:rPr>
      <w:rFonts w:ascii="Wingdings" w:hAnsi="Wingdings"/>
    </w:rPr>
  </w:style>
  <w:style w:type="character" w:customStyle="1" w:styleId="WW8Num32z0">
    <w:name w:val="WW8Num32z0"/>
    <w:rsid w:val="00734D78"/>
    <w:rPr>
      <w:rFonts w:ascii="Arial Narrow" w:hAnsi="Arial Narrow"/>
      <w:b w:val="0"/>
      <w:bCs w:val="0"/>
      <w:sz w:val="20"/>
      <w:szCs w:val="20"/>
    </w:rPr>
  </w:style>
  <w:style w:type="character" w:customStyle="1" w:styleId="WW8Num33z0">
    <w:name w:val="WW8Num33z0"/>
    <w:rsid w:val="00734D78"/>
    <w:rPr>
      <w:rFonts w:ascii="Arial Narrow" w:hAnsi="Arial Narrow"/>
      <w:b w:val="0"/>
      <w:bCs w:val="0"/>
      <w:sz w:val="20"/>
      <w:szCs w:val="20"/>
    </w:rPr>
  </w:style>
  <w:style w:type="character" w:customStyle="1" w:styleId="WW8Num36z0">
    <w:name w:val="WW8Num36z0"/>
    <w:rsid w:val="00734D78"/>
    <w:rPr>
      <w:rFonts w:ascii="Arial Narrow" w:hAnsi="Arial Narrow"/>
      <w:b w:val="0"/>
      <w:bCs w:val="0"/>
      <w:sz w:val="20"/>
      <w:szCs w:val="20"/>
    </w:rPr>
  </w:style>
  <w:style w:type="character" w:customStyle="1" w:styleId="WW8Num35z0">
    <w:name w:val="WW8Num35z0"/>
    <w:rsid w:val="00734D78"/>
    <w:rPr>
      <w:rFonts w:ascii="Arial Narrow" w:hAnsi="Arial Narrow"/>
      <w:b w:val="0"/>
      <w:bCs w:val="0"/>
      <w:sz w:val="20"/>
      <w:szCs w:val="20"/>
    </w:rPr>
  </w:style>
  <w:style w:type="character" w:customStyle="1" w:styleId="WW8Num37z0">
    <w:name w:val="WW8Num37z0"/>
    <w:rsid w:val="00734D78"/>
    <w:rPr>
      <w:rFonts w:ascii="Arial Narrow" w:hAnsi="Arial Narrow"/>
      <w:b w:val="0"/>
      <w:bCs w:val="0"/>
      <w:sz w:val="20"/>
      <w:szCs w:val="20"/>
    </w:rPr>
  </w:style>
  <w:style w:type="character" w:customStyle="1" w:styleId="WW8Num38z0">
    <w:name w:val="WW8Num38z0"/>
    <w:rsid w:val="00734D78"/>
    <w:rPr>
      <w:rFonts w:ascii="Arial Narrow" w:hAnsi="Arial Narrow"/>
      <w:b w:val="0"/>
      <w:bCs w:val="0"/>
      <w:sz w:val="20"/>
      <w:szCs w:val="20"/>
    </w:rPr>
  </w:style>
  <w:style w:type="character" w:customStyle="1" w:styleId="WW8Num41z0">
    <w:name w:val="WW8Num41z0"/>
    <w:rsid w:val="00734D78"/>
    <w:rPr>
      <w:rFonts w:ascii="Arial Narrow" w:hAnsi="Arial Narrow"/>
      <w:b w:val="0"/>
      <w:bCs w:val="0"/>
      <w:sz w:val="20"/>
      <w:szCs w:val="20"/>
    </w:rPr>
  </w:style>
  <w:style w:type="character" w:customStyle="1" w:styleId="WW8Num39z0">
    <w:name w:val="WW8Num39z0"/>
    <w:rsid w:val="00734D78"/>
    <w:rPr>
      <w:rFonts w:ascii="Arial Narrow" w:hAnsi="Arial Narrow"/>
      <w:b w:val="0"/>
      <w:bCs w:val="0"/>
      <w:sz w:val="20"/>
      <w:szCs w:val="20"/>
    </w:rPr>
  </w:style>
  <w:style w:type="character" w:customStyle="1" w:styleId="WW8Num40z0">
    <w:name w:val="WW8Num40z0"/>
    <w:rsid w:val="00734D78"/>
    <w:rPr>
      <w:rFonts w:ascii="Arial Narrow" w:hAnsi="Arial Narrow"/>
      <w:b w:val="0"/>
      <w:bCs w:val="0"/>
      <w:sz w:val="20"/>
      <w:szCs w:val="20"/>
    </w:rPr>
  </w:style>
  <w:style w:type="character" w:customStyle="1" w:styleId="WW8Num81z0">
    <w:name w:val="WW8Num81z0"/>
    <w:rsid w:val="00734D78"/>
    <w:rPr>
      <w:rFonts w:ascii="Arial Narrow" w:hAnsi="Arial Narrow"/>
      <w:b w:val="0"/>
      <w:bCs w:val="0"/>
      <w:sz w:val="20"/>
      <w:szCs w:val="20"/>
    </w:rPr>
  </w:style>
  <w:style w:type="character" w:customStyle="1" w:styleId="WW8Num43z0">
    <w:name w:val="WW8Num43z0"/>
    <w:rsid w:val="00734D78"/>
    <w:rPr>
      <w:rFonts w:ascii="Arial Narrow" w:hAnsi="Arial Narrow"/>
      <w:b w:val="0"/>
      <w:bCs w:val="0"/>
      <w:sz w:val="20"/>
      <w:szCs w:val="20"/>
    </w:rPr>
  </w:style>
  <w:style w:type="character" w:customStyle="1" w:styleId="WW8Num45z0">
    <w:name w:val="WW8Num45z0"/>
    <w:rsid w:val="00734D78"/>
    <w:rPr>
      <w:rFonts w:ascii="Arial Narrow" w:hAnsi="Arial Narrow"/>
      <w:b w:val="0"/>
      <w:bCs w:val="0"/>
      <w:sz w:val="20"/>
      <w:szCs w:val="20"/>
    </w:rPr>
  </w:style>
  <w:style w:type="character" w:customStyle="1" w:styleId="WW8Num47z0">
    <w:name w:val="WW8Num47z0"/>
    <w:rsid w:val="00734D78"/>
    <w:rPr>
      <w:rFonts w:ascii="Arial Narrow" w:hAnsi="Arial Narrow"/>
      <w:b w:val="0"/>
      <w:bCs w:val="0"/>
      <w:sz w:val="20"/>
      <w:szCs w:val="20"/>
    </w:rPr>
  </w:style>
  <w:style w:type="character" w:customStyle="1" w:styleId="WW8Num80z0">
    <w:name w:val="WW8Num80z0"/>
    <w:rsid w:val="00734D78"/>
    <w:rPr>
      <w:rFonts w:ascii="Arial Narrow" w:hAnsi="Arial Narrow"/>
      <w:b w:val="0"/>
      <w:bCs w:val="0"/>
      <w:sz w:val="20"/>
      <w:szCs w:val="20"/>
    </w:rPr>
  </w:style>
  <w:style w:type="character" w:customStyle="1" w:styleId="WW8Num50z0">
    <w:name w:val="WW8Num50z0"/>
    <w:rsid w:val="00734D78"/>
    <w:rPr>
      <w:rFonts w:ascii="Arial Narrow" w:hAnsi="Arial Narrow"/>
      <w:b w:val="0"/>
      <w:bCs w:val="0"/>
      <w:sz w:val="20"/>
      <w:szCs w:val="20"/>
    </w:rPr>
  </w:style>
  <w:style w:type="character" w:customStyle="1" w:styleId="WW8Num65z0">
    <w:name w:val="WW8Num65z0"/>
    <w:rsid w:val="00734D78"/>
    <w:rPr>
      <w:rFonts w:ascii="Arial Narrow" w:hAnsi="Arial Narrow"/>
      <w:b w:val="0"/>
      <w:bCs w:val="0"/>
      <w:sz w:val="20"/>
      <w:szCs w:val="20"/>
    </w:rPr>
  </w:style>
  <w:style w:type="character" w:customStyle="1" w:styleId="WW8Num66z0">
    <w:name w:val="WW8Num66z0"/>
    <w:rsid w:val="00734D78"/>
    <w:rPr>
      <w:rFonts w:ascii="Arial Narrow" w:hAnsi="Arial Narrow"/>
      <w:b w:val="0"/>
      <w:bCs w:val="0"/>
      <w:sz w:val="20"/>
      <w:szCs w:val="20"/>
    </w:rPr>
  </w:style>
  <w:style w:type="character" w:customStyle="1" w:styleId="WW8Num68z0">
    <w:name w:val="WW8Num68z0"/>
    <w:rsid w:val="00734D78"/>
    <w:rPr>
      <w:rFonts w:ascii="Arial Narrow" w:hAnsi="Arial Narrow"/>
      <w:b w:val="0"/>
      <w:bCs w:val="0"/>
      <w:sz w:val="20"/>
      <w:szCs w:val="20"/>
    </w:rPr>
  </w:style>
  <w:style w:type="character" w:customStyle="1" w:styleId="WW8Num72z0">
    <w:name w:val="WW8Num72z0"/>
    <w:rsid w:val="00734D78"/>
    <w:rPr>
      <w:rFonts w:ascii="Arial Narrow" w:hAnsi="Arial Narrow"/>
      <w:b w:val="0"/>
      <w:bCs w:val="0"/>
      <w:sz w:val="20"/>
      <w:szCs w:val="20"/>
    </w:rPr>
  </w:style>
  <w:style w:type="paragraph" w:customStyle="1" w:styleId="Naslov20">
    <w:name w:val="Naslov2"/>
    <w:basedOn w:val="Navaden"/>
    <w:next w:val="Telobesedila"/>
    <w:rsid w:val="00734D78"/>
    <w:pPr>
      <w:keepNext/>
      <w:suppressAutoHyphens/>
      <w:spacing w:before="240" w:after="120"/>
    </w:pPr>
    <w:rPr>
      <w:rFonts w:eastAsia="Microsoft YaHei" w:cs="Mangal"/>
      <w:sz w:val="28"/>
      <w:szCs w:val="28"/>
    </w:rPr>
  </w:style>
  <w:style w:type="paragraph" w:styleId="Podnaslov">
    <w:name w:val="Subtitle"/>
    <w:basedOn w:val="Naslov"/>
    <w:next w:val="Telobesedila"/>
    <w:link w:val="PodnaslovZnak"/>
    <w:qFormat/>
    <w:rsid w:val="00734D78"/>
    <w:pPr>
      <w:keepNext/>
      <w:suppressAutoHyphens/>
      <w:spacing w:before="240" w:after="120"/>
      <w:ind w:left="0" w:right="0" w:firstLine="0"/>
    </w:pPr>
    <w:rPr>
      <w:rFonts w:ascii="Arial" w:eastAsia="MS Mincho" w:hAnsi="Arial" w:cs="Tahoma"/>
      <w:b w:val="0"/>
      <w:i/>
      <w:iCs/>
      <w:sz w:val="28"/>
      <w:szCs w:val="28"/>
      <w:lang w:val="sl-SI"/>
    </w:rPr>
  </w:style>
  <w:style w:type="character" w:customStyle="1" w:styleId="PodnaslovZnak">
    <w:name w:val="Podnaslov Znak"/>
    <w:basedOn w:val="Privzetapisavaodstavka"/>
    <w:link w:val="Podnaslov"/>
    <w:rsid w:val="00734D78"/>
    <w:rPr>
      <w:rFonts w:ascii="Arial" w:eastAsia="MS Mincho" w:hAnsi="Arial" w:cs="Tahoma"/>
      <w:i/>
      <w:iCs/>
      <w:sz w:val="28"/>
      <w:szCs w:val="28"/>
    </w:rPr>
  </w:style>
  <w:style w:type="paragraph" w:styleId="Seznam">
    <w:name w:val="List"/>
    <w:basedOn w:val="Telobesedila"/>
    <w:rsid w:val="00734D78"/>
    <w:pPr>
      <w:suppressAutoHyphens/>
      <w:jc w:val="both"/>
    </w:pPr>
    <w:rPr>
      <w:rFonts w:cs="Tahoma"/>
      <w:b w:val="0"/>
      <w:bCs w:val="0"/>
      <w:color w:val="FF0000"/>
      <w:szCs w:val="20"/>
    </w:rPr>
  </w:style>
  <w:style w:type="paragraph" w:customStyle="1" w:styleId="Napis2">
    <w:name w:val="Napis2"/>
    <w:basedOn w:val="Navaden"/>
    <w:rsid w:val="00734D78"/>
    <w:pPr>
      <w:suppressLineNumbers/>
      <w:suppressAutoHyphens/>
      <w:spacing w:before="120" w:after="120"/>
    </w:pPr>
    <w:rPr>
      <w:rFonts w:ascii="Arial Narrow" w:hAnsi="Arial Narrow" w:cs="Tahoma"/>
      <w:i/>
      <w:iCs/>
      <w:sz w:val="24"/>
    </w:rPr>
  </w:style>
  <w:style w:type="paragraph" w:customStyle="1" w:styleId="Kazalo">
    <w:name w:val="Kazalo"/>
    <w:basedOn w:val="Navaden"/>
    <w:rsid w:val="00734D78"/>
    <w:pPr>
      <w:suppressLineNumbers/>
      <w:suppressAutoHyphens/>
    </w:pPr>
    <w:rPr>
      <w:rFonts w:ascii="Arial Narrow" w:hAnsi="Arial Narrow" w:cs="Tahoma"/>
      <w:szCs w:val="20"/>
    </w:rPr>
  </w:style>
  <w:style w:type="paragraph" w:customStyle="1" w:styleId="Naslov10">
    <w:name w:val="Naslov1"/>
    <w:basedOn w:val="Navaden"/>
    <w:next w:val="Telobesedila"/>
    <w:rsid w:val="00734D78"/>
    <w:pPr>
      <w:keepNext/>
      <w:suppressAutoHyphens/>
      <w:spacing w:before="240" w:after="120"/>
    </w:pPr>
    <w:rPr>
      <w:rFonts w:eastAsia="Lucida Sans Unicode" w:cs="Tahoma"/>
      <w:sz w:val="28"/>
      <w:szCs w:val="28"/>
    </w:rPr>
  </w:style>
  <w:style w:type="paragraph" w:customStyle="1" w:styleId="Napis10">
    <w:name w:val="Napis1"/>
    <w:basedOn w:val="Navaden"/>
    <w:rsid w:val="00734D78"/>
    <w:pPr>
      <w:suppressLineNumbers/>
      <w:suppressAutoHyphens/>
      <w:spacing w:before="120" w:after="120"/>
    </w:pPr>
    <w:rPr>
      <w:rFonts w:ascii="Times New Roman" w:hAnsi="Times New Roman"/>
      <w:i/>
      <w:sz w:val="24"/>
      <w:szCs w:val="20"/>
    </w:rPr>
  </w:style>
  <w:style w:type="paragraph" w:customStyle="1" w:styleId="Navaden-zamik1">
    <w:name w:val="Navaden - zamik1"/>
    <w:basedOn w:val="Navaden"/>
    <w:rsid w:val="00734D78"/>
    <w:pPr>
      <w:numPr>
        <w:numId w:val="1"/>
      </w:numPr>
      <w:suppressAutoHyphens/>
      <w:ind w:left="708" w:firstLine="0"/>
    </w:pPr>
    <w:rPr>
      <w:rFonts w:ascii="Times New Roman" w:hAnsi="Times New Roman"/>
      <w:sz w:val="20"/>
      <w:szCs w:val="20"/>
    </w:rPr>
  </w:style>
  <w:style w:type="paragraph" w:customStyle="1" w:styleId="Telobesedila31">
    <w:name w:val="Telo besedila 31"/>
    <w:basedOn w:val="Navaden"/>
    <w:link w:val="Telobesedila31Znak"/>
    <w:rsid w:val="00734D78"/>
    <w:pPr>
      <w:suppressAutoHyphens/>
      <w:jc w:val="center"/>
    </w:pPr>
    <w:rPr>
      <w:b/>
      <w:szCs w:val="20"/>
    </w:rPr>
  </w:style>
  <w:style w:type="paragraph" w:styleId="Sprotnaopomba-besedilo">
    <w:name w:val="footnote text"/>
    <w:basedOn w:val="Navaden"/>
    <w:link w:val="Sprotnaopomba-besediloZnak"/>
    <w:rsid w:val="00734D78"/>
    <w:pPr>
      <w:suppressAutoHyphens/>
    </w:pPr>
    <w:rPr>
      <w:rFonts w:ascii="Times New Roman" w:hAnsi="Times New Roman"/>
      <w:sz w:val="20"/>
      <w:szCs w:val="20"/>
    </w:rPr>
  </w:style>
  <w:style w:type="character" w:customStyle="1" w:styleId="Sprotnaopomba-besediloZnak">
    <w:name w:val="Sprotna opomba - besedilo Znak"/>
    <w:basedOn w:val="Privzetapisavaodstavka"/>
    <w:link w:val="Sprotnaopomba-besedilo"/>
    <w:rsid w:val="00734D78"/>
    <w:rPr>
      <w:rFonts w:ascii="Times New Roman" w:eastAsia="Times New Roman" w:hAnsi="Times New Roman" w:cs="Times New Roman"/>
      <w:sz w:val="20"/>
      <w:szCs w:val="20"/>
    </w:rPr>
  </w:style>
  <w:style w:type="paragraph" w:customStyle="1" w:styleId="Telobesedila-zamik31">
    <w:name w:val="Telo besedila - zamik 31"/>
    <w:basedOn w:val="Navaden"/>
    <w:rsid w:val="00734D78"/>
    <w:pPr>
      <w:suppressAutoHyphens/>
      <w:ind w:firstLine="426"/>
      <w:jc w:val="both"/>
    </w:pPr>
    <w:rPr>
      <w:szCs w:val="20"/>
      <w:u w:val="single"/>
    </w:rPr>
  </w:style>
  <w:style w:type="paragraph" w:customStyle="1" w:styleId="BodyText21">
    <w:name w:val="Body Text 21"/>
    <w:basedOn w:val="Navaden"/>
    <w:rsid w:val="00734D78"/>
    <w:pPr>
      <w:suppressAutoHyphens/>
      <w:jc w:val="both"/>
    </w:pPr>
    <w:rPr>
      <w:rFonts w:ascii="Times New Roman" w:hAnsi="Times New Roman"/>
      <w:color w:val="000000"/>
      <w:sz w:val="24"/>
      <w:szCs w:val="20"/>
    </w:rPr>
  </w:style>
  <w:style w:type="paragraph" w:customStyle="1" w:styleId="Telobesedila-zamik21">
    <w:name w:val="Telo besedila - zamik 21"/>
    <w:basedOn w:val="Navaden"/>
    <w:rsid w:val="00734D78"/>
    <w:pPr>
      <w:suppressAutoHyphens/>
      <w:spacing w:after="120"/>
      <w:ind w:firstLine="426"/>
      <w:jc w:val="both"/>
    </w:pPr>
    <w:rPr>
      <w:szCs w:val="20"/>
    </w:rPr>
  </w:style>
  <w:style w:type="paragraph" w:customStyle="1" w:styleId="Komentar-besedilo1">
    <w:name w:val="Komentar - besedilo1"/>
    <w:basedOn w:val="Navaden"/>
    <w:rsid w:val="00734D78"/>
    <w:pPr>
      <w:suppressAutoHyphens/>
    </w:pPr>
    <w:rPr>
      <w:rFonts w:ascii="Times New Roman" w:hAnsi="Times New Roman"/>
      <w:sz w:val="20"/>
      <w:szCs w:val="20"/>
    </w:rPr>
  </w:style>
  <w:style w:type="paragraph" w:customStyle="1" w:styleId="h4">
    <w:name w:val="h4"/>
    <w:basedOn w:val="Navaden"/>
    <w:rsid w:val="00734D78"/>
    <w:pPr>
      <w:suppressAutoHyphens/>
      <w:spacing w:before="244" w:after="183"/>
      <w:ind w:left="12" w:right="12"/>
      <w:jc w:val="center"/>
    </w:pPr>
    <w:rPr>
      <w:b/>
      <w:color w:val="000000"/>
      <w:szCs w:val="20"/>
    </w:rPr>
  </w:style>
  <w:style w:type="paragraph" w:customStyle="1" w:styleId="Vsebinatabele">
    <w:name w:val="Vsebina tabele"/>
    <w:basedOn w:val="Navaden"/>
    <w:rsid w:val="00734D78"/>
    <w:pPr>
      <w:suppressLineNumbers/>
      <w:suppressAutoHyphens/>
    </w:pPr>
    <w:rPr>
      <w:rFonts w:ascii="Arial Narrow" w:hAnsi="Arial Narrow"/>
      <w:szCs w:val="20"/>
    </w:rPr>
  </w:style>
  <w:style w:type="paragraph" w:customStyle="1" w:styleId="Naslovtabele">
    <w:name w:val="Naslov tabele"/>
    <w:basedOn w:val="Vsebinatabele"/>
    <w:rsid w:val="00734D78"/>
    <w:pPr>
      <w:jc w:val="center"/>
    </w:pPr>
    <w:rPr>
      <w:b/>
      <w:bCs/>
    </w:rPr>
  </w:style>
  <w:style w:type="paragraph" w:customStyle="1" w:styleId="Vsebinaokvira">
    <w:name w:val="Vsebina okvira"/>
    <w:basedOn w:val="Telobesedila"/>
    <w:rsid w:val="00734D78"/>
    <w:pPr>
      <w:suppressAutoHyphens/>
      <w:jc w:val="both"/>
    </w:pPr>
    <w:rPr>
      <w:b w:val="0"/>
      <w:bCs w:val="0"/>
      <w:color w:val="FF0000"/>
      <w:szCs w:val="20"/>
    </w:rPr>
  </w:style>
  <w:style w:type="paragraph" w:customStyle="1" w:styleId="karmen">
    <w:name w:val="karmen"/>
    <w:basedOn w:val="Navaden"/>
    <w:rsid w:val="00734D78"/>
    <w:pPr>
      <w:suppressAutoHyphens/>
      <w:spacing w:line="360" w:lineRule="atLeast"/>
      <w:jc w:val="both"/>
    </w:pPr>
    <w:rPr>
      <w:rFonts w:ascii="Gyz AvantGardeMedium" w:hAnsi="Gyz AvantGardeMedium"/>
      <w:szCs w:val="20"/>
    </w:rPr>
  </w:style>
  <w:style w:type="paragraph" w:customStyle="1" w:styleId="WW-Napis">
    <w:name w:val="WW-Napis"/>
    <w:basedOn w:val="Navaden"/>
    <w:next w:val="Navaden"/>
    <w:rsid w:val="00734D78"/>
    <w:pPr>
      <w:suppressAutoHyphens/>
    </w:pPr>
    <w:rPr>
      <w:rFonts w:cs="Arial"/>
      <w:b/>
      <w:bCs/>
      <w:szCs w:val="22"/>
    </w:rPr>
  </w:style>
  <w:style w:type="paragraph" w:customStyle="1" w:styleId="Telobesedila32">
    <w:name w:val="Telo besedila 32"/>
    <w:basedOn w:val="Navaden"/>
    <w:rsid w:val="00734D78"/>
    <w:pPr>
      <w:suppressAutoHyphens/>
      <w:jc w:val="center"/>
    </w:pPr>
    <w:rPr>
      <w:b/>
      <w:szCs w:val="20"/>
    </w:rPr>
  </w:style>
  <w:style w:type="paragraph" w:customStyle="1" w:styleId="Telobesedila22">
    <w:name w:val="Telo besedila 22"/>
    <w:basedOn w:val="Navaden"/>
    <w:rsid w:val="00734D78"/>
    <w:pPr>
      <w:suppressAutoHyphens/>
      <w:jc w:val="both"/>
    </w:pPr>
    <w:rPr>
      <w:rFonts w:ascii="Times New Roman" w:hAnsi="Times New Roman"/>
      <w:i/>
      <w:sz w:val="24"/>
      <w:szCs w:val="20"/>
    </w:rPr>
  </w:style>
  <w:style w:type="paragraph" w:customStyle="1" w:styleId="Telobesedila-zamik32">
    <w:name w:val="Telo besedila - zamik 32"/>
    <w:basedOn w:val="Navaden"/>
    <w:rsid w:val="00734D78"/>
    <w:pPr>
      <w:suppressAutoHyphens/>
      <w:ind w:firstLine="426"/>
      <w:jc w:val="both"/>
    </w:pPr>
    <w:rPr>
      <w:szCs w:val="20"/>
      <w:u w:val="single"/>
    </w:rPr>
  </w:style>
  <w:style w:type="paragraph" w:customStyle="1" w:styleId="Odstavkipoclenih">
    <w:name w:val="Odstavki po clenih"/>
    <w:rsid w:val="00734D78"/>
    <w:pPr>
      <w:numPr>
        <w:numId w:val="8"/>
      </w:numPr>
      <w:suppressAutoHyphens/>
      <w:spacing w:after="0" w:line="240" w:lineRule="auto"/>
    </w:pPr>
    <w:rPr>
      <w:rFonts w:ascii="Arial" w:eastAsia="Times New Roman" w:hAnsi="Arial" w:cs="Times New Roman"/>
      <w:color w:val="0000FF"/>
      <w:sz w:val="20"/>
      <w:szCs w:val="20"/>
    </w:rPr>
  </w:style>
  <w:style w:type="paragraph" w:customStyle="1" w:styleId="Ilustracija">
    <w:name w:val="Ilustracija"/>
    <w:basedOn w:val="Napis2"/>
    <w:rsid w:val="00734D78"/>
  </w:style>
  <w:style w:type="paragraph" w:customStyle="1" w:styleId="alineje">
    <w:name w:val="alineje"/>
    <w:basedOn w:val="Telobesedila31"/>
    <w:link w:val="alinejeZnak"/>
    <w:rsid w:val="00734D78"/>
    <w:pPr>
      <w:keepNext/>
      <w:numPr>
        <w:numId w:val="7"/>
      </w:numPr>
      <w:snapToGrid w:val="0"/>
      <w:jc w:val="left"/>
    </w:pPr>
    <w:rPr>
      <w:b w:val="0"/>
      <w:color w:val="0000FF"/>
      <w:sz w:val="20"/>
    </w:rPr>
  </w:style>
  <w:style w:type="paragraph" w:customStyle="1" w:styleId="len0">
    <w:name w:val="člen"/>
    <w:basedOn w:val="Telobesedila31"/>
    <w:rsid w:val="00734D78"/>
    <w:pPr>
      <w:keepNext/>
    </w:pPr>
    <w:rPr>
      <w:b w:val="0"/>
      <w:color w:val="0000FF"/>
      <w:sz w:val="20"/>
    </w:rPr>
  </w:style>
  <w:style w:type="paragraph" w:customStyle="1" w:styleId="tokalena">
    <w:name w:val="točka_člena"/>
    <w:basedOn w:val="Navaden"/>
    <w:rsid w:val="00734D78"/>
    <w:pPr>
      <w:numPr>
        <w:numId w:val="5"/>
      </w:numPr>
      <w:spacing w:before="40" w:after="120"/>
      <w:jc w:val="both"/>
    </w:pPr>
    <w:rPr>
      <w:szCs w:val="20"/>
    </w:rPr>
  </w:style>
  <w:style w:type="paragraph" w:customStyle="1" w:styleId="alinea">
    <w:name w:val="alinea"/>
    <w:basedOn w:val="Navaden"/>
    <w:rsid w:val="00734D78"/>
    <w:pPr>
      <w:numPr>
        <w:numId w:val="6"/>
      </w:numPr>
      <w:spacing w:before="60" w:after="60"/>
      <w:jc w:val="both"/>
    </w:pPr>
    <w:rPr>
      <w:szCs w:val="20"/>
    </w:rPr>
  </w:style>
  <w:style w:type="paragraph" w:customStyle="1" w:styleId="Alineje0">
    <w:name w:val="Alineje"/>
    <w:basedOn w:val="alineje"/>
    <w:link w:val="AlinejeZnak0"/>
    <w:qFormat/>
    <w:rsid w:val="00734D78"/>
    <w:rPr>
      <w:color w:val="4472C4"/>
    </w:rPr>
  </w:style>
  <w:style w:type="character" w:customStyle="1" w:styleId="Telobesedila31Znak">
    <w:name w:val="Telo besedila 31 Znak"/>
    <w:link w:val="Telobesedila31"/>
    <w:rsid w:val="00734D78"/>
    <w:rPr>
      <w:rFonts w:ascii="Arial" w:eastAsia="Times New Roman" w:hAnsi="Arial" w:cs="Times New Roman"/>
      <w:b/>
      <w:szCs w:val="20"/>
    </w:rPr>
  </w:style>
  <w:style w:type="character" w:customStyle="1" w:styleId="alinejeZnak">
    <w:name w:val="alineje Znak"/>
    <w:link w:val="alineje"/>
    <w:rsid w:val="00734D78"/>
    <w:rPr>
      <w:rFonts w:ascii="Arial" w:eastAsia="Times New Roman" w:hAnsi="Arial" w:cs="Times New Roman"/>
      <w:color w:val="0000FF"/>
      <w:sz w:val="20"/>
      <w:szCs w:val="20"/>
    </w:rPr>
  </w:style>
  <w:style w:type="character" w:customStyle="1" w:styleId="AlinejeZnak0">
    <w:name w:val="Alineje Znak"/>
    <w:link w:val="Alineje0"/>
    <w:rsid w:val="00734D78"/>
    <w:rPr>
      <w:rFonts w:ascii="Arial" w:eastAsia="Times New Roman" w:hAnsi="Arial" w:cs="Times New Roman"/>
      <w:color w:val="4472C4"/>
      <w:sz w:val="20"/>
      <w:szCs w:val="20"/>
    </w:rPr>
  </w:style>
  <w:style w:type="character" w:styleId="Nerazreenaomemba">
    <w:name w:val="Unresolved Mention"/>
    <w:uiPriority w:val="99"/>
    <w:semiHidden/>
    <w:unhideWhenUsed/>
    <w:rsid w:val="00734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0-01-4305" TargetMode="External"/><Relationship Id="rId13" Type="http://schemas.openxmlformats.org/officeDocument/2006/relationships/hyperlink" Target="http://www.uradni-list.si/1/objava.jsp?sop=2014-01-3190"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uradni-list.si/1/objava.jsp?sop=2009-01-4890" TargetMode="External"/><Relationship Id="rId12" Type="http://schemas.openxmlformats.org/officeDocument/2006/relationships/hyperlink" Target="http://www.uradni-list.si/1/objava.jsp?sop=2012-01-43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ajnistvo.lj@zvkds.si"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www.uradni-list.si/1/objava.jsp?sop=2008-01-3026" TargetMode="External"/><Relationship Id="rId11" Type="http://schemas.openxmlformats.org/officeDocument/2006/relationships/hyperlink" Target="http://www.uradni-list.si/1/objava.jsp?sop=2012-01-2414" TargetMode="External"/><Relationship Id="rId5" Type="http://schemas.openxmlformats.org/officeDocument/2006/relationships/hyperlink" Target="http://www.uradni-list.si/1/objava.jsp?sop=2007-01-1761" TargetMode="External"/><Relationship Id="rId15" Type="http://schemas.openxmlformats.org/officeDocument/2006/relationships/hyperlink" Target="http://www.uradni-list.si/1/objava.jsp?sop=2017-01-2915" TargetMode="External"/><Relationship Id="rId10" Type="http://schemas.openxmlformats.org/officeDocument/2006/relationships/hyperlink" Target="http://www.uradni-list.si/1/objava.jsp?sop=2012-01-2413"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uradni-list.si/1/objava.jsp?sop=2011-01-2042" TargetMode="External"/><Relationship Id="rId14" Type="http://schemas.openxmlformats.org/officeDocument/2006/relationships/hyperlink" Target="http://www.uradni-list.si/1/objava.jsp?sop=2015-01-050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526FF4E14410148AAF1915DD7E02862" ma:contentTypeVersion="14" ma:contentTypeDescription="Ustvari nov dokument." ma:contentTypeScope="" ma:versionID="f09be9002d9e3a84eb390f8951044b66">
  <xsd:schema xmlns:xsd="http://www.w3.org/2001/XMLSchema" xmlns:xs="http://www.w3.org/2001/XMLSchema" xmlns:p="http://schemas.microsoft.com/office/2006/metadata/properties" xmlns:ns2="c4791781-719f-4701-af59-fcbb40ee9cba" xmlns:ns3="7af1f2b2-8456-4f85-9792-39ab9a1d8b55" targetNamespace="http://schemas.microsoft.com/office/2006/metadata/properties" ma:root="true" ma:fieldsID="ab1df09e9390821fad0dca21e14a2019" ns2:_="" ns3:_="">
    <xsd:import namespace="c4791781-719f-4701-af59-fcbb40ee9cba"/>
    <xsd:import namespace="7af1f2b2-8456-4f85-9792-39ab9a1d8b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91781-719f-4701-af59-fcbb40ee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Oznake slike" ma:readOnly="false" ma:fieldId="{5cf76f15-5ced-4ddc-b409-7134ff3c332f}" ma:taxonomyMulti="true" ma:sspId="baa337a6-f766-48d3-9836-b4a7e4454dc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f1f2b2-8456-4f85-9792-39ab9a1d8b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561d0e0-9f9e-46d9-9925-e4da9467ac55}" ma:internalName="TaxCatchAll" ma:showField="CatchAllData" ma:web="7af1f2b2-8456-4f85-9792-39ab9a1d8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791781-719f-4701-af59-fcbb40ee9cba">
      <Terms xmlns="http://schemas.microsoft.com/office/infopath/2007/PartnerControls"/>
    </lcf76f155ced4ddcb4097134ff3c332f>
    <TaxCatchAll xmlns="7af1f2b2-8456-4f85-9792-39ab9a1d8b55" xsi:nil="true"/>
  </documentManagement>
</p:properties>
</file>

<file path=customXml/itemProps1.xml><?xml version="1.0" encoding="utf-8"?>
<ds:datastoreItem xmlns:ds="http://schemas.openxmlformats.org/officeDocument/2006/customXml" ds:itemID="{1A2856C1-5A0B-4EF2-BCAC-34585405AADC}"/>
</file>

<file path=customXml/itemProps2.xml><?xml version="1.0" encoding="utf-8"?>
<ds:datastoreItem xmlns:ds="http://schemas.openxmlformats.org/officeDocument/2006/customXml" ds:itemID="{1D2A67DB-F9B5-48C5-BE51-B812976ABAB7}"/>
</file>

<file path=customXml/itemProps3.xml><?xml version="1.0" encoding="utf-8"?>
<ds:datastoreItem xmlns:ds="http://schemas.openxmlformats.org/officeDocument/2006/customXml" ds:itemID="{EBDF58D1-F721-4D0D-990B-0486FE42CAF5}"/>
</file>

<file path=docProps/app.xml><?xml version="1.0" encoding="utf-8"?>
<Properties xmlns="http://schemas.openxmlformats.org/officeDocument/2006/extended-properties" xmlns:vt="http://schemas.openxmlformats.org/officeDocument/2006/docPropsVTypes">
  <Template>Normal.dotm</Template>
  <TotalTime>6</TotalTime>
  <Pages>19</Pages>
  <Words>9383</Words>
  <Characters>53486</Characters>
  <Application>Microsoft Office Word</Application>
  <DocSecurity>0</DocSecurity>
  <Lines>445</Lines>
  <Paragraphs>125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Lapanja</dc:creator>
  <cp:keywords/>
  <dc:description/>
  <cp:lastModifiedBy>Alenka Lapanja</cp:lastModifiedBy>
  <cp:revision>4</cp:revision>
  <cp:lastPrinted>2021-09-24T06:59:00Z</cp:lastPrinted>
  <dcterms:created xsi:type="dcterms:W3CDTF">2021-09-13T12:35:00Z</dcterms:created>
  <dcterms:modified xsi:type="dcterms:W3CDTF">2021-09-27T11:59:00Z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0x0101009526FF4E14410148AAF1915DD7E02862</vt:lpwstr>
  </property>
</Properties>
</file>