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F8D" w:rsidRDefault="00AE6F8D" w:rsidP="00FD1788">
      <w:pPr>
        <w:jc w:val="both"/>
        <w:rPr>
          <w:sz w:val="20"/>
          <w:szCs w:val="20"/>
        </w:rPr>
      </w:pPr>
      <w:r>
        <w:rPr>
          <w:sz w:val="20"/>
          <w:szCs w:val="20"/>
        </w:rPr>
        <w:t>Na podlagi 95. člena Poslovnika o delu Občinskega sveta Občine Vrhnika je Občinski svet Občine Vrhnika na 4. redni seji dne 21. 5. 2015 potrdil uradno prečiščeno besedilo 1 Odloka o Občinskem podrobnem prostorskem načrtu za območje Komunalnega podjetja Vrhnika</w:t>
      </w:r>
      <w:r w:rsidR="00EC6E29">
        <w:rPr>
          <w:sz w:val="20"/>
          <w:szCs w:val="20"/>
        </w:rPr>
        <w:t xml:space="preserve"> na Tojnicah</w:t>
      </w:r>
      <w:r>
        <w:rPr>
          <w:sz w:val="20"/>
          <w:szCs w:val="20"/>
        </w:rPr>
        <w:t>, ki obsega:</w:t>
      </w:r>
    </w:p>
    <w:p w:rsidR="00AE6F8D" w:rsidRDefault="00AE6F8D" w:rsidP="00FD1788">
      <w:pPr>
        <w:jc w:val="both"/>
        <w:rPr>
          <w:sz w:val="20"/>
          <w:szCs w:val="20"/>
        </w:rPr>
      </w:pPr>
    </w:p>
    <w:p w:rsidR="00FD1788" w:rsidRPr="00CB5591" w:rsidRDefault="00FD1788" w:rsidP="00FD1788">
      <w:pPr>
        <w:numPr>
          <w:ilvl w:val="0"/>
          <w:numId w:val="21"/>
        </w:numPr>
        <w:ind w:left="567"/>
        <w:jc w:val="both"/>
        <w:rPr>
          <w:sz w:val="20"/>
          <w:szCs w:val="20"/>
        </w:rPr>
      </w:pPr>
      <w:r w:rsidRPr="00CB5591">
        <w:rPr>
          <w:sz w:val="20"/>
          <w:szCs w:val="20"/>
        </w:rPr>
        <w:t xml:space="preserve">Odlok </w:t>
      </w:r>
      <w:r w:rsidRPr="006D2261">
        <w:rPr>
          <w:sz w:val="20"/>
          <w:szCs w:val="20"/>
        </w:rPr>
        <w:t>o Občinskem</w:t>
      </w:r>
      <w:r>
        <w:rPr>
          <w:sz w:val="20"/>
          <w:szCs w:val="20"/>
        </w:rPr>
        <w:t xml:space="preserve"> podrobnem prostorskem načrtu za območje Komunalnega podjetja Vrhnika na </w:t>
      </w:r>
      <w:proofErr w:type="spellStart"/>
      <w:r>
        <w:rPr>
          <w:sz w:val="20"/>
          <w:szCs w:val="20"/>
        </w:rPr>
        <w:t>Tojnicah</w:t>
      </w:r>
      <w:proofErr w:type="spellEnd"/>
      <w:r>
        <w:rPr>
          <w:sz w:val="20"/>
          <w:szCs w:val="20"/>
        </w:rPr>
        <w:t xml:space="preserve"> (Naš časopis</w:t>
      </w:r>
      <w:r w:rsidRPr="00CB5591">
        <w:rPr>
          <w:sz w:val="20"/>
          <w:szCs w:val="20"/>
        </w:rPr>
        <w:t xml:space="preserve">, št. </w:t>
      </w:r>
      <w:r>
        <w:rPr>
          <w:sz w:val="20"/>
          <w:szCs w:val="20"/>
        </w:rPr>
        <w:t>417/14</w:t>
      </w:r>
      <w:r w:rsidRPr="00CB5591">
        <w:rPr>
          <w:sz w:val="20"/>
          <w:szCs w:val="20"/>
        </w:rPr>
        <w:t>),</w:t>
      </w:r>
    </w:p>
    <w:p w:rsidR="00FD1788" w:rsidRPr="00C41E7D" w:rsidRDefault="00FD1788" w:rsidP="00FD1788">
      <w:pPr>
        <w:numPr>
          <w:ilvl w:val="0"/>
          <w:numId w:val="21"/>
        </w:numPr>
        <w:ind w:left="567"/>
        <w:jc w:val="both"/>
        <w:rPr>
          <w:sz w:val="20"/>
          <w:szCs w:val="20"/>
        </w:rPr>
      </w:pPr>
      <w:r>
        <w:rPr>
          <w:sz w:val="20"/>
          <w:szCs w:val="20"/>
        </w:rPr>
        <w:t>Tehnični popravki</w:t>
      </w:r>
      <w:r w:rsidRPr="00CB5591">
        <w:rPr>
          <w:sz w:val="20"/>
          <w:szCs w:val="20"/>
        </w:rPr>
        <w:t xml:space="preserve"> Odloka o </w:t>
      </w:r>
      <w:r>
        <w:rPr>
          <w:sz w:val="20"/>
          <w:szCs w:val="20"/>
        </w:rPr>
        <w:t>o</w:t>
      </w:r>
      <w:r w:rsidRPr="00CB5591">
        <w:rPr>
          <w:sz w:val="20"/>
          <w:szCs w:val="20"/>
        </w:rPr>
        <w:t xml:space="preserve">bčinskem </w:t>
      </w:r>
      <w:r>
        <w:rPr>
          <w:sz w:val="20"/>
          <w:szCs w:val="20"/>
        </w:rPr>
        <w:t xml:space="preserve">podrobnem </w:t>
      </w:r>
      <w:r w:rsidRPr="00CB5591">
        <w:rPr>
          <w:sz w:val="20"/>
          <w:szCs w:val="20"/>
        </w:rPr>
        <w:t>prostorskem načrtu</w:t>
      </w:r>
      <w:r>
        <w:rPr>
          <w:sz w:val="20"/>
          <w:szCs w:val="20"/>
        </w:rPr>
        <w:t xml:space="preserve"> za območje Komunalnega podjetja Vrhnika na </w:t>
      </w:r>
      <w:proofErr w:type="spellStart"/>
      <w:r w:rsidRPr="00C41E7D">
        <w:rPr>
          <w:sz w:val="20"/>
          <w:szCs w:val="20"/>
        </w:rPr>
        <w:t>Tojnicah</w:t>
      </w:r>
      <w:proofErr w:type="spellEnd"/>
      <w:r w:rsidRPr="00C41E7D">
        <w:rPr>
          <w:sz w:val="20"/>
          <w:szCs w:val="20"/>
        </w:rPr>
        <w:t xml:space="preserve"> (Naš časopis, št. 426/15).</w:t>
      </w:r>
    </w:p>
    <w:p w:rsidR="00FD1788" w:rsidRDefault="00FD1788" w:rsidP="00FD1788">
      <w:pPr>
        <w:jc w:val="both"/>
        <w:rPr>
          <w:rFonts w:cs="Arial"/>
          <w:sz w:val="20"/>
          <w:szCs w:val="20"/>
        </w:rPr>
      </w:pPr>
    </w:p>
    <w:p w:rsidR="003D4FB1" w:rsidRDefault="003D4FB1" w:rsidP="00FD1788">
      <w:pPr>
        <w:jc w:val="both"/>
        <w:rPr>
          <w:rFonts w:cs="Arial"/>
          <w:sz w:val="20"/>
          <w:szCs w:val="20"/>
        </w:rPr>
      </w:pPr>
      <w:r>
        <w:rPr>
          <w:rFonts w:cs="Arial"/>
          <w:sz w:val="20"/>
          <w:szCs w:val="20"/>
        </w:rPr>
        <w:t>Štev.:   3505-4/2015 (5-08)</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Župan</w:t>
      </w:r>
    </w:p>
    <w:p w:rsidR="003D4FB1" w:rsidRPr="00CB5591" w:rsidRDefault="003D4FB1" w:rsidP="00FD1788">
      <w:pPr>
        <w:jc w:val="both"/>
        <w:rPr>
          <w:rFonts w:cs="Arial"/>
          <w:sz w:val="20"/>
          <w:szCs w:val="20"/>
        </w:rPr>
      </w:pPr>
      <w:r>
        <w:rPr>
          <w:rFonts w:cs="Arial"/>
          <w:sz w:val="20"/>
          <w:szCs w:val="20"/>
        </w:rPr>
        <w:t>Datum: 21. 5. 2015</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Občine Vrhnika</w:t>
      </w:r>
    </w:p>
    <w:p w:rsidR="003D4FB1" w:rsidRPr="003D4FB1" w:rsidRDefault="003D4FB1" w:rsidP="00FD1788">
      <w:pPr>
        <w:pStyle w:val="Telobesedila31"/>
        <w:rPr>
          <w:b w:val="0"/>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Pr="003D4FB1">
        <w:rPr>
          <w:b w:val="0"/>
          <w:sz w:val="20"/>
        </w:rPr>
        <w:t>Stojan Jakin</w:t>
      </w:r>
      <w:r w:rsidR="00FD5A49">
        <w:rPr>
          <w:b w:val="0"/>
          <w:sz w:val="20"/>
        </w:rPr>
        <w:t>,</w:t>
      </w:r>
      <w:bookmarkStart w:id="0" w:name="_GoBack"/>
      <w:bookmarkEnd w:id="0"/>
      <w:r w:rsidR="000E279C">
        <w:rPr>
          <w:b w:val="0"/>
          <w:sz w:val="20"/>
        </w:rPr>
        <w:t xml:space="preserve"> l.r.</w:t>
      </w:r>
    </w:p>
    <w:p w:rsidR="003D4FB1" w:rsidRPr="003D4FB1" w:rsidRDefault="003D4FB1" w:rsidP="00FD1788">
      <w:pPr>
        <w:pStyle w:val="Telobesedila31"/>
        <w:rPr>
          <w:b w:val="0"/>
          <w:sz w:val="20"/>
        </w:rPr>
      </w:pPr>
      <w:r>
        <w:rPr>
          <w:b w:val="0"/>
          <w:sz w:val="20"/>
        </w:rPr>
        <w:t xml:space="preserve"> </w:t>
      </w:r>
    </w:p>
    <w:p w:rsidR="00FD1788" w:rsidRPr="00325522" w:rsidRDefault="00FD1788" w:rsidP="00FD1788">
      <w:pPr>
        <w:pStyle w:val="Telobesedila31"/>
        <w:rPr>
          <w:bCs/>
          <w:sz w:val="20"/>
        </w:rPr>
      </w:pPr>
      <w:r>
        <w:rPr>
          <w:sz w:val="20"/>
        </w:rPr>
        <w:t>O D L O K</w:t>
      </w:r>
    </w:p>
    <w:p w:rsidR="00FD1788" w:rsidRDefault="00FD1788" w:rsidP="00FD1788">
      <w:pPr>
        <w:pStyle w:val="Telobesedila31"/>
        <w:rPr>
          <w:sz w:val="20"/>
        </w:rPr>
      </w:pPr>
      <w:r>
        <w:rPr>
          <w:sz w:val="20"/>
        </w:rPr>
        <w:t xml:space="preserve">o </w:t>
      </w:r>
      <w:r w:rsidRPr="006D2261">
        <w:rPr>
          <w:sz w:val="20"/>
        </w:rPr>
        <w:t>Občin</w:t>
      </w:r>
      <w:r>
        <w:rPr>
          <w:sz w:val="20"/>
        </w:rPr>
        <w:t xml:space="preserve">skem podrobnem prostorskem načrtu za območje </w:t>
      </w:r>
    </w:p>
    <w:p w:rsidR="00FD1788" w:rsidRDefault="00FD1788" w:rsidP="00FD1788">
      <w:pPr>
        <w:pStyle w:val="Telobesedila31"/>
        <w:rPr>
          <w:sz w:val="20"/>
        </w:rPr>
      </w:pPr>
      <w:r>
        <w:rPr>
          <w:sz w:val="20"/>
        </w:rPr>
        <w:t xml:space="preserve">Komunalnega podjetja Vrhnika na </w:t>
      </w:r>
      <w:proofErr w:type="spellStart"/>
      <w:r>
        <w:rPr>
          <w:sz w:val="20"/>
        </w:rPr>
        <w:t>Tojnicah</w:t>
      </w:r>
      <w:proofErr w:type="spellEnd"/>
    </w:p>
    <w:p w:rsidR="00FD1788" w:rsidRPr="00325522" w:rsidRDefault="00FD1788" w:rsidP="00FD1788">
      <w:pPr>
        <w:pStyle w:val="Telobesedila31"/>
        <w:rPr>
          <w:sz w:val="20"/>
        </w:rPr>
      </w:pPr>
      <w:r>
        <w:rPr>
          <w:sz w:val="20"/>
        </w:rPr>
        <w:t>(URADNO PREČIŠČENO BESEDILO – UPB1)</w:t>
      </w:r>
    </w:p>
    <w:p w:rsidR="00FD1788" w:rsidRDefault="00FD1788" w:rsidP="00FD1788">
      <w:pPr>
        <w:jc w:val="center"/>
        <w:rPr>
          <w:rFonts w:cs="Arial"/>
          <w:sz w:val="20"/>
          <w:szCs w:val="20"/>
        </w:rPr>
      </w:pPr>
    </w:p>
    <w:p w:rsidR="00FD1788" w:rsidRPr="00325522" w:rsidRDefault="00FD1788" w:rsidP="00FD1788">
      <w:pPr>
        <w:rPr>
          <w:rFonts w:cs="Arial"/>
          <w:sz w:val="20"/>
          <w:szCs w:val="20"/>
        </w:rPr>
      </w:pPr>
    </w:p>
    <w:p w:rsidR="00FD1788" w:rsidRPr="00C71946" w:rsidRDefault="00FD1788" w:rsidP="00FD1788">
      <w:pPr>
        <w:pStyle w:val="Telobesedila31"/>
        <w:rPr>
          <w:b w:val="0"/>
          <w:sz w:val="20"/>
        </w:rPr>
      </w:pPr>
      <w:r w:rsidRPr="00C71946">
        <w:rPr>
          <w:b w:val="0"/>
          <w:bCs/>
          <w:sz w:val="20"/>
        </w:rPr>
        <w:t>I. UVODNE DOLOČBE</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1. </w:t>
      </w:r>
      <w:r w:rsidRPr="00325522">
        <w:rPr>
          <w:rFonts w:cs="Arial"/>
          <w:color w:val="auto"/>
        </w:rPr>
        <w:t>člen</w:t>
      </w:r>
    </w:p>
    <w:p w:rsidR="00FD1788" w:rsidRDefault="00FD1788" w:rsidP="00FD1788">
      <w:pPr>
        <w:pStyle w:val="len"/>
        <w:keepNext w:val="0"/>
        <w:rPr>
          <w:rFonts w:cs="Arial"/>
          <w:color w:val="auto"/>
        </w:rPr>
      </w:pPr>
      <w:r w:rsidRPr="00325522">
        <w:rPr>
          <w:rFonts w:cs="Arial"/>
          <w:color w:val="auto"/>
        </w:rPr>
        <w:t>(predmet odloka)</w:t>
      </w:r>
    </w:p>
    <w:p w:rsidR="00FD1788" w:rsidRDefault="00FD1788" w:rsidP="00FD1788">
      <w:pPr>
        <w:pStyle w:val="len"/>
        <w:keepNext w:val="0"/>
        <w:rPr>
          <w:rFonts w:cs="Arial"/>
          <w:color w:val="auto"/>
        </w:rPr>
      </w:pPr>
    </w:p>
    <w:p w:rsidR="00FD1788" w:rsidRPr="00C378CD" w:rsidRDefault="00FD1788" w:rsidP="00FD1788">
      <w:pPr>
        <w:tabs>
          <w:tab w:val="center" w:pos="7560"/>
        </w:tabs>
        <w:jc w:val="both"/>
        <w:rPr>
          <w:sz w:val="20"/>
          <w:szCs w:val="20"/>
          <w:highlight w:val="yellow"/>
        </w:rPr>
      </w:pPr>
      <w:r w:rsidRPr="00C378CD">
        <w:rPr>
          <w:rFonts w:cs="Arial"/>
          <w:sz w:val="20"/>
          <w:szCs w:val="20"/>
        </w:rPr>
        <w:t xml:space="preserve">(1) S tem odlokom se v skladu </w:t>
      </w:r>
      <w:r>
        <w:rPr>
          <w:rFonts w:cs="Arial"/>
          <w:sz w:val="20"/>
          <w:szCs w:val="20"/>
        </w:rPr>
        <w:t xml:space="preserve">s </w:t>
      </w:r>
      <w:r w:rsidRPr="00C378CD">
        <w:rPr>
          <w:rFonts w:cs="Arial"/>
          <w:sz w:val="20"/>
          <w:szCs w:val="20"/>
        </w:rPr>
        <w:t xml:space="preserve">Prostorskimi sestavinami </w:t>
      </w:r>
      <w:r w:rsidRPr="00C378CD">
        <w:rPr>
          <w:sz w:val="20"/>
          <w:szCs w:val="20"/>
        </w:rPr>
        <w:t xml:space="preserve">dolgoročnega plana Občine Vrhnika za obdobje 1986 do </w:t>
      </w:r>
      <w:smartTag w:uri="urn:schemas-microsoft-com:office:smarttags" w:element="metricconverter">
        <w:smartTagPr>
          <w:attr w:name="ProductID" w:val="2000 in"/>
        </w:smartTagPr>
        <w:r w:rsidRPr="00C378CD">
          <w:rPr>
            <w:sz w:val="20"/>
            <w:szCs w:val="20"/>
          </w:rPr>
          <w:t>2000 in</w:t>
        </w:r>
      </w:smartTag>
      <w:r w:rsidRPr="00C378CD">
        <w:rPr>
          <w:sz w:val="20"/>
          <w:szCs w:val="20"/>
        </w:rPr>
        <w:t xml:space="preserve"> srednjeročn</w:t>
      </w:r>
      <w:r>
        <w:rPr>
          <w:sz w:val="20"/>
          <w:szCs w:val="20"/>
        </w:rPr>
        <w:t>ega družbenega</w:t>
      </w:r>
      <w:r w:rsidRPr="00C378CD">
        <w:rPr>
          <w:sz w:val="20"/>
          <w:szCs w:val="20"/>
        </w:rPr>
        <w:t xml:space="preserve"> plan</w:t>
      </w:r>
      <w:r>
        <w:rPr>
          <w:sz w:val="20"/>
          <w:szCs w:val="20"/>
        </w:rPr>
        <w:t>a</w:t>
      </w:r>
      <w:r w:rsidRPr="00C378CD">
        <w:rPr>
          <w:sz w:val="20"/>
          <w:szCs w:val="20"/>
        </w:rPr>
        <w:t xml:space="preserve"> Občine Vrhnika za obdobje 1986 do 1990 (Uradne objave Naš časopis, št. 4/87, 13/88, Ur. l. RS, št. 21/90, 50/94, 63/96, 70/96, 73/97, 76/98, 69/99, Uradne objave Naš časopis, št. 272/01, 277/01, 304/04, 319/05) </w:t>
      </w:r>
      <w:r w:rsidRPr="00C378CD">
        <w:rPr>
          <w:rFonts w:cs="Arial"/>
          <w:sz w:val="20"/>
          <w:szCs w:val="20"/>
        </w:rPr>
        <w:t xml:space="preserve">sprejme </w:t>
      </w:r>
      <w:r w:rsidRPr="00C378CD">
        <w:rPr>
          <w:rFonts w:cs="Arial"/>
          <w:bCs/>
          <w:sz w:val="20"/>
          <w:szCs w:val="20"/>
        </w:rPr>
        <w:t xml:space="preserve">Občinski podrobni prostorski načrt za območje Komunalnega podjetja Vrhnika na </w:t>
      </w:r>
      <w:proofErr w:type="spellStart"/>
      <w:r w:rsidRPr="00C378CD">
        <w:rPr>
          <w:rFonts w:cs="Arial"/>
          <w:bCs/>
          <w:sz w:val="20"/>
          <w:szCs w:val="20"/>
        </w:rPr>
        <w:t>Tojnicah</w:t>
      </w:r>
      <w:proofErr w:type="spellEnd"/>
      <w:r w:rsidRPr="00C378CD">
        <w:rPr>
          <w:rFonts w:cs="Arial"/>
          <w:sz w:val="20"/>
          <w:szCs w:val="20"/>
        </w:rPr>
        <w:t xml:space="preserve"> (v nadaljnjem besedilu: OPPN).</w:t>
      </w:r>
    </w:p>
    <w:p w:rsidR="00FD1788" w:rsidRPr="00325522" w:rsidRDefault="00FD1788" w:rsidP="00154686">
      <w:pPr>
        <w:pStyle w:val="len"/>
        <w:keepNext w:val="0"/>
        <w:jc w:val="both"/>
        <w:rPr>
          <w:b/>
        </w:rPr>
      </w:pPr>
      <w:r w:rsidRPr="00C378CD">
        <w:rPr>
          <w:rFonts w:cs="Arial"/>
          <w:color w:val="auto"/>
        </w:rPr>
        <w:t>(2) OPPN je izdelal Sonet d.o.o., Robova cesta 6, 1360 Vrhnika, št. projekta 1248-19/10, september 2011.</w:t>
      </w:r>
    </w:p>
    <w:p w:rsidR="00FD1788" w:rsidRPr="00325522" w:rsidRDefault="00FD1788" w:rsidP="00FD1788">
      <w:pPr>
        <w:pStyle w:val="len"/>
        <w:keepNext w:val="0"/>
        <w:rPr>
          <w:rFonts w:cs="Arial"/>
          <w:color w:val="auto"/>
        </w:rPr>
      </w:pPr>
      <w:r>
        <w:rPr>
          <w:rFonts w:cs="Arial"/>
          <w:color w:val="auto"/>
        </w:rPr>
        <w:t xml:space="preserve">2.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(vsebina odloka)</w:t>
      </w:r>
    </w:p>
    <w:p w:rsidR="00FD1788" w:rsidRPr="00325522" w:rsidRDefault="00FD1788" w:rsidP="00FD1788">
      <w:pPr>
        <w:pStyle w:val="Telobesedila31"/>
        <w:jc w:val="left"/>
        <w:rPr>
          <w:b w:val="0"/>
          <w:sz w:val="20"/>
        </w:rPr>
      </w:pPr>
    </w:p>
    <w:p w:rsidR="00FD1788" w:rsidRPr="00325522" w:rsidRDefault="00FD1788" w:rsidP="00FD1788">
      <w:pPr>
        <w:pStyle w:val="Telobesedila31"/>
        <w:jc w:val="both"/>
        <w:rPr>
          <w:b w:val="0"/>
          <w:sz w:val="20"/>
        </w:rPr>
      </w:pPr>
      <w:r w:rsidRPr="00325522">
        <w:rPr>
          <w:b w:val="0"/>
          <w:sz w:val="20"/>
        </w:rPr>
        <w:t>Odlok določa prostorsko ureditev območja OPPN, pogoje za ureditev površin za prometno, komunalno, energetsko in telekomunikacijsko infrastrukturo ter ureditev utrjenih in zelenih površin in vsebuje sledeča poglavja:</w:t>
      </w:r>
    </w:p>
    <w:p w:rsidR="00FD1788" w:rsidRPr="00C71946" w:rsidRDefault="00FD1788" w:rsidP="00FD1788">
      <w:pPr>
        <w:pStyle w:val="Telobesedila31"/>
        <w:jc w:val="both"/>
        <w:rPr>
          <w:b w:val="0"/>
          <w:sz w:val="20"/>
        </w:rPr>
      </w:pPr>
      <w:r>
        <w:rPr>
          <w:b w:val="0"/>
          <w:sz w:val="20"/>
        </w:rPr>
        <w:t xml:space="preserve">I. </w:t>
      </w:r>
      <w:r w:rsidRPr="00C71946">
        <w:rPr>
          <w:b w:val="0"/>
          <w:sz w:val="20"/>
        </w:rPr>
        <w:t>Uvodne določbe,</w:t>
      </w:r>
    </w:p>
    <w:p w:rsidR="00FD1788" w:rsidRDefault="00FD1788" w:rsidP="00FD1788">
      <w:pPr>
        <w:pStyle w:val="Telobesedila31"/>
        <w:jc w:val="both"/>
        <w:rPr>
          <w:b w:val="0"/>
          <w:sz w:val="20"/>
        </w:rPr>
      </w:pPr>
      <w:r>
        <w:rPr>
          <w:b w:val="0"/>
          <w:sz w:val="20"/>
        </w:rPr>
        <w:t xml:space="preserve">II. </w:t>
      </w:r>
      <w:r w:rsidRPr="00C71946">
        <w:rPr>
          <w:b w:val="0"/>
          <w:sz w:val="20"/>
        </w:rPr>
        <w:t>Opis prostorske ureditve,</w:t>
      </w:r>
    </w:p>
    <w:p w:rsidR="00FD1788" w:rsidRPr="00C71946" w:rsidRDefault="00FD1788" w:rsidP="00FD1788">
      <w:pPr>
        <w:pStyle w:val="Telobesedila31"/>
        <w:jc w:val="both"/>
        <w:rPr>
          <w:b w:val="0"/>
          <w:sz w:val="20"/>
        </w:rPr>
      </w:pPr>
      <w:r>
        <w:rPr>
          <w:b w:val="0"/>
          <w:sz w:val="20"/>
        </w:rPr>
        <w:t xml:space="preserve">III. </w:t>
      </w:r>
      <w:r w:rsidRPr="00C71946">
        <w:rPr>
          <w:b w:val="0"/>
          <w:sz w:val="20"/>
        </w:rPr>
        <w:t>Parcelacija,</w:t>
      </w:r>
    </w:p>
    <w:p w:rsidR="00FD1788" w:rsidRPr="00C71946" w:rsidRDefault="00FD1788" w:rsidP="00FD1788">
      <w:pPr>
        <w:pStyle w:val="Telobesedila31"/>
        <w:jc w:val="both"/>
        <w:rPr>
          <w:b w:val="0"/>
          <w:sz w:val="20"/>
        </w:rPr>
      </w:pPr>
      <w:r>
        <w:rPr>
          <w:b w:val="0"/>
          <w:sz w:val="20"/>
        </w:rPr>
        <w:t xml:space="preserve">IV. </w:t>
      </w:r>
      <w:r w:rsidRPr="00C71946">
        <w:rPr>
          <w:b w:val="0"/>
          <w:sz w:val="20"/>
        </w:rPr>
        <w:t>Umestitev načrtovane ureditve v prostor,</w:t>
      </w:r>
    </w:p>
    <w:p w:rsidR="00FD1788" w:rsidRPr="00C71946" w:rsidRDefault="00FD1788" w:rsidP="00FD1788">
      <w:pPr>
        <w:pStyle w:val="Telobesedila31"/>
        <w:jc w:val="both"/>
        <w:rPr>
          <w:b w:val="0"/>
          <w:sz w:val="20"/>
        </w:rPr>
      </w:pPr>
      <w:r>
        <w:rPr>
          <w:b w:val="0"/>
          <w:sz w:val="20"/>
        </w:rPr>
        <w:t xml:space="preserve">V. </w:t>
      </w:r>
      <w:r w:rsidRPr="00C71946">
        <w:rPr>
          <w:b w:val="0"/>
          <w:sz w:val="20"/>
        </w:rPr>
        <w:t>Zasnova projektnih rešitev in pogojev glede priključevanja objektov na gospodarsko javno infrastrukturo in grajeno javno dobro,</w:t>
      </w:r>
    </w:p>
    <w:p w:rsidR="00FD1788" w:rsidRPr="00C71946" w:rsidRDefault="00FD1788" w:rsidP="00FD1788">
      <w:pPr>
        <w:pStyle w:val="Telobesedila31"/>
        <w:jc w:val="both"/>
        <w:rPr>
          <w:b w:val="0"/>
          <w:sz w:val="20"/>
        </w:rPr>
      </w:pPr>
      <w:r>
        <w:rPr>
          <w:b w:val="0"/>
          <w:sz w:val="20"/>
        </w:rPr>
        <w:t xml:space="preserve">VI. </w:t>
      </w:r>
      <w:r w:rsidRPr="00C71946">
        <w:rPr>
          <w:b w:val="0"/>
          <w:sz w:val="20"/>
        </w:rPr>
        <w:t>Rešitve in ukrepi za celostno ohranjanje kulturne dediščine,</w:t>
      </w:r>
    </w:p>
    <w:p w:rsidR="00FD1788" w:rsidRPr="00C71946" w:rsidRDefault="00FD1788" w:rsidP="00FD1788">
      <w:pPr>
        <w:pStyle w:val="Telobesedila31"/>
        <w:jc w:val="both"/>
        <w:rPr>
          <w:b w:val="0"/>
          <w:sz w:val="20"/>
        </w:rPr>
      </w:pPr>
      <w:r>
        <w:rPr>
          <w:b w:val="0"/>
          <w:sz w:val="20"/>
        </w:rPr>
        <w:t xml:space="preserve">VII. </w:t>
      </w:r>
      <w:r w:rsidRPr="00C71946">
        <w:rPr>
          <w:b w:val="0"/>
          <w:sz w:val="20"/>
        </w:rPr>
        <w:t>Rešitve in ukrepi za varovanje okolja, naravnih virov in ohranjanja narave,</w:t>
      </w:r>
    </w:p>
    <w:p w:rsidR="00FD1788" w:rsidRPr="00C71946" w:rsidRDefault="00FD1788" w:rsidP="00FD1788">
      <w:pPr>
        <w:pStyle w:val="Telobesedila31"/>
        <w:jc w:val="both"/>
        <w:rPr>
          <w:b w:val="0"/>
          <w:sz w:val="20"/>
        </w:rPr>
      </w:pPr>
      <w:r>
        <w:rPr>
          <w:b w:val="0"/>
          <w:sz w:val="20"/>
        </w:rPr>
        <w:t xml:space="preserve">VIII. </w:t>
      </w:r>
      <w:r w:rsidRPr="00C71946">
        <w:rPr>
          <w:b w:val="0"/>
          <w:sz w:val="20"/>
        </w:rPr>
        <w:t>Rešitve in ukrepi za obrambo ter varstvo pred naravnimi in drugimi nesrečami, vključno z varstvom pred požarom,</w:t>
      </w:r>
    </w:p>
    <w:p w:rsidR="00FD1788" w:rsidRPr="00C71946" w:rsidRDefault="00FD1788" w:rsidP="00FD1788">
      <w:pPr>
        <w:pStyle w:val="Telobesedila31"/>
        <w:jc w:val="both"/>
        <w:rPr>
          <w:b w:val="0"/>
          <w:sz w:val="20"/>
        </w:rPr>
      </w:pPr>
      <w:r>
        <w:rPr>
          <w:b w:val="0"/>
          <w:sz w:val="20"/>
        </w:rPr>
        <w:t xml:space="preserve">IX. </w:t>
      </w:r>
      <w:r w:rsidRPr="00C71946">
        <w:rPr>
          <w:b w:val="0"/>
          <w:sz w:val="20"/>
        </w:rPr>
        <w:t>Etapnost izvedbe prostorske ureditve,</w:t>
      </w:r>
    </w:p>
    <w:p w:rsidR="00FD1788" w:rsidRPr="00C71946" w:rsidRDefault="00FD1788" w:rsidP="00FD1788">
      <w:pPr>
        <w:pStyle w:val="Telobesedila31"/>
        <w:jc w:val="both"/>
        <w:rPr>
          <w:b w:val="0"/>
          <w:sz w:val="20"/>
        </w:rPr>
      </w:pPr>
      <w:r>
        <w:rPr>
          <w:b w:val="0"/>
          <w:sz w:val="20"/>
        </w:rPr>
        <w:t xml:space="preserve">X. </w:t>
      </w:r>
      <w:r w:rsidRPr="00C71946">
        <w:rPr>
          <w:b w:val="0"/>
          <w:sz w:val="20"/>
        </w:rPr>
        <w:t>Velikost dopustnih odstopanj od funkcionalnih, oblikovalskih in tehničnih rešitev,</w:t>
      </w:r>
    </w:p>
    <w:p w:rsidR="00FD1788" w:rsidRPr="00C71946" w:rsidRDefault="00FD1788" w:rsidP="00FD1788">
      <w:pPr>
        <w:pStyle w:val="Telobesedila31"/>
        <w:jc w:val="both"/>
        <w:rPr>
          <w:b w:val="0"/>
          <w:sz w:val="20"/>
        </w:rPr>
      </w:pPr>
      <w:r>
        <w:rPr>
          <w:b w:val="0"/>
          <w:sz w:val="20"/>
        </w:rPr>
        <w:t xml:space="preserve">XI. </w:t>
      </w:r>
      <w:r w:rsidRPr="00C71946">
        <w:rPr>
          <w:b w:val="0"/>
          <w:sz w:val="20"/>
        </w:rPr>
        <w:t>Usmeritve za določitev meril in pogojev po prenehanju veljavnosti podrobnega načrta,</w:t>
      </w:r>
    </w:p>
    <w:p w:rsidR="00FD1788" w:rsidRPr="00C71946" w:rsidRDefault="00FD1788" w:rsidP="00FD1788">
      <w:pPr>
        <w:pStyle w:val="Telobesedila31"/>
        <w:jc w:val="both"/>
        <w:rPr>
          <w:b w:val="0"/>
          <w:sz w:val="20"/>
        </w:rPr>
      </w:pPr>
      <w:r>
        <w:rPr>
          <w:b w:val="0"/>
          <w:sz w:val="20"/>
        </w:rPr>
        <w:t xml:space="preserve">XII. </w:t>
      </w:r>
      <w:r w:rsidRPr="00C71946">
        <w:rPr>
          <w:b w:val="0"/>
          <w:sz w:val="20"/>
        </w:rPr>
        <w:t>Končne določbe.</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3.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(sestavni deli OPPN)</w:t>
      </w:r>
    </w:p>
    <w:p w:rsidR="00FD1788" w:rsidRPr="00325522" w:rsidRDefault="00FD1788" w:rsidP="00FD1788">
      <w:pPr>
        <w:pStyle w:val="Telobesedila31"/>
        <w:rPr>
          <w:b w:val="0"/>
          <w:sz w:val="20"/>
        </w:rPr>
      </w:pPr>
    </w:p>
    <w:p w:rsidR="00FD1788" w:rsidRPr="00325522" w:rsidRDefault="00FD1788" w:rsidP="00FD1788">
      <w:pPr>
        <w:pStyle w:val="Telobesedila31"/>
        <w:jc w:val="left"/>
        <w:rPr>
          <w:b w:val="0"/>
          <w:sz w:val="20"/>
        </w:rPr>
      </w:pPr>
      <w:r w:rsidRPr="00325522">
        <w:rPr>
          <w:b w:val="0"/>
          <w:sz w:val="20"/>
        </w:rPr>
        <w:t>Sestavni deli OPPN so:</w:t>
      </w:r>
    </w:p>
    <w:p w:rsidR="00FD1788" w:rsidRPr="00325522" w:rsidRDefault="00FD1788" w:rsidP="00FD1788">
      <w:pPr>
        <w:pStyle w:val="Telobesedila31"/>
        <w:jc w:val="left"/>
        <w:rPr>
          <w:b w:val="0"/>
          <w:sz w:val="20"/>
        </w:rPr>
      </w:pPr>
    </w:p>
    <w:p w:rsidR="00FD1788" w:rsidRPr="00325522" w:rsidRDefault="00FD1788" w:rsidP="00FD1788">
      <w:pPr>
        <w:pStyle w:val="Telobesedila31"/>
        <w:jc w:val="left"/>
        <w:rPr>
          <w:b w:val="0"/>
          <w:sz w:val="20"/>
        </w:rPr>
      </w:pPr>
      <w:r w:rsidRPr="00325522">
        <w:rPr>
          <w:b w:val="0"/>
          <w:sz w:val="20"/>
        </w:rPr>
        <w:t>I. Tekstualni del - besedilo odloka</w:t>
      </w:r>
    </w:p>
    <w:p w:rsidR="00FD1788" w:rsidRPr="00325522" w:rsidRDefault="00FD1788" w:rsidP="00FD1788">
      <w:pPr>
        <w:pStyle w:val="Telobesedila31"/>
        <w:jc w:val="left"/>
        <w:rPr>
          <w:b w:val="0"/>
          <w:sz w:val="20"/>
        </w:rPr>
      </w:pPr>
    </w:p>
    <w:p w:rsidR="00FD1788" w:rsidRPr="00325522" w:rsidRDefault="00FD1788" w:rsidP="00FD1788">
      <w:pPr>
        <w:pStyle w:val="Telobesedila31"/>
        <w:jc w:val="left"/>
        <w:rPr>
          <w:b w:val="0"/>
          <w:sz w:val="20"/>
        </w:rPr>
      </w:pPr>
      <w:r w:rsidRPr="00325522">
        <w:rPr>
          <w:b w:val="0"/>
          <w:sz w:val="20"/>
        </w:rPr>
        <w:lastRenderedPageBreak/>
        <w:t>II. Grafični del, ki obsega naslednje prikaze: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121"/>
        <w:gridCol w:w="950"/>
      </w:tblGrid>
      <w:tr w:rsidR="00FD1788" w:rsidRPr="00325522" w:rsidTr="004C4E89">
        <w:trPr>
          <w:trHeight w:val="23"/>
        </w:trPr>
        <w:tc>
          <w:tcPr>
            <w:tcW w:w="8121" w:type="dxa"/>
            <w:shd w:val="clear" w:color="auto" w:fill="auto"/>
          </w:tcPr>
          <w:p w:rsidR="00FD1788" w:rsidRPr="00325522" w:rsidRDefault="00FD1788" w:rsidP="004C4E89">
            <w:pPr>
              <w:pStyle w:val="Telobesedila31"/>
              <w:ind w:right="58"/>
              <w:jc w:val="left"/>
              <w:rPr>
                <w:b w:val="0"/>
                <w:sz w:val="20"/>
              </w:rPr>
            </w:pPr>
            <w:r>
              <w:rPr>
                <w:b w:val="0"/>
                <w:sz w:val="20"/>
              </w:rPr>
              <w:t xml:space="preserve">1. </w:t>
            </w:r>
            <w:r w:rsidRPr="00325522">
              <w:rPr>
                <w:b w:val="0"/>
                <w:sz w:val="20"/>
              </w:rPr>
              <w:t xml:space="preserve">Izsek iz grafičnega načrta kartografskega dela občinskega plana s prikazom lege prostorske ureditve na širšem območju </w:t>
            </w:r>
          </w:p>
        </w:tc>
        <w:tc>
          <w:tcPr>
            <w:tcW w:w="950" w:type="dxa"/>
            <w:shd w:val="clear" w:color="auto" w:fill="auto"/>
          </w:tcPr>
          <w:p w:rsidR="00FD1788" w:rsidRPr="00325522" w:rsidRDefault="00FD1788" w:rsidP="004C4E89">
            <w:pPr>
              <w:pStyle w:val="Telobesedila31"/>
              <w:jc w:val="right"/>
              <w:rPr>
                <w:b w:val="0"/>
                <w:sz w:val="20"/>
              </w:rPr>
            </w:pPr>
            <w:r w:rsidRPr="00325522">
              <w:rPr>
                <w:b w:val="0"/>
                <w:sz w:val="20"/>
              </w:rPr>
              <w:t>1:5000</w:t>
            </w:r>
          </w:p>
        </w:tc>
      </w:tr>
      <w:tr w:rsidR="00FD1788" w:rsidRPr="00325522" w:rsidTr="004C4E89">
        <w:trPr>
          <w:trHeight w:val="23"/>
        </w:trPr>
        <w:tc>
          <w:tcPr>
            <w:tcW w:w="8121" w:type="dxa"/>
            <w:shd w:val="clear" w:color="auto" w:fill="auto"/>
          </w:tcPr>
          <w:p w:rsidR="00FD1788" w:rsidRPr="00325522" w:rsidRDefault="00FD1788" w:rsidP="004C4E89">
            <w:pPr>
              <w:pStyle w:val="Telobesedila31"/>
              <w:ind w:right="58"/>
              <w:jc w:val="left"/>
              <w:rPr>
                <w:b w:val="0"/>
                <w:sz w:val="20"/>
              </w:rPr>
            </w:pPr>
            <w:r>
              <w:rPr>
                <w:b w:val="0"/>
                <w:sz w:val="20"/>
              </w:rPr>
              <w:t xml:space="preserve">2. </w:t>
            </w:r>
            <w:r w:rsidRPr="00325522">
              <w:rPr>
                <w:b w:val="0"/>
                <w:sz w:val="20"/>
              </w:rPr>
              <w:t>Območje podrobnega načrta z obstoječim parcelnim stanjem</w:t>
            </w:r>
          </w:p>
        </w:tc>
        <w:tc>
          <w:tcPr>
            <w:tcW w:w="950" w:type="dxa"/>
            <w:shd w:val="clear" w:color="auto" w:fill="auto"/>
          </w:tcPr>
          <w:p w:rsidR="00FD1788" w:rsidRPr="00325522" w:rsidRDefault="00FD1788" w:rsidP="004C4E89">
            <w:pPr>
              <w:pStyle w:val="Telobesedila31"/>
              <w:jc w:val="right"/>
              <w:rPr>
                <w:b w:val="0"/>
                <w:sz w:val="20"/>
              </w:rPr>
            </w:pPr>
            <w:r w:rsidRPr="00325522">
              <w:rPr>
                <w:b w:val="0"/>
                <w:sz w:val="20"/>
              </w:rPr>
              <w:t>1:500</w:t>
            </w:r>
          </w:p>
        </w:tc>
      </w:tr>
      <w:tr w:rsidR="00FD1788" w:rsidRPr="00325522" w:rsidTr="004C4E89">
        <w:trPr>
          <w:trHeight w:val="23"/>
        </w:trPr>
        <w:tc>
          <w:tcPr>
            <w:tcW w:w="8121" w:type="dxa"/>
            <w:shd w:val="clear" w:color="auto" w:fill="auto"/>
          </w:tcPr>
          <w:p w:rsidR="00FD1788" w:rsidRPr="00325522" w:rsidRDefault="00FD1788" w:rsidP="004C4E89">
            <w:pPr>
              <w:pStyle w:val="Telobesedila31"/>
              <w:ind w:right="58"/>
              <w:jc w:val="left"/>
              <w:rPr>
                <w:b w:val="0"/>
                <w:sz w:val="20"/>
              </w:rPr>
            </w:pPr>
            <w:r>
              <w:rPr>
                <w:b w:val="0"/>
                <w:sz w:val="20"/>
              </w:rPr>
              <w:t xml:space="preserve">3. </w:t>
            </w:r>
            <w:r w:rsidRPr="00325522">
              <w:rPr>
                <w:b w:val="0"/>
                <w:sz w:val="20"/>
              </w:rPr>
              <w:t>Prikaz rušitev in odstranitev</w:t>
            </w:r>
          </w:p>
        </w:tc>
        <w:tc>
          <w:tcPr>
            <w:tcW w:w="950" w:type="dxa"/>
            <w:shd w:val="clear" w:color="auto" w:fill="auto"/>
          </w:tcPr>
          <w:p w:rsidR="00FD1788" w:rsidRPr="00325522" w:rsidRDefault="00FD1788" w:rsidP="004C4E89">
            <w:pPr>
              <w:pStyle w:val="Telobesedila31"/>
              <w:jc w:val="right"/>
              <w:rPr>
                <w:b w:val="0"/>
                <w:sz w:val="20"/>
              </w:rPr>
            </w:pPr>
            <w:r w:rsidRPr="00325522">
              <w:rPr>
                <w:b w:val="0"/>
                <w:sz w:val="20"/>
              </w:rPr>
              <w:t>1:500</w:t>
            </w:r>
          </w:p>
        </w:tc>
      </w:tr>
      <w:tr w:rsidR="00FD1788" w:rsidRPr="00325522" w:rsidTr="004C4E89">
        <w:tc>
          <w:tcPr>
            <w:tcW w:w="8121" w:type="dxa"/>
            <w:shd w:val="clear" w:color="auto" w:fill="auto"/>
          </w:tcPr>
          <w:p w:rsidR="00FD1788" w:rsidRPr="00325522" w:rsidRDefault="00FD1788" w:rsidP="004C4E89">
            <w:pPr>
              <w:pStyle w:val="Telobesedila32"/>
              <w:ind w:right="57"/>
              <w:jc w:val="left"/>
              <w:rPr>
                <w:b w:val="0"/>
                <w:sz w:val="20"/>
              </w:rPr>
            </w:pPr>
            <w:r>
              <w:rPr>
                <w:b w:val="0"/>
                <w:sz w:val="20"/>
              </w:rPr>
              <w:t xml:space="preserve">4. </w:t>
            </w:r>
            <w:r w:rsidRPr="00325522">
              <w:rPr>
                <w:b w:val="0"/>
                <w:sz w:val="20"/>
              </w:rPr>
              <w:t>Prikaz vplivov in povezav s sosednjimi območji</w:t>
            </w:r>
          </w:p>
        </w:tc>
        <w:tc>
          <w:tcPr>
            <w:tcW w:w="950" w:type="dxa"/>
            <w:shd w:val="clear" w:color="auto" w:fill="auto"/>
          </w:tcPr>
          <w:p w:rsidR="00FD1788" w:rsidRPr="00325522" w:rsidRDefault="00FD1788" w:rsidP="004C4E89">
            <w:pPr>
              <w:pStyle w:val="Telobesedila32"/>
              <w:jc w:val="right"/>
              <w:rPr>
                <w:b w:val="0"/>
                <w:sz w:val="20"/>
              </w:rPr>
            </w:pPr>
            <w:r w:rsidRPr="00325522">
              <w:rPr>
                <w:b w:val="0"/>
                <w:sz w:val="20"/>
              </w:rPr>
              <w:t>1:500</w:t>
            </w:r>
          </w:p>
        </w:tc>
      </w:tr>
      <w:tr w:rsidR="00FD1788" w:rsidRPr="00325522" w:rsidTr="004C4E89">
        <w:tc>
          <w:tcPr>
            <w:tcW w:w="8121" w:type="dxa"/>
            <w:shd w:val="clear" w:color="auto" w:fill="auto"/>
          </w:tcPr>
          <w:p w:rsidR="00FD1788" w:rsidRPr="00325522" w:rsidRDefault="00FD1788" w:rsidP="004C4E89">
            <w:pPr>
              <w:pStyle w:val="Telobesedila31"/>
              <w:ind w:right="57"/>
              <w:jc w:val="left"/>
              <w:rPr>
                <w:b w:val="0"/>
                <w:sz w:val="20"/>
              </w:rPr>
            </w:pPr>
            <w:r>
              <w:rPr>
                <w:b w:val="0"/>
                <w:sz w:val="20"/>
              </w:rPr>
              <w:t xml:space="preserve">5. </w:t>
            </w:r>
            <w:r w:rsidRPr="00325522">
              <w:rPr>
                <w:b w:val="0"/>
                <w:sz w:val="20"/>
              </w:rPr>
              <w:t>Ureditvena situacija</w:t>
            </w:r>
          </w:p>
        </w:tc>
        <w:tc>
          <w:tcPr>
            <w:tcW w:w="950" w:type="dxa"/>
            <w:shd w:val="clear" w:color="auto" w:fill="auto"/>
          </w:tcPr>
          <w:p w:rsidR="00FD1788" w:rsidRPr="00325522" w:rsidRDefault="00FD1788" w:rsidP="004C4E89">
            <w:pPr>
              <w:pStyle w:val="Telobesedila32"/>
              <w:jc w:val="right"/>
              <w:rPr>
                <w:b w:val="0"/>
                <w:sz w:val="20"/>
              </w:rPr>
            </w:pPr>
            <w:r w:rsidRPr="00325522">
              <w:rPr>
                <w:b w:val="0"/>
                <w:sz w:val="20"/>
              </w:rPr>
              <w:t>1:250</w:t>
            </w:r>
          </w:p>
        </w:tc>
      </w:tr>
      <w:tr w:rsidR="00FD1788" w:rsidRPr="00325522" w:rsidTr="004C4E89">
        <w:tc>
          <w:tcPr>
            <w:tcW w:w="8121" w:type="dxa"/>
            <w:shd w:val="clear" w:color="auto" w:fill="auto"/>
          </w:tcPr>
          <w:p w:rsidR="00FD1788" w:rsidRPr="00325522" w:rsidRDefault="00FD1788" w:rsidP="004C4E89">
            <w:pPr>
              <w:pStyle w:val="Telobesedila32"/>
              <w:ind w:right="57"/>
              <w:jc w:val="left"/>
              <w:rPr>
                <w:b w:val="0"/>
                <w:sz w:val="20"/>
              </w:rPr>
            </w:pPr>
            <w:r>
              <w:rPr>
                <w:b w:val="0"/>
                <w:sz w:val="20"/>
              </w:rPr>
              <w:t xml:space="preserve">6. </w:t>
            </w:r>
            <w:r w:rsidRPr="00325522">
              <w:rPr>
                <w:b w:val="0"/>
                <w:sz w:val="20"/>
              </w:rPr>
              <w:t>Prikaz ureditev glede poteka omrežij in priključevanja objektov na gospodarsko javno infrastrukturo ter grajeno javno dobro</w:t>
            </w:r>
          </w:p>
        </w:tc>
        <w:tc>
          <w:tcPr>
            <w:tcW w:w="950" w:type="dxa"/>
            <w:shd w:val="clear" w:color="auto" w:fill="auto"/>
          </w:tcPr>
          <w:p w:rsidR="00FD1788" w:rsidRPr="00325522" w:rsidRDefault="00FD1788" w:rsidP="004C4E89">
            <w:pPr>
              <w:pStyle w:val="Telobesedila32"/>
              <w:jc w:val="right"/>
              <w:rPr>
                <w:b w:val="0"/>
                <w:sz w:val="20"/>
              </w:rPr>
            </w:pPr>
            <w:r w:rsidRPr="00325522">
              <w:rPr>
                <w:b w:val="0"/>
                <w:sz w:val="20"/>
              </w:rPr>
              <w:t>1:250</w:t>
            </w:r>
          </w:p>
        </w:tc>
      </w:tr>
      <w:tr w:rsidR="00FD1788" w:rsidRPr="00325522" w:rsidTr="004C4E89">
        <w:tc>
          <w:tcPr>
            <w:tcW w:w="8121" w:type="dxa"/>
            <w:shd w:val="clear" w:color="auto" w:fill="auto"/>
          </w:tcPr>
          <w:p w:rsidR="00FD1788" w:rsidRPr="00325522" w:rsidRDefault="00FD1788" w:rsidP="004C4E89">
            <w:pPr>
              <w:pStyle w:val="Telobesedila32"/>
              <w:ind w:right="57"/>
              <w:jc w:val="left"/>
              <w:rPr>
                <w:b w:val="0"/>
                <w:sz w:val="20"/>
              </w:rPr>
            </w:pPr>
            <w:r>
              <w:rPr>
                <w:b w:val="0"/>
                <w:sz w:val="20"/>
              </w:rPr>
              <w:t xml:space="preserve">7. </w:t>
            </w:r>
            <w:r w:rsidRPr="00325522">
              <w:rPr>
                <w:b w:val="0"/>
                <w:sz w:val="20"/>
              </w:rPr>
              <w:t>Prikaz ureditev potrebnih za varovanje okolja, naravnih virov in ohranjanja narave ter ureditev za ohranjanje kulturne dediščine</w:t>
            </w:r>
          </w:p>
        </w:tc>
        <w:tc>
          <w:tcPr>
            <w:tcW w:w="950" w:type="dxa"/>
            <w:shd w:val="clear" w:color="auto" w:fill="auto"/>
          </w:tcPr>
          <w:p w:rsidR="00FD1788" w:rsidRPr="00325522" w:rsidRDefault="00FD1788" w:rsidP="004C4E89">
            <w:pPr>
              <w:pStyle w:val="Telobesedila32"/>
              <w:jc w:val="right"/>
              <w:rPr>
                <w:b w:val="0"/>
                <w:sz w:val="20"/>
              </w:rPr>
            </w:pPr>
            <w:r w:rsidRPr="00325522">
              <w:rPr>
                <w:b w:val="0"/>
                <w:sz w:val="20"/>
              </w:rPr>
              <w:t>1:500</w:t>
            </w:r>
          </w:p>
        </w:tc>
      </w:tr>
      <w:tr w:rsidR="00FD1788" w:rsidRPr="00325522" w:rsidTr="004C4E89">
        <w:tc>
          <w:tcPr>
            <w:tcW w:w="8121" w:type="dxa"/>
            <w:shd w:val="clear" w:color="auto" w:fill="auto"/>
          </w:tcPr>
          <w:p w:rsidR="00FD1788" w:rsidRPr="00325522" w:rsidRDefault="00FD1788" w:rsidP="004C4E89">
            <w:pPr>
              <w:pStyle w:val="Telobesedila32"/>
              <w:ind w:right="57"/>
              <w:jc w:val="left"/>
              <w:rPr>
                <w:b w:val="0"/>
                <w:sz w:val="20"/>
              </w:rPr>
            </w:pPr>
            <w:r>
              <w:rPr>
                <w:b w:val="0"/>
                <w:sz w:val="20"/>
              </w:rPr>
              <w:t xml:space="preserve">8. </w:t>
            </w:r>
            <w:r w:rsidRPr="00325522">
              <w:rPr>
                <w:b w:val="0"/>
                <w:sz w:val="20"/>
              </w:rPr>
              <w:t>Prikaz ureditev potrebnih za obrambo ter varstvo pred naravnimi in drugimi nesrečami, vključno z varstvom pred požarom</w:t>
            </w:r>
          </w:p>
        </w:tc>
        <w:tc>
          <w:tcPr>
            <w:tcW w:w="950" w:type="dxa"/>
            <w:shd w:val="clear" w:color="auto" w:fill="auto"/>
          </w:tcPr>
          <w:p w:rsidR="00FD1788" w:rsidRPr="00325522" w:rsidRDefault="00FD1788" w:rsidP="004C4E89">
            <w:pPr>
              <w:pStyle w:val="Telobesedila32"/>
              <w:jc w:val="right"/>
              <w:rPr>
                <w:b w:val="0"/>
                <w:sz w:val="20"/>
              </w:rPr>
            </w:pPr>
            <w:r w:rsidRPr="00325522">
              <w:rPr>
                <w:b w:val="0"/>
                <w:sz w:val="20"/>
              </w:rPr>
              <w:t>1:500</w:t>
            </w:r>
          </w:p>
        </w:tc>
      </w:tr>
      <w:tr w:rsidR="00FD1788" w:rsidRPr="00325522" w:rsidTr="004C4E89">
        <w:tc>
          <w:tcPr>
            <w:tcW w:w="8121" w:type="dxa"/>
            <w:shd w:val="clear" w:color="auto" w:fill="auto"/>
          </w:tcPr>
          <w:p w:rsidR="00FD1788" w:rsidRPr="00325522" w:rsidRDefault="00FD1788" w:rsidP="004C4E89">
            <w:pPr>
              <w:pStyle w:val="Telobesedila32"/>
              <w:ind w:right="57"/>
              <w:jc w:val="left"/>
              <w:rPr>
                <w:b w:val="0"/>
                <w:sz w:val="20"/>
              </w:rPr>
            </w:pPr>
            <w:r>
              <w:rPr>
                <w:b w:val="0"/>
                <w:sz w:val="20"/>
              </w:rPr>
              <w:t xml:space="preserve">9. </w:t>
            </w:r>
            <w:r w:rsidRPr="00325522">
              <w:rPr>
                <w:b w:val="0"/>
                <w:sz w:val="20"/>
              </w:rPr>
              <w:t xml:space="preserve">Načrt parcelacije in elementov za </w:t>
            </w:r>
            <w:proofErr w:type="spellStart"/>
            <w:r w:rsidRPr="00325522">
              <w:rPr>
                <w:b w:val="0"/>
                <w:sz w:val="20"/>
              </w:rPr>
              <w:t>zakoličbo</w:t>
            </w:r>
            <w:proofErr w:type="spellEnd"/>
          </w:p>
        </w:tc>
        <w:tc>
          <w:tcPr>
            <w:tcW w:w="950" w:type="dxa"/>
            <w:shd w:val="clear" w:color="auto" w:fill="auto"/>
          </w:tcPr>
          <w:p w:rsidR="00FD1788" w:rsidRPr="00325522" w:rsidRDefault="00FD1788" w:rsidP="004C4E89">
            <w:pPr>
              <w:pStyle w:val="Telobesedila32"/>
              <w:jc w:val="right"/>
              <w:rPr>
                <w:sz w:val="20"/>
              </w:rPr>
            </w:pPr>
            <w:r w:rsidRPr="00325522">
              <w:rPr>
                <w:b w:val="0"/>
                <w:sz w:val="20"/>
              </w:rPr>
              <w:t>1:500</w:t>
            </w:r>
          </w:p>
        </w:tc>
      </w:tr>
    </w:tbl>
    <w:p w:rsidR="00FD1788" w:rsidRPr="00325522" w:rsidRDefault="00FD1788" w:rsidP="00FD1788">
      <w:pPr>
        <w:suppressAutoHyphens/>
        <w:rPr>
          <w:rFonts w:cs="Arial"/>
          <w:sz w:val="20"/>
          <w:szCs w:val="20"/>
        </w:rPr>
      </w:pPr>
    </w:p>
    <w:p w:rsidR="00FD1788" w:rsidRPr="00325522" w:rsidRDefault="00FD1788" w:rsidP="00FD1788">
      <w:pPr>
        <w:pStyle w:val="len"/>
        <w:keepNext w:val="0"/>
        <w:rPr>
          <w:rFonts w:cs="Arial"/>
          <w:color w:val="auto"/>
        </w:rPr>
      </w:pPr>
      <w:r>
        <w:rPr>
          <w:rFonts w:cs="Arial"/>
          <w:color w:val="auto"/>
        </w:rPr>
        <w:t xml:space="preserve">4.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(priloge OPPN)</w:t>
      </w:r>
    </w:p>
    <w:p w:rsidR="00FD1788" w:rsidRPr="00325522" w:rsidRDefault="00FD1788" w:rsidP="00FD1788">
      <w:pPr>
        <w:pStyle w:val="Telobesedila31"/>
        <w:rPr>
          <w:b w:val="0"/>
          <w:sz w:val="20"/>
        </w:rPr>
      </w:pPr>
    </w:p>
    <w:p w:rsidR="00FD1788" w:rsidRPr="00325522" w:rsidRDefault="00FD1788" w:rsidP="00FD1788">
      <w:pPr>
        <w:pStyle w:val="Telobesedila31"/>
        <w:jc w:val="both"/>
        <w:rPr>
          <w:b w:val="0"/>
          <w:sz w:val="20"/>
        </w:rPr>
      </w:pPr>
      <w:r w:rsidRPr="00325522">
        <w:rPr>
          <w:b w:val="0"/>
          <w:sz w:val="20"/>
        </w:rPr>
        <w:t>Priloge OPPN so:</w:t>
      </w:r>
    </w:p>
    <w:p w:rsidR="00FD1788" w:rsidRPr="00325522" w:rsidRDefault="00FD1788" w:rsidP="00FD1788">
      <w:pPr>
        <w:pStyle w:val="Telobesedila31"/>
        <w:jc w:val="both"/>
        <w:rPr>
          <w:b w:val="0"/>
          <w:sz w:val="20"/>
        </w:rPr>
      </w:pPr>
      <w:r>
        <w:rPr>
          <w:b w:val="0"/>
          <w:sz w:val="20"/>
        </w:rPr>
        <w:t xml:space="preserve">1. </w:t>
      </w:r>
      <w:r w:rsidRPr="00325522">
        <w:rPr>
          <w:b w:val="0"/>
          <w:sz w:val="20"/>
        </w:rPr>
        <w:t xml:space="preserve">Izvleček iz hierarhično višjega prostorskega akta, ki se nanaša na obravnavano območje </w:t>
      </w:r>
    </w:p>
    <w:p w:rsidR="00FD1788" w:rsidRPr="00325522" w:rsidRDefault="00FD1788" w:rsidP="00FD1788">
      <w:pPr>
        <w:pStyle w:val="Telobesedila31"/>
        <w:jc w:val="both"/>
        <w:rPr>
          <w:b w:val="0"/>
          <w:sz w:val="20"/>
        </w:rPr>
      </w:pPr>
      <w:r>
        <w:rPr>
          <w:b w:val="0"/>
          <w:sz w:val="20"/>
        </w:rPr>
        <w:t xml:space="preserve">2. </w:t>
      </w:r>
      <w:r w:rsidRPr="00325522">
        <w:rPr>
          <w:b w:val="0"/>
          <w:sz w:val="20"/>
        </w:rPr>
        <w:t>Prikaz stanja prostora</w:t>
      </w:r>
    </w:p>
    <w:p w:rsidR="00FD1788" w:rsidRPr="00325522" w:rsidRDefault="00FD1788" w:rsidP="00FD1788">
      <w:pPr>
        <w:pStyle w:val="Telobesedila31"/>
        <w:jc w:val="both"/>
        <w:rPr>
          <w:sz w:val="20"/>
        </w:rPr>
      </w:pPr>
      <w:r>
        <w:rPr>
          <w:b w:val="0"/>
          <w:sz w:val="20"/>
        </w:rPr>
        <w:t xml:space="preserve">3. </w:t>
      </w:r>
      <w:r w:rsidRPr="00325522">
        <w:rPr>
          <w:b w:val="0"/>
          <w:sz w:val="20"/>
        </w:rPr>
        <w:t>Strokovne podlage, na katerih temeljijo rešitve prostorskega akta</w:t>
      </w:r>
    </w:p>
    <w:p w:rsidR="00FD1788" w:rsidRPr="00325522" w:rsidRDefault="00FD1788" w:rsidP="00FD1788">
      <w:pPr>
        <w:pStyle w:val="alineje"/>
        <w:numPr>
          <w:ilvl w:val="0"/>
          <w:numId w:val="22"/>
        </w:numPr>
        <w:ind w:left="709"/>
        <w:jc w:val="both"/>
        <w:rPr>
          <w:color w:val="auto"/>
        </w:rPr>
      </w:pPr>
      <w:r w:rsidRPr="00325522">
        <w:rPr>
          <w:color w:val="auto"/>
        </w:rPr>
        <w:t xml:space="preserve">Načrt električnih inštalacij in električne opreme - NN omrežje idejna zasnova (št.:1284-19/10 E-11-BG5-1072, </w:t>
      </w:r>
      <w:proofErr w:type="spellStart"/>
      <w:r w:rsidRPr="00325522">
        <w:rPr>
          <w:color w:val="auto"/>
        </w:rPr>
        <w:t>Profi</w:t>
      </w:r>
      <w:proofErr w:type="spellEnd"/>
      <w:r w:rsidRPr="00325522">
        <w:rPr>
          <w:color w:val="auto"/>
        </w:rPr>
        <w:t xml:space="preserve"> d.o.o., Brnčičeva 13, 1231 Ljubljana, avgust 2011)</w:t>
      </w:r>
    </w:p>
    <w:p w:rsidR="00FD1788" w:rsidRPr="00325522" w:rsidRDefault="00FD1788" w:rsidP="00FD1788">
      <w:pPr>
        <w:pStyle w:val="alineje"/>
        <w:numPr>
          <w:ilvl w:val="0"/>
          <w:numId w:val="22"/>
        </w:numPr>
        <w:ind w:left="709"/>
        <w:jc w:val="both"/>
        <w:rPr>
          <w:color w:val="auto"/>
        </w:rPr>
      </w:pPr>
      <w:r w:rsidRPr="00325522">
        <w:rPr>
          <w:color w:val="auto"/>
        </w:rPr>
        <w:t xml:space="preserve">Načrt javne razsvetljave, idejna zasnova (št.:1284-19/10 E-11-BG5-1072, </w:t>
      </w:r>
      <w:proofErr w:type="spellStart"/>
      <w:r w:rsidRPr="00325522">
        <w:rPr>
          <w:color w:val="auto"/>
        </w:rPr>
        <w:t>Profi</w:t>
      </w:r>
      <w:proofErr w:type="spellEnd"/>
      <w:r w:rsidRPr="00325522">
        <w:rPr>
          <w:color w:val="auto"/>
        </w:rPr>
        <w:t xml:space="preserve"> d.o.o., Brnčičeva 13, 1231 Ljubljana, avgust 2011)</w:t>
      </w:r>
    </w:p>
    <w:p w:rsidR="00FD1788" w:rsidRPr="00325522" w:rsidRDefault="00FD1788" w:rsidP="00FD1788">
      <w:pPr>
        <w:pStyle w:val="alineje"/>
        <w:numPr>
          <w:ilvl w:val="0"/>
          <w:numId w:val="22"/>
        </w:numPr>
        <w:ind w:left="709"/>
        <w:jc w:val="both"/>
        <w:rPr>
          <w:color w:val="auto"/>
        </w:rPr>
      </w:pPr>
      <w:r w:rsidRPr="00325522">
        <w:rPr>
          <w:color w:val="auto"/>
        </w:rPr>
        <w:t xml:space="preserve">Načrt telekomunikacij, idejna zasnova (št.:1284-19/10 E-11-BG5-1072, </w:t>
      </w:r>
      <w:proofErr w:type="spellStart"/>
      <w:r w:rsidRPr="00325522">
        <w:rPr>
          <w:color w:val="auto"/>
        </w:rPr>
        <w:t>Profi</w:t>
      </w:r>
      <w:proofErr w:type="spellEnd"/>
      <w:r w:rsidRPr="00325522">
        <w:rPr>
          <w:color w:val="auto"/>
        </w:rPr>
        <w:t xml:space="preserve"> d.o.o., Brnčičeva 13, 1231 Ljubljana, avgust 2011)</w:t>
      </w:r>
    </w:p>
    <w:p w:rsidR="00FD1788" w:rsidRPr="00325522" w:rsidRDefault="00FD1788" w:rsidP="00FD1788">
      <w:pPr>
        <w:pStyle w:val="alineje"/>
        <w:numPr>
          <w:ilvl w:val="0"/>
          <w:numId w:val="22"/>
        </w:numPr>
        <w:ind w:left="709"/>
        <w:jc w:val="both"/>
        <w:rPr>
          <w:color w:val="auto"/>
        </w:rPr>
      </w:pPr>
      <w:r w:rsidRPr="00325522">
        <w:rPr>
          <w:color w:val="auto"/>
        </w:rPr>
        <w:t>Načrt strojnih inštalacij in strojne opreme- plin, (št. 1248-19/10, Depo-si, Dejan Podlogar s.p., Cesta 20. julija 2/c, 1410 Zagorje, julij 2011)</w:t>
      </w:r>
    </w:p>
    <w:p w:rsidR="00FD1788" w:rsidRPr="00325522" w:rsidRDefault="00FD1788" w:rsidP="00FD1788">
      <w:pPr>
        <w:pStyle w:val="alineje"/>
        <w:numPr>
          <w:ilvl w:val="0"/>
          <w:numId w:val="22"/>
        </w:numPr>
        <w:ind w:left="709"/>
        <w:jc w:val="both"/>
        <w:rPr>
          <w:color w:val="auto"/>
        </w:rPr>
      </w:pPr>
      <w:r w:rsidRPr="00325522">
        <w:rPr>
          <w:color w:val="auto"/>
        </w:rPr>
        <w:t>Vodovodno in hidrantno omrežje (idejni projekt št. V-KP-1/11, Miran Komac s.p., Rovte 82/D, 1373 Rovte, julij 2011)</w:t>
      </w:r>
    </w:p>
    <w:p w:rsidR="00FD1788" w:rsidRPr="00325522" w:rsidRDefault="00FD1788" w:rsidP="00FD1788">
      <w:pPr>
        <w:pStyle w:val="alineje"/>
        <w:numPr>
          <w:ilvl w:val="0"/>
          <w:numId w:val="22"/>
        </w:numPr>
        <w:ind w:left="709"/>
        <w:jc w:val="both"/>
        <w:rPr>
          <w:rFonts w:eastAsia="Arial Narrow"/>
          <w:color w:val="0047FF"/>
        </w:rPr>
      </w:pPr>
      <w:r w:rsidRPr="00325522">
        <w:rPr>
          <w:color w:val="auto"/>
        </w:rPr>
        <w:t xml:space="preserve">Prometna ureditev in kanalizacija (idejni projekt št. KPV-47/11, JP KPV d.o.o., Pot na </w:t>
      </w:r>
      <w:proofErr w:type="spellStart"/>
      <w:r w:rsidRPr="00325522">
        <w:rPr>
          <w:color w:val="auto"/>
        </w:rPr>
        <w:t>Tojnice</w:t>
      </w:r>
      <w:proofErr w:type="spellEnd"/>
      <w:r w:rsidRPr="00325522">
        <w:rPr>
          <w:color w:val="auto"/>
        </w:rPr>
        <w:t xml:space="preserve"> 40, 1360 Vrhnika, julij 2011)</w:t>
      </w:r>
    </w:p>
    <w:p w:rsidR="00FD1788" w:rsidRPr="00C71946" w:rsidRDefault="00FD1788" w:rsidP="00FD1788">
      <w:pPr>
        <w:pStyle w:val="alineje"/>
        <w:numPr>
          <w:ilvl w:val="0"/>
          <w:numId w:val="22"/>
        </w:numPr>
        <w:ind w:left="709"/>
        <w:jc w:val="both"/>
        <w:rPr>
          <w:color w:val="auto"/>
        </w:rPr>
      </w:pPr>
      <w:r w:rsidRPr="00C71946">
        <w:rPr>
          <w:rFonts w:eastAsia="Arial Narrow"/>
          <w:color w:val="auto"/>
        </w:rPr>
        <w:t>P</w:t>
      </w:r>
      <w:r w:rsidRPr="00C71946">
        <w:rPr>
          <w:rFonts w:eastAsia="Arial"/>
          <w:color w:val="auto"/>
        </w:rPr>
        <w:t xml:space="preserve">oplavna študija za območje občine Vrhnika, Hidrološko-hidravlična študija s predlogom ukrepov za območje občinskega prostorskega načrta za območje občine Vrhnika (april 2011, </w:t>
      </w:r>
      <w:proofErr w:type="spellStart"/>
      <w:r w:rsidRPr="00C71946">
        <w:rPr>
          <w:rFonts w:eastAsia="Arial"/>
          <w:color w:val="auto"/>
        </w:rPr>
        <w:t>dop</w:t>
      </w:r>
      <w:proofErr w:type="spellEnd"/>
      <w:r w:rsidRPr="00C71946">
        <w:rPr>
          <w:rFonts w:eastAsia="Arial"/>
          <w:color w:val="auto"/>
        </w:rPr>
        <w:t>. 2013)</w:t>
      </w:r>
    </w:p>
    <w:p w:rsidR="00FD1788" w:rsidRPr="00325522" w:rsidRDefault="00FD1788" w:rsidP="00FD1788">
      <w:pPr>
        <w:pStyle w:val="alineje"/>
        <w:numPr>
          <w:ilvl w:val="0"/>
          <w:numId w:val="22"/>
        </w:numPr>
        <w:ind w:left="709"/>
        <w:jc w:val="both"/>
        <w:rPr>
          <w:color w:val="auto"/>
        </w:rPr>
      </w:pPr>
      <w:r w:rsidRPr="00325522">
        <w:rPr>
          <w:color w:val="auto"/>
        </w:rPr>
        <w:t xml:space="preserve">Hidrološko - hidravlična študija za območje Sinje Gorice ob </w:t>
      </w:r>
      <w:proofErr w:type="spellStart"/>
      <w:r w:rsidRPr="00325522">
        <w:rPr>
          <w:color w:val="auto"/>
        </w:rPr>
        <w:t>Tojnici</w:t>
      </w:r>
      <w:proofErr w:type="spellEnd"/>
      <w:r w:rsidRPr="00325522">
        <w:rPr>
          <w:color w:val="auto"/>
        </w:rPr>
        <w:t xml:space="preserve"> pri Vrhniki (št. 330-FR/05, Inženiring za vode d.o.o., Teslova 30, 1000 Ljubljana, oktober 2005)</w:t>
      </w:r>
    </w:p>
    <w:p w:rsidR="00FD1788" w:rsidRPr="00325522" w:rsidRDefault="00FD1788" w:rsidP="00FD1788">
      <w:pPr>
        <w:pStyle w:val="alineje"/>
        <w:numPr>
          <w:ilvl w:val="0"/>
          <w:numId w:val="22"/>
        </w:numPr>
        <w:ind w:left="709"/>
        <w:jc w:val="both"/>
        <w:rPr>
          <w:color w:val="auto"/>
        </w:rPr>
      </w:pPr>
      <w:r w:rsidRPr="00325522">
        <w:rPr>
          <w:color w:val="auto"/>
        </w:rPr>
        <w:t xml:space="preserve">Hidrološko hidravlična analiza za območje </w:t>
      </w:r>
      <w:proofErr w:type="spellStart"/>
      <w:r w:rsidRPr="00325522">
        <w:rPr>
          <w:color w:val="auto"/>
        </w:rPr>
        <w:t>Tojnice</w:t>
      </w:r>
      <w:proofErr w:type="spellEnd"/>
      <w:r w:rsidRPr="00325522">
        <w:rPr>
          <w:color w:val="auto"/>
        </w:rPr>
        <w:t xml:space="preserve"> (študija št. PRO H 12040-A, </w:t>
      </w:r>
      <w:proofErr w:type="spellStart"/>
      <w:r w:rsidRPr="00325522">
        <w:rPr>
          <w:color w:val="auto"/>
        </w:rPr>
        <w:t>Ekologika</w:t>
      </w:r>
      <w:proofErr w:type="spellEnd"/>
      <w:r w:rsidRPr="00325522">
        <w:rPr>
          <w:color w:val="auto"/>
        </w:rPr>
        <w:t xml:space="preserve"> d.o.o., Prežihova ulica 56, 3000 Celje, oktober 2012)</w:t>
      </w:r>
    </w:p>
    <w:p w:rsidR="00FD1788" w:rsidRPr="00325522" w:rsidRDefault="00FD1788" w:rsidP="00FD1788">
      <w:pPr>
        <w:pStyle w:val="alineje"/>
        <w:numPr>
          <w:ilvl w:val="0"/>
          <w:numId w:val="22"/>
        </w:numPr>
        <w:ind w:left="709"/>
        <w:jc w:val="both"/>
        <w:rPr>
          <w:color w:val="auto"/>
        </w:rPr>
      </w:pPr>
      <w:r w:rsidRPr="00325522">
        <w:rPr>
          <w:color w:val="auto"/>
        </w:rPr>
        <w:t xml:space="preserve">Hidrološko hidravlična analiza za območje </w:t>
      </w:r>
      <w:proofErr w:type="spellStart"/>
      <w:r w:rsidRPr="00325522">
        <w:rPr>
          <w:color w:val="auto"/>
        </w:rPr>
        <w:t>Tojnice</w:t>
      </w:r>
      <w:proofErr w:type="spellEnd"/>
      <w:r w:rsidRPr="00325522">
        <w:rPr>
          <w:color w:val="auto"/>
        </w:rPr>
        <w:t xml:space="preserve"> - zadrževanje padavinskih voda pred iztokom v vodotok (študija št. PRO H 12040-B, </w:t>
      </w:r>
      <w:proofErr w:type="spellStart"/>
      <w:r w:rsidRPr="00325522">
        <w:rPr>
          <w:color w:val="auto"/>
        </w:rPr>
        <w:t>Ekologika</w:t>
      </w:r>
      <w:proofErr w:type="spellEnd"/>
      <w:r w:rsidRPr="00325522">
        <w:rPr>
          <w:color w:val="auto"/>
        </w:rPr>
        <w:t xml:space="preserve"> d.o.o., Prežihova ulica 56, 3000 Celje, november 2012)</w:t>
      </w:r>
    </w:p>
    <w:p w:rsidR="00FD1788" w:rsidRPr="00325522" w:rsidRDefault="00FD1788" w:rsidP="00FD1788">
      <w:pPr>
        <w:pStyle w:val="alineje"/>
        <w:numPr>
          <w:ilvl w:val="0"/>
          <w:numId w:val="22"/>
        </w:numPr>
        <w:ind w:left="709"/>
        <w:jc w:val="both"/>
        <w:rPr>
          <w:color w:val="auto"/>
        </w:rPr>
      </w:pPr>
      <w:r w:rsidRPr="00325522">
        <w:rPr>
          <w:color w:val="auto"/>
        </w:rPr>
        <w:t xml:space="preserve">Geodetski načrt (št. KPV-2010-9 , JP KPV d.o.o., Pot na </w:t>
      </w:r>
      <w:proofErr w:type="spellStart"/>
      <w:r w:rsidRPr="00325522">
        <w:rPr>
          <w:color w:val="auto"/>
        </w:rPr>
        <w:t>Tojnice</w:t>
      </w:r>
      <w:proofErr w:type="spellEnd"/>
      <w:r w:rsidRPr="00325522">
        <w:rPr>
          <w:color w:val="auto"/>
        </w:rPr>
        <w:t xml:space="preserve"> 40, 1360 Vrhnika, december 2010)</w:t>
      </w:r>
    </w:p>
    <w:p w:rsidR="00FD1788" w:rsidRPr="00325522" w:rsidRDefault="00FD1788" w:rsidP="00FD1788">
      <w:pPr>
        <w:pStyle w:val="Telobesedila31"/>
        <w:jc w:val="both"/>
        <w:rPr>
          <w:b w:val="0"/>
          <w:sz w:val="20"/>
        </w:rPr>
      </w:pPr>
      <w:r>
        <w:rPr>
          <w:b w:val="0"/>
          <w:sz w:val="20"/>
        </w:rPr>
        <w:t xml:space="preserve">4. </w:t>
      </w:r>
      <w:r w:rsidRPr="00325522">
        <w:rPr>
          <w:b w:val="0"/>
          <w:sz w:val="20"/>
        </w:rPr>
        <w:t>Smernice in mnenja nosilcev urejanja prostora</w:t>
      </w:r>
    </w:p>
    <w:p w:rsidR="00FD1788" w:rsidRPr="00325522" w:rsidRDefault="00FD1788" w:rsidP="00FD1788">
      <w:pPr>
        <w:pStyle w:val="Telobesedila31"/>
        <w:jc w:val="both"/>
        <w:rPr>
          <w:b w:val="0"/>
          <w:sz w:val="20"/>
        </w:rPr>
      </w:pPr>
      <w:r>
        <w:rPr>
          <w:b w:val="0"/>
          <w:sz w:val="20"/>
        </w:rPr>
        <w:t xml:space="preserve">5. </w:t>
      </w:r>
      <w:r w:rsidRPr="00325522">
        <w:rPr>
          <w:b w:val="0"/>
          <w:sz w:val="20"/>
        </w:rPr>
        <w:t>Obrazložitev in utemeljitev OPPN</w:t>
      </w:r>
    </w:p>
    <w:p w:rsidR="00FD1788" w:rsidRPr="00325522" w:rsidRDefault="00FD1788" w:rsidP="00FD1788">
      <w:pPr>
        <w:pStyle w:val="Telobesedila31"/>
        <w:jc w:val="both"/>
        <w:rPr>
          <w:b w:val="0"/>
          <w:sz w:val="20"/>
        </w:rPr>
      </w:pPr>
      <w:r>
        <w:rPr>
          <w:b w:val="0"/>
          <w:sz w:val="20"/>
        </w:rPr>
        <w:t xml:space="preserve">6. </w:t>
      </w:r>
      <w:r w:rsidRPr="00325522">
        <w:rPr>
          <w:b w:val="0"/>
          <w:sz w:val="20"/>
        </w:rPr>
        <w:t>Povzetek za javnost</w:t>
      </w:r>
    </w:p>
    <w:p w:rsidR="00FD1788" w:rsidRPr="00303FCA" w:rsidRDefault="00FD1788" w:rsidP="00FD1788">
      <w:pPr>
        <w:jc w:val="both"/>
        <w:rPr>
          <w:sz w:val="20"/>
          <w:szCs w:val="20"/>
        </w:rPr>
      </w:pPr>
    </w:p>
    <w:p w:rsidR="00FD1788" w:rsidRPr="00303FCA" w:rsidRDefault="00FD1788" w:rsidP="00FD1788">
      <w:pPr>
        <w:pStyle w:val="Telobesedila31"/>
        <w:rPr>
          <w:b w:val="0"/>
          <w:sz w:val="20"/>
        </w:rPr>
      </w:pPr>
      <w:r w:rsidRPr="00303FCA">
        <w:rPr>
          <w:b w:val="0"/>
          <w:bCs/>
          <w:sz w:val="20"/>
        </w:rPr>
        <w:t>II. OPIS PROSTORSKE UREDITVE</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5.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(namen prostorske ureditve)</w:t>
      </w:r>
    </w:p>
    <w:p w:rsidR="00FD1788" w:rsidRDefault="00FD1788" w:rsidP="00FD1788">
      <w:pPr>
        <w:pStyle w:val="Odstavkipoclenih"/>
        <w:tabs>
          <w:tab w:val="clear" w:pos="0"/>
        </w:tabs>
        <w:ind w:left="0" w:firstLine="0"/>
        <w:jc w:val="both"/>
        <w:rPr>
          <w:rFonts w:cs="Arial"/>
          <w:color w:val="auto"/>
        </w:rPr>
      </w:pPr>
    </w:p>
    <w:p w:rsidR="00FD1788" w:rsidRDefault="00FD1788" w:rsidP="00FD1788">
      <w:pPr>
        <w:pStyle w:val="Odstavkipoclenih"/>
        <w:tabs>
          <w:tab w:val="clear" w:pos="0"/>
        </w:tabs>
        <w:ind w:left="0" w:firstLine="0"/>
        <w:jc w:val="both"/>
        <w:rPr>
          <w:rFonts w:cs="Arial"/>
          <w:color w:val="auto"/>
        </w:rPr>
      </w:pPr>
      <w:r>
        <w:rPr>
          <w:rFonts w:cs="Arial"/>
          <w:color w:val="auto"/>
        </w:rPr>
        <w:lastRenderedPageBreak/>
        <w:t xml:space="preserve">(1) </w:t>
      </w:r>
      <w:r w:rsidRPr="00325522">
        <w:rPr>
          <w:rFonts w:cs="Arial"/>
          <w:color w:val="auto"/>
        </w:rPr>
        <w:t>Z OPPN se predvidi ureditev obstoječih objektov in površin ter gradnja novih objektov za opravljanje dejavnosti JP KPV d.o.o., s pripadajočo prometno, komunalno, vodovodno, energetsko, telekomunikacijsko in drugo gospodarsko infrastrukturo.</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Z OPPN se predvidi rekonstrukcija dela javne ceste Pot na </w:t>
      </w:r>
      <w:proofErr w:type="spellStart"/>
      <w:r w:rsidRPr="00325522">
        <w:rPr>
          <w:rFonts w:cs="Arial"/>
          <w:color w:val="auto"/>
        </w:rPr>
        <w:t>Tojnice</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Z OPPN se predvidi ureditev parcelnih mej ter parcelacija posameznih parcel.</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6.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(območje OPPN)</w:t>
      </w:r>
    </w:p>
    <w:p w:rsidR="00FD1788" w:rsidRDefault="00FD1788" w:rsidP="00FD1788">
      <w:pPr>
        <w:pStyle w:val="Odstavkipoclenih"/>
        <w:tabs>
          <w:tab w:val="clear" w:pos="0"/>
        </w:tabs>
        <w:ind w:left="0" w:firstLine="0"/>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Območje OPPN obsega </w:t>
      </w:r>
      <w:proofErr w:type="spellStart"/>
      <w:r w:rsidRPr="00325522">
        <w:rPr>
          <w:rFonts w:cs="Arial"/>
          <w:color w:val="auto"/>
        </w:rPr>
        <w:t>parc</w:t>
      </w:r>
      <w:proofErr w:type="spellEnd"/>
      <w:r w:rsidRPr="00325522">
        <w:rPr>
          <w:rFonts w:cs="Arial"/>
          <w:color w:val="auto"/>
        </w:rPr>
        <w:t>. št. 2715/3, ter dele parc</w:t>
      </w:r>
      <w:r>
        <w:rPr>
          <w:rFonts w:cs="Arial"/>
          <w:color w:val="auto"/>
        </w:rPr>
        <w:t>el 2939, 2717, 2715/8 in 2718/25</w:t>
      </w:r>
      <w:r w:rsidRPr="00325522">
        <w:rPr>
          <w:rFonts w:cs="Arial"/>
          <w:color w:val="auto"/>
        </w:rPr>
        <w:t>, vse k.o. 2002 Vrhnika.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Območje se nahaja v Sinji Gorici, v proizvodno - obrtno - komunalni coni </w:t>
      </w:r>
      <w:proofErr w:type="spellStart"/>
      <w:r w:rsidRPr="00325522">
        <w:rPr>
          <w:rFonts w:cs="Arial"/>
          <w:color w:val="auto"/>
        </w:rPr>
        <w:t>Tojnice</w:t>
      </w:r>
      <w:proofErr w:type="spellEnd"/>
      <w:r w:rsidRPr="00325522">
        <w:rPr>
          <w:rFonts w:cs="Arial"/>
          <w:color w:val="auto"/>
        </w:rPr>
        <w:t xml:space="preserve">, med avtocesto Ljubljana - Koper na zahodni strani, potokom </w:t>
      </w:r>
      <w:proofErr w:type="spellStart"/>
      <w:r w:rsidRPr="00325522">
        <w:rPr>
          <w:rFonts w:cs="Arial"/>
          <w:color w:val="auto"/>
        </w:rPr>
        <w:t>Tojnico</w:t>
      </w:r>
      <w:proofErr w:type="spellEnd"/>
      <w:r w:rsidRPr="00325522">
        <w:rPr>
          <w:rFonts w:cs="Arial"/>
          <w:color w:val="auto"/>
        </w:rPr>
        <w:t xml:space="preserve"> na severovzhodni strani ter občinsko cesto Pot na </w:t>
      </w:r>
      <w:proofErr w:type="spellStart"/>
      <w:r w:rsidRPr="00325522">
        <w:rPr>
          <w:rFonts w:cs="Arial"/>
          <w:color w:val="auto"/>
        </w:rPr>
        <w:t>Tojnice</w:t>
      </w:r>
      <w:proofErr w:type="spellEnd"/>
      <w:r w:rsidRPr="00325522">
        <w:rPr>
          <w:rFonts w:cs="Arial"/>
          <w:color w:val="auto"/>
        </w:rPr>
        <w:t xml:space="preserve"> (LZ 466091) in Ljubljanico na južni strani. Na območju se nahaja poslovna stavba Javnega podjetja Komunalno podjetje Vrhnika d.o.o., v kateri se nahajajo poslovni in servisno skladiščni prostori, pomožni objekti za opravljanje dejavnosti (skladišča, nadstrešnice za tovorna vozila in delovne stroje ter skladiščenje) ter pripadajoče parkirne in manipulativne površine. V jugovzhodnem delu območja in ob jugozahodni meji poteka javna cesta Pot na </w:t>
      </w:r>
      <w:proofErr w:type="spellStart"/>
      <w:r w:rsidRPr="00325522">
        <w:rPr>
          <w:rFonts w:cs="Arial"/>
          <w:color w:val="auto"/>
        </w:rPr>
        <w:t>Tojnice</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 xml:space="preserve">Meje območja OPPN potekajo po jugozahodni in severozahodni meji </w:t>
      </w:r>
      <w:proofErr w:type="spellStart"/>
      <w:r w:rsidRPr="00325522">
        <w:rPr>
          <w:rFonts w:cs="Arial"/>
          <w:color w:val="auto"/>
        </w:rPr>
        <w:t>parc</w:t>
      </w:r>
      <w:proofErr w:type="spellEnd"/>
      <w:r w:rsidRPr="00325522">
        <w:rPr>
          <w:rFonts w:cs="Arial"/>
          <w:color w:val="auto"/>
        </w:rPr>
        <w:t xml:space="preserve">. št. 2715/3, deloma po severovzhodni meji </w:t>
      </w:r>
      <w:proofErr w:type="spellStart"/>
      <w:r w:rsidRPr="00325522">
        <w:rPr>
          <w:rFonts w:cs="Arial"/>
          <w:color w:val="auto"/>
        </w:rPr>
        <w:t>parc</w:t>
      </w:r>
      <w:proofErr w:type="spellEnd"/>
      <w:r w:rsidRPr="00325522">
        <w:rPr>
          <w:rFonts w:cs="Arial"/>
          <w:color w:val="auto"/>
        </w:rPr>
        <w:t>. št. 2718/2</w:t>
      </w:r>
      <w:r>
        <w:rPr>
          <w:rFonts w:cs="Arial"/>
          <w:color w:val="auto"/>
        </w:rPr>
        <w:t>5</w:t>
      </w:r>
      <w:r w:rsidRPr="00325522">
        <w:rPr>
          <w:rFonts w:cs="Arial"/>
          <w:color w:val="auto"/>
        </w:rPr>
        <w:t xml:space="preserve"> ter deloma po jugovzhodni meji javne ceste Pot na </w:t>
      </w:r>
      <w:proofErr w:type="spellStart"/>
      <w:r w:rsidRPr="00325522">
        <w:rPr>
          <w:rFonts w:cs="Arial"/>
          <w:color w:val="auto"/>
        </w:rPr>
        <w:t>Tojnice</w:t>
      </w:r>
      <w:proofErr w:type="spellEnd"/>
      <w:r w:rsidRPr="00325522">
        <w:rPr>
          <w:rFonts w:cs="Arial"/>
          <w:color w:val="auto"/>
        </w:rPr>
        <w:t xml:space="preserve"> v naravi, vse parcele k.o. 2002 Vrhnika. Meja območja OPPN je prikazana v grafičnem delu, prikaz št. </w:t>
      </w:r>
      <w:proofErr w:type="spellStart"/>
      <w:r w:rsidRPr="00325522">
        <w:rPr>
          <w:rFonts w:cs="Arial"/>
          <w:color w:val="auto"/>
        </w:rPr>
        <w:t>B.2</w:t>
      </w:r>
      <w:proofErr w:type="spellEnd"/>
      <w:r w:rsidRPr="00325522">
        <w:rPr>
          <w:rFonts w:cs="Arial"/>
          <w:color w:val="auto"/>
        </w:rPr>
        <w:t xml:space="preserve"> </w:t>
      </w:r>
      <w:r w:rsidRPr="00325522">
        <w:rPr>
          <w:rFonts w:cs="Arial"/>
          <w:i/>
          <w:iCs/>
          <w:color w:val="auto"/>
        </w:rPr>
        <w:t>Območje podrobnega načrta z obstoječim parcelnim stanjem</w:t>
      </w:r>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Površina OPPN je cca. 17.366 m².</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(5) </w:t>
      </w:r>
      <w:r w:rsidRPr="00325522">
        <w:rPr>
          <w:rFonts w:cs="Arial"/>
          <w:color w:val="auto"/>
        </w:rPr>
        <w:t>Izven območja OPPN so predvideni posegi v povezavi z ureditvijo in priključevanjem na javno infrastrukturo.</w:t>
      </w:r>
    </w:p>
    <w:p w:rsidR="00FD1788" w:rsidRDefault="00FD1788" w:rsidP="00FD1788">
      <w:pPr>
        <w:pStyle w:val="Odstavkipoclenih"/>
        <w:tabs>
          <w:tab w:val="clear" w:pos="0"/>
        </w:tabs>
        <w:ind w:left="0" w:firstLine="0"/>
        <w:jc w:val="both"/>
        <w:rPr>
          <w:rFonts w:cs="Arial"/>
          <w:color w:val="auto"/>
        </w:rPr>
      </w:pPr>
    </w:p>
    <w:p w:rsidR="00FD1788" w:rsidRPr="00D31FE0" w:rsidRDefault="00FD1788" w:rsidP="00FD1788">
      <w:pPr>
        <w:pStyle w:val="Odstavkipoclenih"/>
        <w:tabs>
          <w:tab w:val="clear" w:pos="0"/>
        </w:tabs>
        <w:ind w:left="0" w:firstLine="0"/>
        <w:jc w:val="both"/>
        <w:rPr>
          <w:rFonts w:cs="Arial"/>
          <w:color w:val="auto"/>
        </w:rPr>
      </w:pPr>
    </w:p>
    <w:p w:rsidR="00FD1788" w:rsidRPr="00303FCA" w:rsidRDefault="00FD1788" w:rsidP="00FD1788">
      <w:pPr>
        <w:pStyle w:val="Telobesedila31"/>
        <w:keepNext/>
        <w:rPr>
          <w:b w:val="0"/>
          <w:sz w:val="20"/>
        </w:rPr>
      </w:pPr>
      <w:r w:rsidRPr="00303FCA">
        <w:rPr>
          <w:b w:val="0"/>
          <w:bCs/>
          <w:sz w:val="20"/>
        </w:rPr>
        <w:t>III. PARCELACIJA</w:t>
      </w:r>
    </w:p>
    <w:p w:rsidR="00FD1788" w:rsidRPr="00325522" w:rsidRDefault="00FD1788" w:rsidP="00FD1788">
      <w:pPr>
        <w:pStyle w:val="Telobesedila31"/>
        <w:keepNext/>
        <w:rPr>
          <w:b w:val="0"/>
          <w:sz w:val="20"/>
        </w:rPr>
      </w:pPr>
    </w:p>
    <w:p w:rsidR="00FD1788" w:rsidRPr="00325522" w:rsidRDefault="00FD1788" w:rsidP="00FD1788">
      <w:pPr>
        <w:pStyle w:val="len"/>
        <w:rPr>
          <w:rFonts w:cs="Arial"/>
          <w:color w:val="auto"/>
        </w:rPr>
      </w:pPr>
      <w:r>
        <w:rPr>
          <w:rFonts w:cs="Arial"/>
          <w:color w:val="auto"/>
        </w:rPr>
        <w:t xml:space="preserve">7.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(načrt parcelacije)</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Na območju OPPN je dovoljena parcelacija, ureditve mej in ostali postopki povezani z urejanjem parcel.</w:t>
      </w:r>
    </w:p>
    <w:p w:rsidR="00FD1788" w:rsidRPr="00325522" w:rsidRDefault="00FD1788" w:rsidP="00FD1788">
      <w:pPr>
        <w:suppressAutoHyphens/>
        <w:jc w:val="both"/>
        <w:rPr>
          <w:rFonts w:cs="Arial"/>
          <w:sz w:val="20"/>
          <w:szCs w:val="20"/>
        </w:rPr>
      </w:pPr>
      <w:r>
        <w:rPr>
          <w:rFonts w:cs="Arial"/>
          <w:sz w:val="20"/>
          <w:szCs w:val="20"/>
        </w:rPr>
        <w:t xml:space="preserve">(2) </w:t>
      </w:r>
      <w:r w:rsidRPr="00325522">
        <w:rPr>
          <w:rFonts w:cs="Arial"/>
          <w:sz w:val="20"/>
          <w:szCs w:val="20"/>
        </w:rPr>
        <w:t>V povezavi z ureditvijo mej so predvideni sledeči postopki:</w:t>
      </w:r>
    </w:p>
    <w:p w:rsidR="00FD1788" w:rsidRPr="00325522" w:rsidRDefault="00FD1788" w:rsidP="00FD1788">
      <w:pPr>
        <w:pStyle w:val="alineje"/>
        <w:tabs>
          <w:tab w:val="clear" w:pos="0"/>
          <w:tab w:val="num" w:pos="567"/>
        </w:tabs>
        <w:ind w:hanging="283"/>
        <w:jc w:val="both"/>
        <w:rPr>
          <w:color w:val="auto"/>
        </w:rPr>
      </w:pPr>
      <w:r w:rsidRPr="00325522">
        <w:rPr>
          <w:color w:val="auto"/>
        </w:rPr>
        <w:t>ureditev meje med območjem Kemis d.o.o. in JP KPV d.o.o., meja</w:t>
      </w:r>
      <w:r>
        <w:rPr>
          <w:color w:val="auto"/>
        </w:rPr>
        <w:t xml:space="preserve"> med </w:t>
      </w:r>
      <w:proofErr w:type="spellStart"/>
      <w:r>
        <w:rPr>
          <w:color w:val="auto"/>
        </w:rPr>
        <w:t>parc</w:t>
      </w:r>
      <w:proofErr w:type="spellEnd"/>
      <w:r>
        <w:rPr>
          <w:color w:val="auto"/>
        </w:rPr>
        <w:t>. št. 2715/3 in 2718/25</w:t>
      </w:r>
      <w:r w:rsidRPr="00325522">
        <w:rPr>
          <w:color w:val="auto"/>
        </w:rPr>
        <w:t>, obe k.o. Vrhnika,</w:t>
      </w:r>
    </w:p>
    <w:p w:rsidR="00FD1788" w:rsidRPr="00325522" w:rsidRDefault="00FD1788" w:rsidP="00FD1788">
      <w:pPr>
        <w:pStyle w:val="alineje"/>
        <w:tabs>
          <w:tab w:val="clear" w:pos="0"/>
          <w:tab w:val="num" w:pos="567"/>
        </w:tabs>
        <w:ind w:hanging="283"/>
        <w:jc w:val="both"/>
        <w:rPr>
          <w:color w:val="auto"/>
        </w:rPr>
      </w:pPr>
      <w:r w:rsidRPr="00325522">
        <w:rPr>
          <w:color w:val="auto"/>
        </w:rPr>
        <w:t>ureditev meje / parcelacija med JP KPV d.o.o. in javno cesto,  meja med parcelama 2715/3 in 2939, obe k.o. Vrhnika</w:t>
      </w:r>
    </w:p>
    <w:p w:rsidR="00FD1788" w:rsidRPr="00325522" w:rsidRDefault="00FD1788" w:rsidP="00FD1788">
      <w:pPr>
        <w:pStyle w:val="alineje"/>
        <w:tabs>
          <w:tab w:val="clear" w:pos="0"/>
          <w:tab w:val="num" w:pos="567"/>
        </w:tabs>
        <w:ind w:hanging="283"/>
        <w:jc w:val="both"/>
        <w:rPr>
          <w:color w:val="auto"/>
        </w:rPr>
      </w:pPr>
      <w:r w:rsidRPr="00325522">
        <w:rPr>
          <w:color w:val="auto"/>
        </w:rPr>
        <w:t xml:space="preserve">ureditev meje / parcelacija ob jugovzhodni meji obstoječe javne ceste v naravi, meja med </w:t>
      </w:r>
      <w:proofErr w:type="spellStart"/>
      <w:r w:rsidRPr="00325522">
        <w:rPr>
          <w:color w:val="auto"/>
        </w:rPr>
        <w:t>parc</w:t>
      </w:r>
      <w:proofErr w:type="spellEnd"/>
      <w:r w:rsidRPr="00325522">
        <w:rPr>
          <w:color w:val="auto"/>
        </w:rPr>
        <w:t>. št. 2939 ter 2717 in 2715/8, vse k.o. Vrhnika.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proofErr w:type="spellStart"/>
      <w:r w:rsidRPr="00325522">
        <w:rPr>
          <w:rFonts w:cs="Arial"/>
          <w:color w:val="auto"/>
        </w:rPr>
        <w:t>Zakoličbeni</w:t>
      </w:r>
      <w:proofErr w:type="spellEnd"/>
      <w:r w:rsidRPr="00325522">
        <w:rPr>
          <w:rFonts w:cs="Arial"/>
          <w:color w:val="auto"/>
        </w:rPr>
        <w:t xml:space="preserve"> elementi so prikazani v grafičnem delu, prikaz </w:t>
      </w:r>
      <w:proofErr w:type="spellStart"/>
      <w:r w:rsidRPr="00325522">
        <w:rPr>
          <w:rFonts w:cs="Arial"/>
          <w:color w:val="auto"/>
        </w:rPr>
        <w:t>B.8</w:t>
      </w:r>
      <w:proofErr w:type="spellEnd"/>
      <w:r w:rsidRPr="00325522">
        <w:rPr>
          <w:rFonts w:cs="Arial"/>
          <w:color w:val="auto"/>
        </w:rPr>
        <w:t xml:space="preserve"> </w:t>
      </w:r>
      <w:r w:rsidRPr="00325522">
        <w:rPr>
          <w:rFonts w:cs="Arial"/>
          <w:i/>
          <w:iCs/>
          <w:color w:val="auto"/>
        </w:rPr>
        <w:t xml:space="preserve">Načrt parcelacije in elementov za </w:t>
      </w:r>
      <w:proofErr w:type="spellStart"/>
      <w:r w:rsidRPr="00325522">
        <w:rPr>
          <w:rFonts w:cs="Arial"/>
          <w:i/>
          <w:iCs/>
          <w:color w:val="auto"/>
        </w:rPr>
        <w:t>zakoličbo</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Pri določanju parcelnih mej so dopustna so odstopanja ±0,50 m, ali skladno z natančnostjo geodetskega posnetka.</w:t>
      </w:r>
    </w:p>
    <w:p w:rsidR="00FD1788" w:rsidRDefault="00FD1788" w:rsidP="00FD1788">
      <w:pPr>
        <w:pStyle w:val="Odstavkipoclenih"/>
        <w:tabs>
          <w:tab w:val="clear" w:pos="0"/>
        </w:tabs>
        <w:ind w:left="0" w:firstLine="0"/>
        <w:rPr>
          <w:rFonts w:cs="Arial"/>
          <w:color w:val="auto"/>
        </w:rPr>
      </w:pPr>
    </w:p>
    <w:p w:rsidR="00FD1788" w:rsidRPr="00D31FE0" w:rsidRDefault="00FD1788" w:rsidP="00FD1788">
      <w:pPr>
        <w:pStyle w:val="Odstavkipoclenih"/>
        <w:tabs>
          <w:tab w:val="clear" w:pos="0"/>
        </w:tabs>
        <w:ind w:left="0" w:firstLine="0"/>
        <w:rPr>
          <w:rFonts w:cs="Arial"/>
          <w:color w:val="auto"/>
        </w:rPr>
      </w:pPr>
    </w:p>
    <w:p w:rsidR="00FD1788" w:rsidRPr="00303FCA" w:rsidRDefault="00FD1788" w:rsidP="00FD1788">
      <w:pPr>
        <w:pStyle w:val="Telobesedila31"/>
        <w:keepNext/>
        <w:rPr>
          <w:b w:val="0"/>
          <w:bCs/>
          <w:sz w:val="20"/>
        </w:rPr>
      </w:pPr>
      <w:r w:rsidRPr="00303FCA">
        <w:rPr>
          <w:b w:val="0"/>
          <w:bCs/>
          <w:sz w:val="20"/>
        </w:rPr>
        <w:t>IV. UMESTITEV NAČRTOVANE UREDITVE V PROSTOR</w:t>
      </w:r>
    </w:p>
    <w:p w:rsidR="00FD1788" w:rsidRPr="00303FCA" w:rsidRDefault="00FD1788" w:rsidP="00FD1788">
      <w:pPr>
        <w:pStyle w:val="Telobesedila31"/>
        <w:keepNext/>
        <w:rPr>
          <w:b w:val="0"/>
          <w:bCs/>
          <w:sz w:val="20"/>
        </w:rPr>
      </w:pPr>
    </w:p>
    <w:p w:rsidR="00FD1788" w:rsidRPr="00303FCA" w:rsidRDefault="00FD1788" w:rsidP="00FD1788">
      <w:pPr>
        <w:pStyle w:val="len"/>
        <w:rPr>
          <w:rFonts w:cs="Arial"/>
          <w:bCs/>
          <w:color w:val="auto"/>
        </w:rPr>
      </w:pPr>
      <w:r w:rsidRPr="00303FCA">
        <w:rPr>
          <w:rFonts w:cs="Arial"/>
          <w:bCs/>
          <w:color w:val="auto"/>
        </w:rPr>
        <w:t>1. Vplivi in povezave prostorskih ureditev s sosednjimi območji</w:t>
      </w:r>
    </w:p>
    <w:p w:rsidR="00FD1788" w:rsidRPr="00325522" w:rsidRDefault="00FD1788" w:rsidP="00FD1788">
      <w:pPr>
        <w:pStyle w:val="len"/>
        <w:rPr>
          <w:rFonts w:cs="Arial"/>
          <w:b/>
          <w:bCs/>
          <w:color w:val="auto"/>
        </w:rPr>
      </w:pPr>
    </w:p>
    <w:p w:rsidR="00FD1788" w:rsidRPr="00325522" w:rsidRDefault="00FD1788" w:rsidP="00FD1788">
      <w:pPr>
        <w:pStyle w:val="len"/>
        <w:keepNext w:val="0"/>
        <w:rPr>
          <w:rFonts w:cs="Arial"/>
          <w:color w:val="auto"/>
        </w:rPr>
      </w:pPr>
      <w:r>
        <w:rPr>
          <w:rFonts w:cs="Arial"/>
          <w:color w:val="auto"/>
        </w:rPr>
        <w:t xml:space="preserve">8.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(vplivno območje)</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Vplivno območje obsega zemljišča izven območja OPPN, na katerih so predvideni posegi za izvedbo in ureditev gospodarske javne infrastrukture ter območje dostopa ob morebitni intervenciji.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Vplivno območje OPPN obsega:</w:t>
      </w:r>
    </w:p>
    <w:p w:rsidR="00FD1788" w:rsidRPr="00325522" w:rsidRDefault="00FD1788" w:rsidP="00FD1788">
      <w:pPr>
        <w:pStyle w:val="alineje"/>
        <w:numPr>
          <w:ilvl w:val="0"/>
          <w:numId w:val="4"/>
        </w:numPr>
        <w:ind w:left="567" w:hanging="283"/>
        <w:jc w:val="both"/>
        <w:rPr>
          <w:color w:val="auto"/>
        </w:rPr>
      </w:pPr>
      <w:r w:rsidRPr="00325522">
        <w:rPr>
          <w:color w:val="auto"/>
        </w:rPr>
        <w:lastRenderedPageBreak/>
        <w:t>dele parcel št. 2715/9 in 2718/2, obe k.o. 2002 Vrhnika, zaradi priključevanja na javno kanalizacijsko, plinsko in električno omrežje,</w:t>
      </w:r>
    </w:p>
    <w:p w:rsidR="00FD1788" w:rsidRPr="00325522" w:rsidRDefault="00FD1788" w:rsidP="00FD1788">
      <w:pPr>
        <w:pStyle w:val="alineje"/>
        <w:numPr>
          <w:ilvl w:val="0"/>
          <w:numId w:val="4"/>
        </w:numPr>
        <w:ind w:left="567" w:hanging="283"/>
        <w:jc w:val="both"/>
        <w:rPr>
          <w:color w:val="auto"/>
        </w:rPr>
      </w:pPr>
      <w:r w:rsidRPr="00325522">
        <w:rPr>
          <w:color w:val="auto"/>
        </w:rPr>
        <w:t>del parcele št. 2718/2</w:t>
      </w:r>
      <w:r>
        <w:rPr>
          <w:color w:val="auto"/>
        </w:rPr>
        <w:t xml:space="preserve">5, </w:t>
      </w:r>
      <w:r w:rsidRPr="00325522">
        <w:rPr>
          <w:color w:val="auto"/>
        </w:rPr>
        <w:t>k.o. 2002 Vrhnika, za dostop ob morebitni intervenciji</w:t>
      </w:r>
      <w:r w:rsidRPr="00325522">
        <w:rPr>
          <w:bCs/>
          <w:color w:val="auto"/>
        </w:rPr>
        <w:t>.</w:t>
      </w:r>
    </w:p>
    <w:p w:rsidR="00FD1788" w:rsidRPr="00325522" w:rsidRDefault="00FD1788" w:rsidP="00FD1788">
      <w:pPr>
        <w:pStyle w:val="len"/>
        <w:rPr>
          <w:rFonts w:cs="Arial"/>
          <w:color w:val="auto"/>
        </w:rPr>
      </w:pPr>
    </w:p>
    <w:p w:rsidR="00FD1788" w:rsidRPr="00325522" w:rsidRDefault="00FD1788" w:rsidP="00FD1788">
      <w:pPr>
        <w:pStyle w:val="len"/>
        <w:keepNext w:val="0"/>
        <w:rPr>
          <w:rFonts w:cs="Arial"/>
          <w:color w:val="auto"/>
        </w:rPr>
      </w:pPr>
      <w:r>
        <w:rPr>
          <w:rFonts w:cs="Arial"/>
          <w:color w:val="auto"/>
        </w:rPr>
        <w:t xml:space="preserve">9.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(povezave s sosednjimi območji)</w:t>
      </w:r>
    </w:p>
    <w:p w:rsidR="00FD1788" w:rsidRPr="00325522" w:rsidRDefault="00FD1788" w:rsidP="00FD1788">
      <w:pPr>
        <w:pStyle w:val="len"/>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Območje OPPN se priključuje na obstoječe javno kanalizacijsko, vodovodno, plinsko, električno in telekomunikacijsko omrežje ter na obstoječe cestno omrežje proizvodno obrtne cone </w:t>
      </w:r>
      <w:proofErr w:type="spellStart"/>
      <w:r w:rsidRPr="00325522">
        <w:rPr>
          <w:rFonts w:cs="Arial"/>
          <w:color w:val="auto"/>
        </w:rPr>
        <w:t>Tojnice</w:t>
      </w:r>
      <w:proofErr w:type="spellEnd"/>
      <w:r w:rsidRPr="00325522">
        <w:rPr>
          <w:rFonts w:cs="Arial"/>
          <w:color w:val="auto"/>
        </w:rPr>
        <w:t xml:space="preserve"> pri Sinji Gorici.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Območje OPPN se na prometno omrežje povezuje na zahodni strani, prek povezovalne industrijske ceste, ki se v krožišču priključi na lokalno cesto Sinja Gorica - Bevke LC 468061. Lokalna cesta se v krožišču priključuje na regiona</w:t>
      </w:r>
      <w:r>
        <w:rPr>
          <w:rFonts w:cs="Arial"/>
          <w:color w:val="auto"/>
        </w:rPr>
        <w:t>lno cesto Ljubljana - Vrhnika R</w:t>
      </w:r>
      <w:r w:rsidRPr="00325522">
        <w:rPr>
          <w:rFonts w:cs="Arial"/>
          <w:color w:val="auto"/>
        </w:rPr>
        <w:t>II-409.</w:t>
      </w:r>
    </w:p>
    <w:p w:rsidR="00FD1788" w:rsidRPr="00325522" w:rsidRDefault="00FD1788" w:rsidP="00FD1788">
      <w:pPr>
        <w:pStyle w:val="Odstavkipoclenih"/>
        <w:tabs>
          <w:tab w:val="clear" w:pos="0"/>
        </w:tabs>
        <w:ind w:left="0" w:firstLine="0"/>
        <w:jc w:val="both"/>
        <w:rPr>
          <w:rFonts w:cs="Arial"/>
          <w:bCs/>
          <w:color w:val="auto"/>
        </w:rPr>
      </w:pPr>
      <w:r>
        <w:rPr>
          <w:rFonts w:cs="Arial"/>
          <w:color w:val="auto"/>
        </w:rPr>
        <w:t xml:space="preserve">(3) </w:t>
      </w:r>
      <w:r w:rsidRPr="00325522">
        <w:rPr>
          <w:rFonts w:cs="Arial"/>
          <w:color w:val="auto"/>
        </w:rPr>
        <w:t xml:space="preserve">Vplivi in povezave so prikazani v grafičnem delu, prikaz št. </w:t>
      </w:r>
      <w:proofErr w:type="spellStart"/>
      <w:r w:rsidRPr="00325522">
        <w:rPr>
          <w:rFonts w:cs="Arial"/>
          <w:color w:val="auto"/>
        </w:rPr>
        <w:t>B.3</w:t>
      </w:r>
      <w:proofErr w:type="spellEnd"/>
      <w:r w:rsidRPr="00325522">
        <w:rPr>
          <w:rFonts w:cs="Arial"/>
          <w:color w:val="auto"/>
        </w:rPr>
        <w:t xml:space="preserve"> </w:t>
      </w:r>
      <w:r w:rsidRPr="00325522">
        <w:rPr>
          <w:rFonts w:cs="Arial"/>
          <w:i/>
          <w:iCs/>
          <w:color w:val="auto"/>
        </w:rPr>
        <w:t>Prikaz vplivov in povezav s sosednjimi območji</w:t>
      </w:r>
      <w:r w:rsidRPr="00325522">
        <w:rPr>
          <w:rFonts w:cs="Arial"/>
          <w:color w:val="auto"/>
        </w:rPr>
        <w:t>.</w:t>
      </w:r>
    </w:p>
    <w:p w:rsidR="00FD1788" w:rsidRPr="00325522" w:rsidRDefault="00FD1788" w:rsidP="00FD1788">
      <w:pPr>
        <w:pStyle w:val="len"/>
        <w:rPr>
          <w:rFonts w:cs="Arial"/>
          <w:bCs/>
          <w:color w:val="auto"/>
        </w:rPr>
      </w:pPr>
    </w:p>
    <w:p w:rsidR="00FD1788" w:rsidRPr="00325522" w:rsidRDefault="00FD1788" w:rsidP="00FD1788">
      <w:pPr>
        <w:pStyle w:val="len"/>
        <w:rPr>
          <w:rFonts w:cs="Arial"/>
          <w:bCs/>
          <w:color w:val="auto"/>
        </w:rPr>
      </w:pPr>
    </w:p>
    <w:p w:rsidR="00FD1788" w:rsidRPr="00303FCA" w:rsidRDefault="00FD1788" w:rsidP="00FD1788">
      <w:pPr>
        <w:pStyle w:val="len"/>
        <w:rPr>
          <w:rFonts w:cs="Arial"/>
          <w:color w:val="auto"/>
        </w:rPr>
      </w:pPr>
      <w:r w:rsidRPr="00303FCA">
        <w:rPr>
          <w:rFonts w:cs="Arial"/>
          <w:bCs/>
          <w:color w:val="auto"/>
        </w:rPr>
        <w:t>2. Rešitve načrtovanih objektov in površin</w:t>
      </w:r>
    </w:p>
    <w:p w:rsidR="00FD1788" w:rsidRPr="00325522" w:rsidRDefault="00FD1788" w:rsidP="00FD1788">
      <w:pPr>
        <w:pStyle w:val="len"/>
        <w:rPr>
          <w:rFonts w:cs="Arial"/>
          <w:color w:val="auto"/>
        </w:rPr>
      </w:pPr>
    </w:p>
    <w:p w:rsidR="00FD1788" w:rsidRPr="00325522" w:rsidRDefault="00FD1788" w:rsidP="00FD1788">
      <w:pPr>
        <w:pStyle w:val="len"/>
        <w:keepNext w:val="0"/>
        <w:rPr>
          <w:rFonts w:cs="Arial"/>
          <w:color w:val="auto"/>
        </w:rPr>
      </w:pPr>
      <w:r>
        <w:rPr>
          <w:rFonts w:cs="Arial"/>
          <w:color w:val="auto"/>
        </w:rPr>
        <w:t xml:space="preserve">10.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(dovoljeni posegi)</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Na območju OPPN so ob upoštevanju odloka in drugih veljavnih predpisov dovoljeni sledeči posegi:</w:t>
      </w:r>
    </w:p>
    <w:p w:rsidR="00FD1788" w:rsidRPr="00325522" w:rsidRDefault="00FD1788" w:rsidP="00FD1788">
      <w:pPr>
        <w:pStyle w:val="alineje"/>
        <w:keepNext w:val="0"/>
        <w:numPr>
          <w:ilvl w:val="0"/>
          <w:numId w:val="5"/>
        </w:numPr>
        <w:ind w:left="567" w:hanging="283"/>
        <w:jc w:val="both"/>
        <w:rPr>
          <w:color w:val="auto"/>
        </w:rPr>
      </w:pPr>
      <w:r w:rsidRPr="00325522">
        <w:rPr>
          <w:color w:val="auto"/>
        </w:rPr>
        <w:t>priprava zemljišč za gradnjo: izkopi, utrjevanje in nasipanje zemljišč,</w:t>
      </w:r>
    </w:p>
    <w:p w:rsidR="00FD1788" w:rsidRPr="00325522" w:rsidRDefault="00FD1788" w:rsidP="00FD1788">
      <w:pPr>
        <w:pStyle w:val="alineje"/>
        <w:keepNext w:val="0"/>
        <w:numPr>
          <w:ilvl w:val="0"/>
          <w:numId w:val="5"/>
        </w:numPr>
        <w:ind w:left="567" w:hanging="283"/>
        <w:jc w:val="both"/>
        <w:rPr>
          <w:color w:val="auto"/>
        </w:rPr>
      </w:pPr>
      <w:r w:rsidRPr="00325522">
        <w:rPr>
          <w:color w:val="auto"/>
        </w:rPr>
        <w:t>odstranitev obstoječih objektov in naprav,</w:t>
      </w:r>
    </w:p>
    <w:p w:rsidR="00FD1788" w:rsidRPr="00325522" w:rsidRDefault="00FD1788" w:rsidP="00FD1788">
      <w:pPr>
        <w:pStyle w:val="alineje"/>
        <w:keepNext w:val="0"/>
        <w:numPr>
          <w:ilvl w:val="0"/>
          <w:numId w:val="5"/>
        </w:numPr>
        <w:ind w:left="567" w:hanging="283"/>
        <w:jc w:val="both"/>
        <w:rPr>
          <w:color w:val="auto"/>
        </w:rPr>
      </w:pPr>
      <w:r w:rsidRPr="00325522">
        <w:rPr>
          <w:color w:val="auto"/>
        </w:rPr>
        <w:t>rekonstrukcija, prestavitev in gradnja prometne, komunalne, energetske in druge gospodarske javne in zasebne infrastrukture,</w:t>
      </w:r>
    </w:p>
    <w:p w:rsidR="00FD1788" w:rsidRPr="00325522" w:rsidRDefault="00FD1788" w:rsidP="00FD1788">
      <w:pPr>
        <w:pStyle w:val="alineje"/>
        <w:keepNext w:val="0"/>
        <w:numPr>
          <w:ilvl w:val="0"/>
          <w:numId w:val="5"/>
        </w:numPr>
        <w:ind w:left="567" w:hanging="283"/>
        <w:jc w:val="both"/>
        <w:rPr>
          <w:color w:val="auto"/>
        </w:rPr>
      </w:pPr>
      <w:r w:rsidRPr="00325522">
        <w:rPr>
          <w:color w:val="auto"/>
        </w:rPr>
        <w:t>gradnja novih zahtevnih in manj zahtevnih objektov,</w:t>
      </w:r>
    </w:p>
    <w:p w:rsidR="00FD1788" w:rsidRPr="00325522" w:rsidRDefault="00FD1788" w:rsidP="00FD1788">
      <w:pPr>
        <w:pStyle w:val="alineje"/>
        <w:keepNext w:val="0"/>
        <w:numPr>
          <w:ilvl w:val="0"/>
          <w:numId w:val="5"/>
        </w:numPr>
        <w:ind w:left="567" w:hanging="283"/>
        <w:jc w:val="both"/>
        <w:rPr>
          <w:color w:val="auto"/>
        </w:rPr>
      </w:pPr>
      <w:r w:rsidRPr="00325522">
        <w:rPr>
          <w:color w:val="auto"/>
        </w:rPr>
        <w:t>gradnja in ureditev zunanjih utrjenih in zelenih površin,</w:t>
      </w:r>
    </w:p>
    <w:p w:rsidR="00FD1788" w:rsidRPr="00325522" w:rsidRDefault="00FD1788" w:rsidP="00FD1788">
      <w:pPr>
        <w:pStyle w:val="alineje"/>
        <w:keepNext w:val="0"/>
        <w:numPr>
          <w:ilvl w:val="0"/>
          <w:numId w:val="5"/>
        </w:numPr>
        <w:ind w:left="567" w:hanging="283"/>
        <w:jc w:val="both"/>
        <w:rPr>
          <w:color w:val="auto"/>
        </w:rPr>
      </w:pPr>
      <w:r w:rsidRPr="00325522">
        <w:rPr>
          <w:color w:val="auto"/>
        </w:rPr>
        <w:t xml:space="preserve">rekonstrukcije, </w:t>
      </w:r>
      <w:proofErr w:type="spellStart"/>
      <w:r w:rsidRPr="00325522">
        <w:rPr>
          <w:color w:val="auto"/>
        </w:rPr>
        <w:t>prizidave</w:t>
      </w:r>
      <w:proofErr w:type="spellEnd"/>
      <w:r w:rsidRPr="00325522">
        <w:rPr>
          <w:color w:val="auto"/>
        </w:rPr>
        <w:t>, nadzidave,</w:t>
      </w:r>
    </w:p>
    <w:p w:rsidR="00FD1788" w:rsidRPr="00325522" w:rsidRDefault="00FD1788" w:rsidP="00FD1788">
      <w:pPr>
        <w:pStyle w:val="alineje"/>
        <w:keepNext w:val="0"/>
        <w:numPr>
          <w:ilvl w:val="0"/>
          <w:numId w:val="5"/>
        </w:numPr>
        <w:ind w:left="567" w:hanging="283"/>
        <w:jc w:val="both"/>
        <w:rPr>
          <w:color w:val="auto"/>
        </w:rPr>
      </w:pPr>
      <w:r w:rsidRPr="00325522">
        <w:rPr>
          <w:color w:val="auto"/>
        </w:rPr>
        <w:t>spremembe namembnosti stavb v okviru dovoljenih dejavnosti,</w:t>
      </w:r>
    </w:p>
    <w:p w:rsidR="00FD1788" w:rsidRPr="00325522" w:rsidRDefault="00FD1788" w:rsidP="00FD1788">
      <w:pPr>
        <w:pStyle w:val="alineje"/>
        <w:keepNext w:val="0"/>
        <w:numPr>
          <w:ilvl w:val="0"/>
          <w:numId w:val="5"/>
        </w:numPr>
        <w:ind w:left="567" w:hanging="283"/>
        <w:jc w:val="both"/>
        <w:rPr>
          <w:color w:val="auto"/>
        </w:rPr>
      </w:pPr>
      <w:r w:rsidRPr="00325522">
        <w:rPr>
          <w:color w:val="auto"/>
        </w:rPr>
        <w:t>redna investicijska in vzdrževalna dela,</w:t>
      </w:r>
    </w:p>
    <w:p w:rsidR="00FD1788" w:rsidRPr="00325522" w:rsidRDefault="00FD1788" w:rsidP="00FD1788">
      <w:pPr>
        <w:pStyle w:val="alineje"/>
        <w:keepNext w:val="0"/>
        <w:numPr>
          <w:ilvl w:val="0"/>
          <w:numId w:val="5"/>
        </w:numPr>
        <w:ind w:left="567" w:hanging="283"/>
        <w:jc w:val="both"/>
        <w:rPr>
          <w:bCs/>
          <w:color w:val="auto"/>
        </w:rPr>
      </w:pPr>
      <w:r w:rsidRPr="00325522">
        <w:rPr>
          <w:color w:val="auto"/>
        </w:rPr>
        <w:t>postavitev nezahtevnih in enostavnih objektov iz 18. člena tega odloka.</w:t>
      </w:r>
    </w:p>
    <w:p w:rsidR="00FD1788" w:rsidRPr="00325522" w:rsidRDefault="00FD1788" w:rsidP="00FD1788">
      <w:pPr>
        <w:pStyle w:val="len"/>
        <w:keepNext w:val="0"/>
        <w:rPr>
          <w:rFonts w:cs="Arial"/>
          <w:bCs/>
          <w:color w:val="auto"/>
        </w:rPr>
      </w:pPr>
    </w:p>
    <w:p w:rsidR="00FD1788" w:rsidRPr="00325522" w:rsidRDefault="00FD1788" w:rsidP="00FD1788">
      <w:pPr>
        <w:pStyle w:val="len"/>
        <w:rPr>
          <w:rFonts w:cs="Arial"/>
          <w:color w:val="auto"/>
        </w:rPr>
      </w:pPr>
      <w:r>
        <w:rPr>
          <w:rFonts w:cs="Arial"/>
          <w:color w:val="auto"/>
        </w:rPr>
        <w:t xml:space="preserve">11.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(ureditev javne ceste)</w:t>
      </w:r>
    </w:p>
    <w:p w:rsidR="00FD1788" w:rsidRPr="00325522" w:rsidRDefault="00FD1788" w:rsidP="00FD1788">
      <w:pPr>
        <w:pStyle w:val="Telobesedila31"/>
        <w:keepNext/>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Predvidena je rekonstrukcija dela javne povezovalne ceste LZ 466091 - Pot na </w:t>
      </w:r>
      <w:proofErr w:type="spellStart"/>
      <w:r w:rsidRPr="00325522">
        <w:rPr>
          <w:rFonts w:cs="Arial"/>
          <w:color w:val="auto"/>
        </w:rPr>
        <w:t>Tojnice</w:t>
      </w:r>
      <w:proofErr w:type="spellEnd"/>
      <w:r w:rsidRPr="00325522">
        <w:rPr>
          <w:rFonts w:cs="Arial"/>
          <w:color w:val="auto"/>
        </w:rPr>
        <w:t>, od križišča z industrijsko cesto do servisnega vhoda, v skupni dolžini cca. 100 m.</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Del javne ceste, ki se rekonstruira obsega dele parcel. št. 2939, 2717 in 2715/8, vse k.o. Vrhnika.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Od križišča z industrijsko cesto do predvidenega servisnega vhoda se cesta uredi kot dvopasovna cesta, skupne širine 8,80 m (vozni pas 6,00 m, hodnik za pešce ob severni strani 1,30 m  ter bankini levo in desno po 0,75 m).</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Ob delu javne ceste, ki se rekonstruira, je izvedena javna razsvetljava, s svetilkami v razmiku cca. 50 m.</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12.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(dostop na območje OPPN)</w:t>
      </w:r>
    </w:p>
    <w:p w:rsidR="00FD1788" w:rsidRPr="00325522" w:rsidRDefault="00FD1788" w:rsidP="00FD1788">
      <w:pPr>
        <w:pStyle w:val="Telobesedila31"/>
        <w:keepNext/>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Glavni dostop na območje se uredi na zahodni strani s povezovalne industrijske ceste (</w:t>
      </w:r>
      <w:proofErr w:type="spellStart"/>
      <w:r w:rsidRPr="00325522">
        <w:rPr>
          <w:rFonts w:cs="Arial"/>
          <w:color w:val="auto"/>
        </w:rPr>
        <w:t>parc</w:t>
      </w:r>
      <w:proofErr w:type="spellEnd"/>
      <w:r w:rsidRPr="00325522">
        <w:rPr>
          <w:rFonts w:cs="Arial"/>
          <w:color w:val="auto"/>
        </w:rPr>
        <w:t>. št. 2715/9, k.o. Vrhnika), na mestu obstoječega dovoza. Priključek je širine 7,00 m (vozni pas 2 x 3,50 m), globina uvoza je cca. 10,30 m. Os uvoza je 90º na os ceste.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Servisni dostop na območje OPPN se uredi na jugovzhodni strani s povezovalne ceste LZ 466091 - Pot na </w:t>
      </w:r>
      <w:proofErr w:type="spellStart"/>
      <w:r w:rsidRPr="00325522">
        <w:rPr>
          <w:rFonts w:cs="Arial"/>
          <w:color w:val="auto"/>
        </w:rPr>
        <w:t>Tojnice</w:t>
      </w:r>
      <w:proofErr w:type="spellEnd"/>
      <w:r w:rsidRPr="00325522">
        <w:rPr>
          <w:rFonts w:cs="Arial"/>
          <w:color w:val="auto"/>
        </w:rPr>
        <w:t xml:space="preserve"> (</w:t>
      </w:r>
      <w:proofErr w:type="spellStart"/>
      <w:r w:rsidRPr="00325522">
        <w:rPr>
          <w:rFonts w:cs="Arial"/>
          <w:color w:val="auto"/>
        </w:rPr>
        <w:t>parc</w:t>
      </w:r>
      <w:proofErr w:type="spellEnd"/>
      <w:r w:rsidRPr="00325522">
        <w:rPr>
          <w:rFonts w:cs="Arial"/>
          <w:color w:val="auto"/>
        </w:rPr>
        <w:t>. št. 2939, k.o. Vrhnika), na mestu opuščenega bivšega vhoda.  Priključek je dvosmerni, skupne širine 6,00 m (2 x 3,00 m), izveden v radijih 6,00 m. Os uvoza je 90º na os ceste.</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lastRenderedPageBreak/>
        <w:t xml:space="preserve">13.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(prometna ureditev)</w:t>
      </w:r>
    </w:p>
    <w:p w:rsidR="00FD1788" w:rsidRPr="00325522" w:rsidRDefault="00FD1788" w:rsidP="00FD1788">
      <w:pPr>
        <w:pStyle w:val="len"/>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Prometna ureditev ločuje javno dostopni del za parkiranje zaposlenih in obiskovalcev od parkirnih in prometnih površin za opravljanje dejavnosti.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Osrednji del območja je namenjen internemu prometu in manipulaciji službenih vozil.</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Parkirne, vozne in manipulacijske površine bodo utrjene ali asfaltirane ter obrobljene z betonskimi robniki. Površine se uredijo na min. koti 291,50 m.</w:t>
      </w:r>
      <w:proofErr w:type="spellStart"/>
      <w:r w:rsidRPr="00325522">
        <w:rPr>
          <w:rFonts w:cs="Arial"/>
          <w:color w:val="auto"/>
        </w:rPr>
        <w:t>nm</w:t>
      </w:r>
      <w:proofErr w:type="spellEnd"/>
      <w:r w:rsidRPr="00325522">
        <w:rPr>
          <w:rFonts w:cs="Arial"/>
          <w:color w:val="auto"/>
        </w:rPr>
        <w:t>.v.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Vozne</w:t>
      </w:r>
      <w:r>
        <w:rPr>
          <w:rFonts w:cs="Arial"/>
          <w:color w:val="auto"/>
        </w:rPr>
        <w:t xml:space="preserve"> in parkirne površine se </w:t>
      </w:r>
      <w:proofErr w:type="spellStart"/>
      <w:r>
        <w:rPr>
          <w:rFonts w:cs="Arial"/>
          <w:color w:val="auto"/>
        </w:rPr>
        <w:t>odvodnj</w:t>
      </w:r>
      <w:r w:rsidRPr="00325522">
        <w:rPr>
          <w:rFonts w:cs="Arial"/>
          <w:color w:val="auto"/>
        </w:rPr>
        <w:t>avajo</w:t>
      </w:r>
      <w:proofErr w:type="spellEnd"/>
      <w:r w:rsidRPr="00325522">
        <w:rPr>
          <w:rFonts w:cs="Arial"/>
          <w:color w:val="auto"/>
        </w:rPr>
        <w:t xml:space="preserve"> prek lovilcev olj in lahkohlapnih ogljikovodikov, v skladu z veljavno zakonodajo.</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(5) </w:t>
      </w:r>
      <w:r w:rsidRPr="00325522">
        <w:rPr>
          <w:rFonts w:cs="Arial"/>
          <w:color w:val="auto"/>
        </w:rPr>
        <w:t>Vse prometne površine se opremijo z ustrezno prometno signalizacijo.</w:t>
      </w:r>
    </w:p>
    <w:p w:rsidR="00FD1788" w:rsidRPr="00325522" w:rsidRDefault="00FD1788" w:rsidP="00FD1788">
      <w:pPr>
        <w:suppressAutoHyphens/>
        <w:snapToGrid w:val="0"/>
        <w:rPr>
          <w:rFonts w:cs="Arial"/>
          <w:sz w:val="20"/>
          <w:szCs w:val="20"/>
        </w:rPr>
      </w:pPr>
    </w:p>
    <w:p w:rsidR="00FD1788" w:rsidRPr="00325522" w:rsidRDefault="00FD1788" w:rsidP="00FD1788">
      <w:pPr>
        <w:pStyle w:val="len"/>
        <w:rPr>
          <w:rFonts w:cs="Arial"/>
          <w:color w:val="auto"/>
        </w:rPr>
      </w:pPr>
      <w:r>
        <w:rPr>
          <w:rFonts w:cs="Arial"/>
          <w:color w:val="auto"/>
        </w:rPr>
        <w:t xml:space="preserve">14.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(mirujoči promet)</w:t>
      </w:r>
    </w:p>
    <w:p w:rsidR="00FD1788" w:rsidRPr="00325522" w:rsidRDefault="00FD1788" w:rsidP="00FD1788">
      <w:pPr>
        <w:pStyle w:val="Telobesedila31"/>
        <w:keepNext/>
        <w:jc w:val="left"/>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Na zahodni strani območja se uredi parkirišče za obiskovalce in zaposlene: parkirišči P1 in P2.</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Kapaciteta parkirišč P1 in P2 je 50 parkirnih mest (v nadaljevanju PM) dimenzij 2,50 m x 5,00 m ter dve PM za funkcionalno ovirane osebe, dimenzij 3,50 m x 5,00 m. Parkiranje je pravokotno z voznim pasom najmanj 6,00 m in največ 6,50 m.</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Parkiranje za službena osebna in manjša kombinirana vozila se zagotovijo v osrednjem delu, pod parkirnimi nadstrešnicami P3 in P4. Predvidenih je 18 PM dimenzij 2,50 x 5,00 m in 11 PM dimenzij 3,00 x 6,00 m. Dimenzije parkirnih mest se lahko prilagodijo potrebam voznega parka.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Parkiranje za tovorna vozila in delovne stroje se zagotovi v nadstrešnici na severovzhodu območja.</w:t>
      </w:r>
    </w:p>
    <w:p w:rsidR="00FD1788" w:rsidRPr="00325522" w:rsidRDefault="00FD1788" w:rsidP="00FD1788">
      <w:pPr>
        <w:autoSpaceDE w:val="0"/>
        <w:rPr>
          <w:rFonts w:cs="Arial"/>
          <w:sz w:val="20"/>
          <w:szCs w:val="20"/>
        </w:rPr>
      </w:pPr>
    </w:p>
    <w:p w:rsidR="00FD1788" w:rsidRPr="00325522" w:rsidRDefault="00FD1788" w:rsidP="00FD1788">
      <w:pPr>
        <w:pStyle w:val="len"/>
        <w:keepNext w:val="0"/>
        <w:rPr>
          <w:rFonts w:cs="Arial"/>
          <w:color w:val="auto"/>
        </w:rPr>
      </w:pPr>
      <w:r>
        <w:rPr>
          <w:rFonts w:cs="Arial"/>
          <w:color w:val="auto"/>
        </w:rPr>
        <w:t xml:space="preserve">15.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(zelene površine)</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Zelene površine obsegajo:</w:t>
      </w:r>
    </w:p>
    <w:p w:rsidR="00FD1788" w:rsidRPr="00325522" w:rsidRDefault="00FD1788" w:rsidP="00FD1788">
      <w:pPr>
        <w:pStyle w:val="alineje"/>
        <w:keepNext w:val="0"/>
        <w:numPr>
          <w:ilvl w:val="0"/>
          <w:numId w:val="6"/>
        </w:numPr>
        <w:tabs>
          <w:tab w:val="clear" w:pos="0"/>
          <w:tab w:val="num" w:pos="567"/>
        </w:tabs>
        <w:ind w:left="567" w:hanging="283"/>
        <w:jc w:val="both"/>
        <w:rPr>
          <w:color w:val="auto"/>
        </w:rPr>
      </w:pPr>
      <w:proofErr w:type="spellStart"/>
      <w:r w:rsidRPr="00325522">
        <w:rPr>
          <w:color w:val="auto"/>
        </w:rPr>
        <w:t>zatravitev</w:t>
      </w:r>
      <w:proofErr w:type="spellEnd"/>
      <w:r w:rsidRPr="00325522">
        <w:rPr>
          <w:color w:val="auto"/>
        </w:rPr>
        <w:t xml:space="preserve"> in drevesno zasaditev ob zahodni strani območja na območju parkirišča za stranke in zaposlene,</w:t>
      </w:r>
    </w:p>
    <w:p w:rsidR="00FD1788" w:rsidRPr="00325522" w:rsidRDefault="00FD1788" w:rsidP="00FD1788">
      <w:pPr>
        <w:pStyle w:val="alineje"/>
        <w:keepNext w:val="0"/>
        <w:numPr>
          <w:ilvl w:val="0"/>
          <w:numId w:val="6"/>
        </w:numPr>
        <w:tabs>
          <w:tab w:val="clear" w:pos="0"/>
          <w:tab w:val="num" w:pos="567"/>
        </w:tabs>
        <w:ind w:left="567" w:hanging="283"/>
        <w:jc w:val="both"/>
        <w:rPr>
          <w:color w:val="auto"/>
        </w:rPr>
      </w:pPr>
      <w:proofErr w:type="spellStart"/>
      <w:r w:rsidRPr="00325522">
        <w:rPr>
          <w:color w:val="auto"/>
        </w:rPr>
        <w:t>zatravitev</w:t>
      </w:r>
      <w:proofErr w:type="spellEnd"/>
      <w:r w:rsidRPr="00325522">
        <w:rPr>
          <w:color w:val="auto"/>
        </w:rPr>
        <w:t xml:space="preserve"> ob mejah območja OPPN,</w:t>
      </w:r>
    </w:p>
    <w:p w:rsidR="00FD1788" w:rsidRPr="00325522" w:rsidRDefault="00FD1788" w:rsidP="00FD1788">
      <w:pPr>
        <w:pStyle w:val="alineje"/>
        <w:keepNext w:val="0"/>
        <w:numPr>
          <w:ilvl w:val="0"/>
          <w:numId w:val="6"/>
        </w:numPr>
        <w:tabs>
          <w:tab w:val="clear" w:pos="0"/>
          <w:tab w:val="num" w:pos="567"/>
        </w:tabs>
        <w:ind w:left="567" w:hanging="283"/>
        <w:jc w:val="both"/>
        <w:rPr>
          <w:color w:val="auto"/>
        </w:rPr>
      </w:pPr>
      <w:r w:rsidRPr="00325522">
        <w:rPr>
          <w:color w:val="auto"/>
        </w:rPr>
        <w:t xml:space="preserve">zeleni pas širine 5,00 m z drevesno in grmovno zasaditvijo ob javni cesti Pot na </w:t>
      </w:r>
      <w:proofErr w:type="spellStart"/>
      <w:r w:rsidRPr="00325522">
        <w:rPr>
          <w:color w:val="auto"/>
        </w:rPr>
        <w:t>Tojnice</w:t>
      </w:r>
      <w:proofErr w:type="spellEnd"/>
      <w:r w:rsidRPr="00325522">
        <w:rPr>
          <w:color w:val="auto"/>
        </w:rPr>
        <w:t>, ob jugozahodni meji območja JP KPV d.o.o.,</w:t>
      </w:r>
    </w:p>
    <w:p w:rsidR="00FD1788" w:rsidRPr="00325522" w:rsidRDefault="00FD1788" w:rsidP="00FD1788">
      <w:pPr>
        <w:pStyle w:val="alineje"/>
        <w:keepNext w:val="0"/>
        <w:numPr>
          <w:ilvl w:val="0"/>
          <w:numId w:val="6"/>
        </w:numPr>
        <w:tabs>
          <w:tab w:val="clear" w:pos="0"/>
          <w:tab w:val="num" w:pos="567"/>
        </w:tabs>
        <w:ind w:left="567" w:hanging="283"/>
        <w:jc w:val="both"/>
        <w:rPr>
          <w:color w:val="auto"/>
        </w:rPr>
      </w:pPr>
      <w:r w:rsidRPr="00325522">
        <w:rPr>
          <w:color w:val="auto"/>
        </w:rPr>
        <w:t>drevesna zasaditev ob jugozahodni meji območja JP KPV d.o.o.,</w:t>
      </w:r>
    </w:p>
    <w:p w:rsidR="00FD1788" w:rsidRPr="00325522" w:rsidRDefault="00FD1788" w:rsidP="00FD1788">
      <w:pPr>
        <w:pStyle w:val="alineje"/>
        <w:keepNext w:val="0"/>
        <w:numPr>
          <w:ilvl w:val="0"/>
          <w:numId w:val="6"/>
        </w:numPr>
        <w:tabs>
          <w:tab w:val="clear" w:pos="0"/>
          <w:tab w:val="num" w:pos="567"/>
        </w:tabs>
        <w:ind w:left="567" w:hanging="283"/>
        <w:jc w:val="both"/>
        <w:rPr>
          <w:bCs/>
          <w:color w:val="auto"/>
        </w:rPr>
      </w:pPr>
      <w:r w:rsidRPr="00325522">
        <w:rPr>
          <w:color w:val="auto"/>
        </w:rPr>
        <w:t>varovalni pas vodotoka na severovzhodni strani območja.</w:t>
      </w:r>
    </w:p>
    <w:p w:rsidR="00FD1788" w:rsidRPr="00325522" w:rsidRDefault="00FD1788" w:rsidP="00FD1788">
      <w:pPr>
        <w:pStyle w:val="Odstavkipoclenih"/>
        <w:tabs>
          <w:tab w:val="clear" w:pos="0"/>
        </w:tabs>
        <w:ind w:left="0" w:firstLine="0"/>
        <w:jc w:val="both"/>
        <w:rPr>
          <w:rFonts w:cs="Arial"/>
          <w:bCs/>
          <w:color w:val="auto"/>
        </w:rPr>
      </w:pPr>
      <w:r>
        <w:rPr>
          <w:rFonts w:cs="Arial"/>
          <w:bCs/>
          <w:color w:val="auto"/>
        </w:rPr>
        <w:t xml:space="preserve">(2) </w:t>
      </w:r>
      <w:r w:rsidRPr="00325522">
        <w:rPr>
          <w:rFonts w:cs="Arial"/>
          <w:bCs/>
          <w:color w:val="auto"/>
        </w:rPr>
        <w:t>Za zasaditev se uporabi avtohtona drevesna</w:t>
      </w:r>
      <w:r w:rsidRPr="00325522">
        <w:rPr>
          <w:rFonts w:cs="Arial"/>
          <w:color w:val="auto"/>
        </w:rPr>
        <w:t xml:space="preserve"> in grmovna vegetacija (npr. jelša, topol, vrba).</w:t>
      </w:r>
    </w:p>
    <w:p w:rsidR="00FD1788" w:rsidRPr="00325522" w:rsidRDefault="00FD1788" w:rsidP="00FD1788">
      <w:pPr>
        <w:pStyle w:val="len"/>
        <w:rPr>
          <w:rFonts w:cs="Arial"/>
          <w:bCs/>
          <w:color w:val="auto"/>
        </w:rPr>
      </w:pPr>
    </w:p>
    <w:p w:rsidR="00FD1788" w:rsidRPr="00325522" w:rsidRDefault="00FD1788" w:rsidP="00FD1788">
      <w:pPr>
        <w:pStyle w:val="len"/>
        <w:rPr>
          <w:rFonts w:cs="Arial"/>
          <w:bCs/>
          <w:color w:val="auto"/>
        </w:rPr>
      </w:pPr>
    </w:p>
    <w:p w:rsidR="00FD1788" w:rsidRPr="00303FCA" w:rsidRDefault="00FD1788" w:rsidP="00FD1788">
      <w:pPr>
        <w:pStyle w:val="len"/>
        <w:rPr>
          <w:rFonts w:cs="Arial"/>
          <w:bCs/>
          <w:color w:val="auto"/>
        </w:rPr>
      </w:pPr>
      <w:r w:rsidRPr="00303FCA">
        <w:rPr>
          <w:rFonts w:cs="Arial"/>
          <w:bCs/>
          <w:color w:val="auto"/>
        </w:rPr>
        <w:t>3. Pogoji in usmeritve za projektiranje in gradnjo</w:t>
      </w:r>
    </w:p>
    <w:p w:rsidR="00FD1788" w:rsidRPr="00325522" w:rsidRDefault="00FD1788" w:rsidP="00FD1788">
      <w:pPr>
        <w:pStyle w:val="Telobesedila31"/>
        <w:keepNext/>
        <w:rPr>
          <w:bCs/>
          <w:sz w:val="20"/>
        </w:rPr>
      </w:pPr>
    </w:p>
    <w:p w:rsidR="00FD1788" w:rsidRPr="00325522" w:rsidRDefault="00FD1788" w:rsidP="00FD1788">
      <w:pPr>
        <w:pStyle w:val="len"/>
        <w:rPr>
          <w:rFonts w:cs="Arial"/>
          <w:color w:val="auto"/>
        </w:rPr>
      </w:pPr>
      <w:r>
        <w:rPr>
          <w:rFonts w:cs="Arial"/>
          <w:color w:val="auto"/>
        </w:rPr>
        <w:t xml:space="preserve">16.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(urbanistični pogoji)</w:t>
      </w:r>
    </w:p>
    <w:p w:rsidR="00FD1788" w:rsidRPr="00325522" w:rsidRDefault="00FD1788" w:rsidP="00FD1788">
      <w:pPr>
        <w:pStyle w:val="Telobesedila31"/>
        <w:keepNext/>
        <w:rPr>
          <w:b w:val="0"/>
          <w:sz w:val="20"/>
        </w:rPr>
      </w:pPr>
    </w:p>
    <w:p w:rsidR="00FD1788" w:rsidRPr="00325522" w:rsidRDefault="00FD1788" w:rsidP="00FD1788">
      <w:pPr>
        <w:pStyle w:val="Telobesedila31"/>
        <w:jc w:val="both"/>
        <w:rPr>
          <w:b w:val="0"/>
          <w:sz w:val="20"/>
        </w:rPr>
      </w:pPr>
      <w:r>
        <w:rPr>
          <w:b w:val="0"/>
          <w:sz w:val="20"/>
        </w:rPr>
        <w:t xml:space="preserve">(1) </w:t>
      </w:r>
      <w:r w:rsidRPr="00325522">
        <w:rPr>
          <w:b w:val="0"/>
          <w:sz w:val="20"/>
        </w:rPr>
        <w:t xml:space="preserve">Regulacijski elementi so prikazani v grafičnem delu, prikaz št. B4: </w:t>
      </w:r>
      <w:r w:rsidRPr="00325522">
        <w:rPr>
          <w:b w:val="0"/>
          <w:i/>
          <w:iCs/>
          <w:sz w:val="20"/>
        </w:rPr>
        <w:t>Ureditvena situacija</w:t>
      </w:r>
      <w:r w:rsidRPr="00325522">
        <w:rPr>
          <w:b w:val="0"/>
          <w:sz w:val="20"/>
        </w:rPr>
        <w:t>.</w:t>
      </w:r>
    </w:p>
    <w:p w:rsidR="00FD1788" w:rsidRPr="00325522" w:rsidRDefault="00FD1788" w:rsidP="00FD1788">
      <w:pPr>
        <w:pStyle w:val="Telobesedila31"/>
        <w:jc w:val="both"/>
        <w:rPr>
          <w:b w:val="0"/>
          <w:sz w:val="20"/>
        </w:rPr>
      </w:pPr>
      <w:r>
        <w:rPr>
          <w:b w:val="0"/>
          <w:sz w:val="20"/>
        </w:rPr>
        <w:t>(2) Gradbena meja (v nadaljnjem besedilu:</w:t>
      </w:r>
      <w:r w:rsidRPr="00325522">
        <w:rPr>
          <w:b w:val="0"/>
          <w:sz w:val="20"/>
        </w:rPr>
        <w:t xml:space="preserve"> GM) je linija, ki je načrtovane stavbe ne smejo presegati, lahko pa se je dotikajo ali od nje odmikajo v notranjost parcele (podzemni in nadzemni deli).</w:t>
      </w:r>
    </w:p>
    <w:p w:rsidR="00FD1788" w:rsidRPr="00325522" w:rsidRDefault="00FD1788" w:rsidP="00FD1788">
      <w:pPr>
        <w:pStyle w:val="Telobesedila31"/>
        <w:jc w:val="both"/>
        <w:rPr>
          <w:b w:val="0"/>
          <w:sz w:val="20"/>
        </w:rPr>
      </w:pPr>
      <w:r>
        <w:rPr>
          <w:b w:val="0"/>
          <w:sz w:val="20"/>
        </w:rPr>
        <w:t xml:space="preserve">(3) </w:t>
      </w:r>
      <w:r w:rsidRPr="00325522">
        <w:rPr>
          <w:b w:val="0"/>
          <w:sz w:val="20"/>
        </w:rPr>
        <w:t>Na območju OPPN je določena</w:t>
      </w:r>
      <w:r>
        <w:rPr>
          <w:b w:val="0"/>
          <w:sz w:val="20"/>
        </w:rPr>
        <w:t xml:space="preserve"> gradbena meja 1 (v nadaljnjem besedilu:</w:t>
      </w:r>
      <w:r w:rsidRPr="00325522">
        <w:rPr>
          <w:b w:val="0"/>
          <w:sz w:val="20"/>
        </w:rPr>
        <w:t xml:space="preserve"> GM 1), ki določa največjo dovoljeno površino za postavitev predvidenih stavb, ter gradbena meja 2</w:t>
      </w:r>
      <w:r>
        <w:rPr>
          <w:b w:val="0"/>
          <w:sz w:val="20"/>
        </w:rPr>
        <w:t xml:space="preserve"> (v nadaljnjem besedilu:</w:t>
      </w:r>
      <w:r w:rsidRPr="00325522">
        <w:rPr>
          <w:b w:val="0"/>
          <w:sz w:val="20"/>
        </w:rPr>
        <w:t xml:space="preserve"> GM 2), ki določa največjo dovoljeno površino za nadstrešnice.</w:t>
      </w:r>
    </w:p>
    <w:p w:rsidR="00FD1788" w:rsidRPr="00325522" w:rsidRDefault="00FD1788" w:rsidP="00FD1788">
      <w:pPr>
        <w:pStyle w:val="Telobesedila31"/>
        <w:jc w:val="both"/>
        <w:rPr>
          <w:b w:val="0"/>
          <w:sz w:val="20"/>
        </w:rPr>
      </w:pPr>
      <w:r>
        <w:rPr>
          <w:b w:val="0"/>
          <w:sz w:val="20"/>
        </w:rPr>
        <w:t xml:space="preserve">(4) </w:t>
      </w:r>
      <w:r w:rsidRPr="00325522">
        <w:rPr>
          <w:b w:val="0"/>
          <w:sz w:val="20"/>
        </w:rPr>
        <w:t>Izven GM 1 je na jugozahodni strani območja A in B dovoljena izvedba nadstreškov nad vhodi, največ 1,80 m izven GM 1, največja višina nadstreškov je 4,00 m.</w:t>
      </w:r>
    </w:p>
    <w:p w:rsidR="00FD1788" w:rsidRPr="00325522" w:rsidRDefault="00FD1788" w:rsidP="00FD1788">
      <w:pPr>
        <w:pStyle w:val="Telobesedila31"/>
        <w:jc w:val="both"/>
        <w:rPr>
          <w:b w:val="0"/>
          <w:sz w:val="20"/>
        </w:rPr>
      </w:pPr>
      <w:r>
        <w:rPr>
          <w:b w:val="0"/>
          <w:sz w:val="20"/>
        </w:rPr>
        <w:t xml:space="preserve">(5) </w:t>
      </w:r>
      <w:r w:rsidRPr="00325522">
        <w:rPr>
          <w:b w:val="0"/>
          <w:sz w:val="20"/>
        </w:rPr>
        <w:t xml:space="preserve">Stavbe v območju dovoljene gradnje se lahko gradijo fazno, upoštevati je potrebno raster </w:t>
      </w:r>
      <w:proofErr w:type="spellStart"/>
      <w:r>
        <w:rPr>
          <w:b w:val="0"/>
          <w:sz w:val="20"/>
        </w:rPr>
        <w:t>faznosti</w:t>
      </w:r>
      <w:proofErr w:type="spellEnd"/>
      <w:r>
        <w:rPr>
          <w:b w:val="0"/>
          <w:sz w:val="20"/>
        </w:rPr>
        <w:t xml:space="preserve"> gradnje (v nadaljnjem besedilu:</w:t>
      </w:r>
      <w:r w:rsidRPr="00325522">
        <w:rPr>
          <w:b w:val="0"/>
          <w:sz w:val="20"/>
        </w:rPr>
        <w:t xml:space="preserve"> RF).</w:t>
      </w:r>
    </w:p>
    <w:p w:rsidR="00FD1788" w:rsidRPr="00325522" w:rsidRDefault="00FD1788" w:rsidP="00FD1788">
      <w:pPr>
        <w:pStyle w:val="Telobesedila31"/>
        <w:jc w:val="both"/>
        <w:rPr>
          <w:sz w:val="20"/>
        </w:rPr>
      </w:pPr>
      <w:r>
        <w:rPr>
          <w:b w:val="0"/>
          <w:sz w:val="20"/>
        </w:rPr>
        <w:t xml:space="preserve">(6) </w:t>
      </w:r>
      <w:r w:rsidRPr="00325522">
        <w:rPr>
          <w:b w:val="0"/>
          <w:sz w:val="20"/>
        </w:rPr>
        <w:t>Najmanjši odmik stavb od zunanjih parcelnih meja območja OPPN znaša:</w:t>
      </w:r>
    </w:p>
    <w:p w:rsidR="00FD1788" w:rsidRPr="00325522" w:rsidRDefault="00FD1788" w:rsidP="00FD1788">
      <w:pPr>
        <w:pStyle w:val="alineje"/>
        <w:numPr>
          <w:ilvl w:val="0"/>
          <w:numId w:val="7"/>
        </w:numPr>
        <w:tabs>
          <w:tab w:val="clear" w:pos="0"/>
          <w:tab w:val="num" w:pos="567"/>
        </w:tabs>
        <w:ind w:left="567" w:hanging="283"/>
        <w:jc w:val="both"/>
        <w:rPr>
          <w:color w:val="auto"/>
        </w:rPr>
      </w:pPr>
      <w:r w:rsidRPr="00325522">
        <w:rPr>
          <w:color w:val="auto"/>
        </w:rPr>
        <w:lastRenderedPageBreak/>
        <w:t>20,85 m od parcele št. 2715/9, k.o. Vrhnika na jugozahodni strani (območje A in F),</w:t>
      </w:r>
    </w:p>
    <w:p w:rsidR="00FD1788" w:rsidRPr="00325522" w:rsidRDefault="00FD1788" w:rsidP="00FD1788">
      <w:pPr>
        <w:pStyle w:val="alineje"/>
        <w:numPr>
          <w:ilvl w:val="0"/>
          <w:numId w:val="7"/>
        </w:numPr>
        <w:tabs>
          <w:tab w:val="clear" w:pos="0"/>
          <w:tab w:val="num" w:pos="567"/>
        </w:tabs>
        <w:ind w:left="567" w:hanging="283"/>
        <w:jc w:val="both"/>
        <w:rPr>
          <w:color w:val="auto"/>
        </w:rPr>
      </w:pPr>
      <w:r w:rsidRPr="00325522">
        <w:rPr>
          <w:color w:val="auto"/>
        </w:rPr>
        <w:t>17,00 m od parcele št. 2715/9, k.o. Vrhnika na južni strani (območje B),</w:t>
      </w:r>
    </w:p>
    <w:p w:rsidR="00FD1788" w:rsidRPr="00325522" w:rsidRDefault="00FD1788" w:rsidP="00FD1788">
      <w:pPr>
        <w:pStyle w:val="alineje"/>
        <w:numPr>
          <w:ilvl w:val="0"/>
          <w:numId w:val="7"/>
        </w:numPr>
        <w:tabs>
          <w:tab w:val="clear" w:pos="0"/>
          <w:tab w:val="num" w:pos="567"/>
        </w:tabs>
        <w:ind w:left="567" w:hanging="283"/>
        <w:jc w:val="both"/>
        <w:rPr>
          <w:color w:val="auto"/>
        </w:rPr>
      </w:pPr>
      <w:r w:rsidRPr="00325522">
        <w:rPr>
          <w:color w:val="auto"/>
        </w:rPr>
        <w:t>3,00 m od parcele št. 2718/25, k.o. Vrhnika na severozahodni strani (območje A),</w:t>
      </w:r>
    </w:p>
    <w:p w:rsidR="00FD1788" w:rsidRPr="00325522" w:rsidRDefault="00FD1788" w:rsidP="00FD1788">
      <w:pPr>
        <w:pStyle w:val="alineje"/>
        <w:numPr>
          <w:ilvl w:val="0"/>
          <w:numId w:val="7"/>
        </w:numPr>
        <w:tabs>
          <w:tab w:val="clear" w:pos="0"/>
          <w:tab w:val="num" w:pos="567"/>
        </w:tabs>
        <w:ind w:left="567" w:hanging="283"/>
        <w:jc w:val="both"/>
        <w:rPr>
          <w:color w:val="auto"/>
        </w:rPr>
      </w:pPr>
      <w:r w:rsidRPr="00325522">
        <w:rPr>
          <w:color w:val="auto"/>
        </w:rPr>
        <w:t xml:space="preserve">5,00 m od predvidene parcelne meje javne ceste Pot na </w:t>
      </w:r>
      <w:proofErr w:type="spellStart"/>
      <w:r w:rsidRPr="00325522">
        <w:rPr>
          <w:color w:val="auto"/>
        </w:rPr>
        <w:t>Tojnice</w:t>
      </w:r>
      <w:proofErr w:type="spellEnd"/>
      <w:r w:rsidRPr="00325522">
        <w:rPr>
          <w:color w:val="auto"/>
        </w:rPr>
        <w:t xml:space="preserve"> (</w:t>
      </w:r>
      <w:proofErr w:type="spellStart"/>
      <w:r w:rsidRPr="00325522">
        <w:rPr>
          <w:color w:val="auto"/>
        </w:rPr>
        <w:t>parc</w:t>
      </w:r>
      <w:proofErr w:type="spellEnd"/>
      <w:r w:rsidRPr="00325522">
        <w:rPr>
          <w:color w:val="auto"/>
        </w:rPr>
        <w:t xml:space="preserve">. št. </w:t>
      </w:r>
      <w:r>
        <w:rPr>
          <w:color w:val="auto"/>
        </w:rPr>
        <w:t>2939</w:t>
      </w:r>
      <w:r w:rsidRPr="00325522">
        <w:rPr>
          <w:color w:val="auto"/>
        </w:rPr>
        <w:t>, k.o. Vrhnika), na jugovzhodni strani (območje B, C</w:t>
      </w:r>
      <w:r>
        <w:rPr>
          <w:color w:val="auto"/>
        </w:rPr>
        <w:t>, D</w:t>
      </w:r>
      <w:r w:rsidRPr="00325522">
        <w:rPr>
          <w:color w:val="auto"/>
        </w:rPr>
        <w:t xml:space="preserve"> in H), razen v območju servisnega vhoda,</w:t>
      </w:r>
    </w:p>
    <w:p w:rsidR="00FD1788" w:rsidRPr="00325522" w:rsidRDefault="00FD1788" w:rsidP="00FD1788">
      <w:pPr>
        <w:pStyle w:val="alineje"/>
        <w:numPr>
          <w:ilvl w:val="0"/>
          <w:numId w:val="7"/>
        </w:numPr>
        <w:tabs>
          <w:tab w:val="clear" w:pos="0"/>
          <w:tab w:val="num" w:pos="567"/>
        </w:tabs>
        <w:ind w:left="567" w:hanging="283"/>
        <w:jc w:val="both"/>
        <w:rPr>
          <w:color w:val="auto"/>
        </w:rPr>
      </w:pPr>
      <w:r>
        <w:rPr>
          <w:color w:val="auto"/>
        </w:rPr>
        <w:t>0,00 m od parcele 2718/25</w:t>
      </w:r>
      <w:r w:rsidRPr="00325522">
        <w:rPr>
          <w:color w:val="auto"/>
        </w:rPr>
        <w:t>, k.o. Vrhnika na severozahodni strani (območje D in E).</w:t>
      </w:r>
    </w:p>
    <w:p w:rsidR="00FD1788" w:rsidRPr="00325522" w:rsidRDefault="00FD1788" w:rsidP="00FD1788">
      <w:pPr>
        <w:pStyle w:val="Telobesedila31"/>
        <w:jc w:val="both"/>
        <w:rPr>
          <w:b w:val="0"/>
          <w:sz w:val="20"/>
        </w:rPr>
      </w:pPr>
      <w:r>
        <w:rPr>
          <w:b w:val="0"/>
          <w:sz w:val="20"/>
        </w:rPr>
        <w:t xml:space="preserve">(7) </w:t>
      </w:r>
      <w:r w:rsidRPr="00325522">
        <w:rPr>
          <w:b w:val="0"/>
          <w:sz w:val="20"/>
        </w:rPr>
        <w:t>Izven gradbenih mej, razen v varovalnem pasu vodotoka in v 5,00 m pasu ob javni cesti, je dovoljena graditev nezahtevnih in enostavnih objektov v skladu s 18. členom odloka.</w:t>
      </w:r>
    </w:p>
    <w:p w:rsidR="00FD1788" w:rsidRPr="00325522" w:rsidRDefault="00FD1788" w:rsidP="00FD1788">
      <w:pPr>
        <w:suppressAutoHyphens/>
        <w:rPr>
          <w:rFonts w:cs="Arial"/>
          <w:sz w:val="20"/>
          <w:szCs w:val="20"/>
        </w:rPr>
      </w:pPr>
    </w:p>
    <w:p w:rsidR="00FD1788" w:rsidRPr="00325522" w:rsidRDefault="00FD1788" w:rsidP="00FD1788">
      <w:pPr>
        <w:pStyle w:val="len"/>
        <w:keepNext w:val="0"/>
        <w:rPr>
          <w:rFonts w:cs="Arial"/>
          <w:color w:val="auto"/>
        </w:rPr>
      </w:pPr>
      <w:r>
        <w:rPr>
          <w:rFonts w:cs="Arial"/>
          <w:color w:val="auto"/>
        </w:rPr>
        <w:t xml:space="preserve">17.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(zahtevni in manj zahtevni objekti)</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Objekti so lahko zidane ali montažne izvedbe.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Višina stavb se meri do najvišje točke objekta.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Na delu tlorisa, v skupni površini do 10 %, se dovoljuje postavitev posamične tehnološke opreme, do največ 2,00 m nad največjo določeno koto objektov.</w:t>
      </w:r>
    </w:p>
    <w:p w:rsidR="00FD1788"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Kritina mora biti v temnem odtenku sive, rjave ali zelene barve.</w:t>
      </w:r>
    </w:p>
    <w:p w:rsidR="00FD1788" w:rsidRPr="00CD1CCC" w:rsidRDefault="00FD1788" w:rsidP="00FD1788">
      <w:pPr>
        <w:pStyle w:val="Odstavkipoclenih"/>
        <w:tabs>
          <w:tab w:val="clear" w:pos="0"/>
        </w:tabs>
        <w:ind w:left="0" w:firstLine="0"/>
        <w:jc w:val="both"/>
        <w:rPr>
          <w:rFonts w:cs="Arial"/>
          <w:color w:val="auto"/>
        </w:rPr>
      </w:pPr>
      <w:r>
        <w:rPr>
          <w:rFonts w:cs="Arial"/>
          <w:color w:val="auto"/>
        </w:rPr>
        <w:t xml:space="preserve">(5) </w:t>
      </w:r>
      <w:r w:rsidRPr="00325522">
        <w:rPr>
          <w:rFonts w:cs="Arial"/>
          <w:color w:val="auto"/>
        </w:rPr>
        <w:t>Oblikovanje fasad: na fasadah se uporabijo sodobni materiali v svetlih nevtralnih odtenkih.</w:t>
      </w:r>
    </w:p>
    <w:p w:rsidR="00FD1788" w:rsidRPr="00CD1CCC" w:rsidRDefault="00FD1788" w:rsidP="00FD1788">
      <w:pPr>
        <w:pStyle w:val="Odstavkipoclenih"/>
        <w:tabs>
          <w:tab w:val="clear" w:pos="0"/>
        </w:tabs>
        <w:ind w:left="0" w:firstLine="0"/>
        <w:jc w:val="both"/>
        <w:rPr>
          <w:rFonts w:cs="Arial"/>
        </w:rPr>
      </w:pPr>
      <w:r w:rsidRPr="00CD1CCC">
        <w:rPr>
          <w:rFonts w:cs="Arial"/>
          <w:bCs/>
          <w:color w:val="auto"/>
        </w:rPr>
        <w:t>(6) Predvideni so sledeči objekti: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7"/>
        <w:gridCol w:w="462"/>
        <w:gridCol w:w="8891"/>
      </w:tblGrid>
      <w:tr w:rsidR="00FD1788" w:rsidRPr="00325522" w:rsidTr="004C4E89">
        <w:tc>
          <w:tcPr>
            <w:tcW w:w="287" w:type="dxa"/>
            <w:shd w:val="clear" w:color="auto" w:fill="auto"/>
          </w:tcPr>
          <w:p w:rsidR="00FD1788" w:rsidRPr="00325522" w:rsidRDefault="00FD1788" w:rsidP="004C4E89">
            <w:pPr>
              <w:snapToGrid w:val="0"/>
              <w:rPr>
                <w:rFonts w:cs="Arial"/>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P1</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Parkirišče za zaposlene in obiskovalce, 22 PM, dim 2,50 x 5,00 m</w:t>
            </w:r>
          </w:p>
          <w:p w:rsidR="00FD1788" w:rsidRPr="00325522" w:rsidRDefault="00FD1788" w:rsidP="004C4E89">
            <w:pPr>
              <w:snapToGrid w:val="0"/>
              <w:rPr>
                <w:rFonts w:cs="Arial"/>
                <w:sz w:val="20"/>
                <w:szCs w:val="20"/>
              </w:rPr>
            </w:pPr>
            <w:r w:rsidRPr="00325522">
              <w:rPr>
                <w:rFonts w:cs="Arial"/>
                <w:sz w:val="20"/>
                <w:szCs w:val="20"/>
              </w:rPr>
              <w:t>niveleta</w:t>
            </w:r>
            <w:r w:rsidRPr="00325522">
              <w:rPr>
                <w:rFonts w:cs="Arial"/>
                <w:sz w:val="20"/>
                <w:szCs w:val="20"/>
              </w:rPr>
              <w:tab/>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b/>
                <w:bCs/>
                <w:sz w:val="20"/>
                <w:szCs w:val="20"/>
              </w:rPr>
            </w:pPr>
            <w:r w:rsidRPr="00325522">
              <w:rPr>
                <w:rFonts w:cs="Arial"/>
                <w:sz w:val="20"/>
                <w:szCs w:val="20"/>
              </w:rPr>
              <w:t>dim.</w:t>
            </w:r>
            <w:r w:rsidRPr="00325522">
              <w:rPr>
                <w:rFonts w:cs="Arial"/>
                <w:sz w:val="20"/>
                <w:szCs w:val="20"/>
              </w:rPr>
              <w:tab/>
            </w:r>
            <w:r w:rsidRPr="00325522">
              <w:rPr>
                <w:rFonts w:cs="Arial"/>
                <w:sz w:val="20"/>
                <w:szCs w:val="20"/>
              </w:rPr>
              <w:tab/>
              <w:t>29,9 x 16,3 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P2</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Parkirišče za zaposlene in obiskovalce, 28 PM, dim 2,50 x 5,00 m in 2 PM za funkcionalno ovirane osebe, dim. 3,50 x 5,00 m</w:t>
            </w:r>
          </w:p>
          <w:p w:rsidR="00FD1788" w:rsidRPr="00325522" w:rsidRDefault="00FD1788" w:rsidP="004C4E89">
            <w:pPr>
              <w:snapToGrid w:val="0"/>
              <w:rPr>
                <w:rFonts w:cs="Arial"/>
                <w:sz w:val="20"/>
                <w:szCs w:val="20"/>
              </w:rPr>
            </w:pPr>
            <w:r w:rsidRPr="00325522">
              <w:rPr>
                <w:rFonts w:cs="Arial"/>
                <w:sz w:val="20"/>
                <w:szCs w:val="20"/>
              </w:rPr>
              <w:t>niveleta</w:t>
            </w:r>
            <w:r w:rsidRPr="00325522">
              <w:rPr>
                <w:rFonts w:cs="Arial"/>
                <w:sz w:val="20"/>
                <w:szCs w:val="20"/>
              </w:rPr>
              <w:tab/>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b/>
                <w:bCs/>
                <w:sz w:val="20"/>
                <w:szCs w:val="20"/>
              </w:rPr>
            </w:pPr>
            <w:r w:rsidRPr="00325522">
              <w:rPr>
                <w:rFonts w:cs="Arial"/>
                <w:sz w:val="20"/>
                <w:szCs w:val="20"/>
              </w:rPr>
              <w:t>dim.</w:t>
            </w:r>
            <w:r w:rsidRPr="00325522">
              <w:rPr>
                <w:rFonts w:cs="Arial"/>
                <w:sz w:val="20"/>
                <w:szCs w:val="20"/>
              </w:rPr>
              <w:tab/>
            </w:r>
            <w:r w:rsidRPr="00325522">
              <w:rPr>
                <w:rFonts w:cs="Arial"/>
                <w:sz w:val="20"/>
                <w:szCs w:val="20"/>
              </w:rPr>
              <w:tab/>
              <w:t xml:space="preserve"> 40,9 x 16,3 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P3</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Parkirišče za službena vozila, 18 PM 2,50 m x 5,00 m, vključno s kolesarnico</w:t>
            </w:r>
          </w:p>
          <w:p w:rsidR="00FD1788" w:rsidRPr="00325522" w:rsidRDefault="00FD1788" w:rsidP="004C4E89">
            <w:pPr>
              <w:snapToGrid w:val="0"/>
              <w:rPr>
                <w:rFonts w:cs="Arial"/>
                <w:sz w:val="20"/>
                <w:szCs w:val="20"/>
              </w:rPr>
            </w:pPr>
            <w:r w:rsidRPr="00325522">
              <w:rPr>
                <w:rFonts w:cs="Arial"/>
                <w:sz w:val="20"/>
                <w:szCs w:val="20"/>
              </w:rPr>
              <w:t>niveleta</w:t>
            </w:r>
            <w:r w:rsidRPr="00325522">
              <w:rPr>
                <w:rFonts w:cs="Arial"/>
                <w:sz w:val="20"/>
                <w:szCs w:val="20"/>
              </w:rPr>
              <w:tab/>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b/>
                <w:bCs/>
                <w:sz w:val="20"/>
                <w:szCs w:val="20"/>
              </w:rPr>
            </w:pPr>
            <w:r w:rsidRPr="00325522">
              <w:rPr>
                <w:rFonts w:cs="Arial"/>
                <w:sz w:val="20"/>
                <w:szCs w:val="20"/>
              </w:rPr>
              <w:t>dim.</w:t>
            </w:r>
            <w:r w:rsidRPr="00325522">
              <w:rPr>
                <w:rFonts w:cs="Arial"/>
                <w:sz w:val="20"/>
                <w:szCs w:val="20"/>
              </w:rPr>
              <w:tab/>
            </w:r>
            <w:r w:rsidRPr="00325522">
              <w:rPr>
                <w:rFonts w:cs="Arial"/>
                <w:sz w:val="20"/>
                <w:szCs w:val="20"/>
              </w:rPr>
              <w:tab/>
              <w:t>69,6 x 5,5 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P4</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Parkirišče za službena vozila, 10 PM 3,00 m x 6,00 m</w:t>
            </w:r>
          </w:p>
          <w:p w:rsidR="00FD1788" w:rsidRPr="00325522" w:rsidRDefault="00FD1788" w:rsidP="004C4E89">
            <w:pPr>
              <w:snapToGrid w:val="0"/>
              <w:rPr>
                <w:rFonts w:cs="Arial"/>
                <w:sz w:val="20"/>
                <w:szCs w:val="20"/>
              </w:rPr>
            </w:pPr>
            <w:r w:rsidRPr="00325522">
              <w:rPr>
                <w:rFonts w:cs="Arial"/>
                <w:sz w:val="20"/>
                <w:szCs w:val="20"/>
              </w:rPr>
              <w:t>niveleta</w:t>
            </w:r>
            <w:r w:rsidRPr="00325522">
              <w:rPr>
                <w:rFonts w:cs="Arial"/>
                <w:sz w:val="20"/>
                <w:szCs w:val="20"/>
              </w:rPr>
              <w:tab/>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b/>
                <w:bCs/>
                <w:sz w:val="20"/>
                <w:szCs w:val="20"/>
              </w:rPr>
            </w:pPr>
            <w:r w:rsidRPr="00325522">
              <w:rPr>
                <w:rFonts w:cs="Arial"/>
                <w:sz w:val="20"/>
                <w:szCs w:val="20"/>
              </w:rPr>
              <w:t>dim.</w:t>
            </w:r>
            <w:r w:rsidRPr="00325522">
              <w:rPr>
                <w:rFonts w:cs="Arial"/>
                <w:sz w:val="20"/>
                <w:szCs w:val="20"/>
              </w:rPr>
              <w:tab/>
            </w:r>
            <w:r w:rsidRPr="00325522">
              <w:rPr>
                <w:rFonts w:cs="Arial"/>
                <w:sz w:val="20"/>
                <w:szCs w:val="20"/>
              </w:rPr>
              <w:tab/>
              <w:t>41,7 x 6,5 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P5</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Plato za pranje službenih tovornih vozil in delovnih strojev, betonski plato opr</w:t>
            </w:r>
            <w:r>
              <w:rPr>
                <w:rFonts w:cs="Arial"/>
                <w:sz w:val="20"/>
                <w:szCs w:val="20"/>
              </w:rPr>
              <w:t>emljen z lovilcem nesnage, vodo</w:t>
            </w:r>
          </w:p>
          <w:p w:rsidR="00FD1788" w:rsidRPr="00325522" w:rsidRDefault="00FD1788" w:rsidP="004C4E89">
            <w:pPr>
              <w:snapToGrid w:val="0"/>
              <w:rPr>
                <w:rFonts w:cs="Arial"/>
                <w:sz w:val="20"/>
                <w:szCs w:val="20"/>
              </w:rPr>
            </w:pPr>
            <w:r w:rsidRPr="00325522">
              <w:rPr>
                <w:rFonts w:cs="Arial"/>
                <w:sz w:val="20"/>
                <w:szCs w:val="20"/>
              </w:rPr>
              <w:t>niveleta</w:t>
            </w:r>
            <w:r w:rsidRPr="00325522">
              <w:rPr>
                <w:rFonts w:cs="Arial"/>
                <w:sz w:val="20"/>
                <w:szCs w:val="20"/>
              </w:rPr>
              <w:tab/>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b/>
                <w:bCs/>
                <w:sz w:val="20"/>
                <w:szCs w:val="20"/>
              </w:rPr>
            </w:pPr>
            <w:r w:rsidRPr="00325522">
              <w:rPr>
                <w:rFonts w:cs="Arial"/>
                <w:sz w:val="20"/>
                <w:szCs w:val="20"/>
              </w:rPr>
              <w:t>dim.</w:t>
            </w:r>
            <w:r w:rsidRPr="00325522">
              <w:rPr>
                <w:rFonts w:cs="Arial"/>
                <w:sz w:val="20"/>
                <w:szCs w:val="20"/>
              </w:rPr>
              <w:tab/>
            </w:r>
            <w:r w:rsidRPr="00325522">
              <w:rPr>
                <w:rFonts w:cs="Arial"/>
                <w:sz w:val="20"/>
                <w:szCs w:val="20"/>
              </w:rPr>
              <w:tab/>
              <w:t>15,0 x 7,0 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A</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Dozidava obstoječega objekta, za skladišče, pisarniške ali poslovne prostore i</w:t>
            </w:r>
            <w:r>
              <w:rPr>
                <w:rFonts w:cs="Arial"/>
                <w:sz w:val="20"/>
                <w:szCs w:val="20"/>
              </w:rPr>
              <w:t>n servisno proizvodno dejavnost</w:t>
            </w:r>
          </w:p>
          <w:p w:rsidR="00FD1788" w:rsidRPr="00325522" w:rsidRDefault="00FD1788" w:rsidP="004C4E89">
            <w:pPr>
              <w:snapToGrid w:val="0"/>
              <w:rPr>
                <w:rFonts w:cs="Arial"/>
                <w:sz w:val="20"/>
                <w:szCs w:val="20"/>
              </w:rPr>
            </w:pPr>
            <w:r w:rsidRPr="00325522">
              <w:rPr>
                <w:rFonts w:cs="Arial"/>
                <w:sz w:val="20"/>
                <w:szCs w:val="20"/>
              </w:rPr>
              <w:t>odmi</w:t>
            </w:r>
            <w:r>
              <w:rPr>
                <w:rFonts w:cs="Arial"/>
                <w:sz w:val="20"/>
                <w:szCs w:val="20"/>
              </w:rPr>
              <w:t xml:space="preserve">k </w:t>
            </w:r>
            <w:r>
              <w:rPr>
                <w:rFonts w:cs="Arial"/>
                <w:sz w:val="20"/>
                <w:szCs w:val="20"/>
              </w:rPr>
              <w:tab/>
            </w:r>
            <w:r>
              <w:rPr>
                <w:rFonts w:cs="Arial"/>
                <w:sz w:val="20"/>
                <w:szCs w:val="20"/>
              </w:rPr>
              <w:tab/>
              <w:t xml:space="preserve">min 3,00 m od </w:t>
            </w:r>
            <w:proofErr w:type="spellStart"/>
            <w:r>
              <w:rPr>
                <w:rFonts w:cs="Arial"/>
                <w:sz w:val="20"/>
                <w:szCs w:val="20"/>
              </w:rPr>
              <w:t>parc</w:t>
            </w:r>
            <w:proofErr w:type="spellEnd"/>
            <w:r>
              <w:rPr>
                <w:rFonts w:cs="Arial"/>
                <w:sz w:val="20"/>
                <w:szCs w:val="20"/>
              </w:rPr>
              <w:t xml:space="preserve">. 2718/25, </w:t>
            </w:r>
            <w:r w:rsidRPr="00325522">
              <w:rPr>
                <w:rFonts w:cs="Arial"/>
                <w:sz w:val="20"/>
                <w:szCs w:val="20"/>
              </w:rPr>
              <w:t>k.o. Vrhnika</w:t>
            </w:r>
          </w:p>
          <w:p w:rsidR="00FD1788" w:rsidRPr="00325522" w:rsidRDefault="00FD1788" w:rsidP="004C4E89">
            <w:pPr>
              <w:snapToGrid w:val="0"/>
              <w:rPr>
                <w:rFonts w:cs="Arial"/>
                <w:sz w:val="20"/>
                <w:szCs w:val="20"/>
              </w:rPr>
            </w:pPr>
            <w:r w:rsidRPr="00325522">
              <w:rPr>
                <w:rFonts w:cs="Arial"/>
                <w:sz w:val="20"/>
                <w:szCs w:val="20"/>
              </w:rPr>
              <w:t>dim.</w:t>
            </w:r>
            <w:r w:rsidRPr="00325522">
              <w:rPr>
                <w:rFonts w:cs="Arial"/>
                <w:sz w:val="20"/>
                <w:szCs w:val="20"/>
              </w:rPr>
              <w:tab/>
              <w:t xml:space="preserve"> </w:t>
            </w:r>
            <w:r w:rsidRPr="00325522">
              <w:rPr>
                <w:rFonts w:cs="Arial"/>
                <w:sz w:val="20"/>
                <w:szCs w:val="20"/>
              </w:rPr>
              <w:tab/>
              <w:t>cca. 70,2 x 16,2 m,</w:t>
            </w:r>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8,0 m, prilagojena obstoječemu objektu,</w:t>
            </w:r>
          </w:p>
          <w:p w:rsidR="00FD1788" w:rsidRPr="00325522" w:rsidRDefault="00FD1788" w:rsidP="004C4E89">
            <w:pPr>
              <w:snapToGrid w:val="0"/>
              <w:rPr>
                <w:rFonts w:cs="Arial"/>
                <w:b/>
                <w:bCs/>
                <w:sz w:val="20"/>
                <w:szCs w:val="20"/>
              </w:rPr>
            </w:pPr>
            <w:proofErr w:type="spellStart"/>
            <w:r w:rsidRPr="00325522">
              <w:rPr>
                <w:rFonts w:cs="Arial"/>
                <w:sz w:val="20"/>
                <w:szCs w:val="20"/>
              </w:rPr>
              <w:t>etaž</w:t>
            </w:r>
            <w:r>
              <w:rPr>
                <w:rFonts w:cs="Arial"/>
                <w:sz w:val="20"/>
                <w:szCs w:val="20"/>
              </w:rPr>
              <w:t>nost</w:t>
            </w:r>
            <w:proofErr w:type="spellEnd"/>
            <w:r>
              <w:rPr>
                <w:rFonts w:cs="Arial"/>
                <w:sz w:val="20"/>
                <w:szCs w:val="20"/>
              </w:rPr>
              <w:tab/>
            </w:r>
            <w:r w:rsidRPr="00325522">
              <w:rPr>
                <w:rFonts w:cs="Arial"/>
                <w:sz w:val="20"/>
                <w:szCs w:val="20"/>
              </w:rPr>
              <w:t>največ P+1</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B</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Območje objektov za skladišče, pisarniške ali poslovne prostore in servisno proizvodno dejavnost, vključno z delom za predavalnico, predvidena dva uv</w:t>
            </w:r>
            <w:r>
              <w:rPr>
                <w:rFonts w:cs="Arial"/>
                <w:sz w:val="20"/>
                <w:szCs w:val="20"/>
              </w:rPr>
              <w:t>oza širine cca. 6,0 m</w:t>
            </w:r>
          </w:p>
          <w:p w:rsidR="00FD1788" w:rsidRPr="00325522" w:rsidRDefault="00FD1788" w:rsidP="004C4E89">
            <w:pPr>
              <w:snapToGrid w:val="0"/>
              <w:rPr>
                <w:rFonts w:cs="Arial"/>
                <w:sz w:val="20"/>
                <w:szCs w:val="20"/>
              </w:rPr>
            </w:pPr>
            <w:r w:rsidRPr="00325522">
              <w:rPr>
                <w:rFonts w:cs="Arial"/>
                <w:sz w:val="20"/>
                <w:szCs w:val="20"/>
              </w:rPr>
              <w:t xml:space="preserve">odmik </w:t>
            </w:r>
            <w:r w:rsidRPr="00325522">
              <w:rPr>
                <w:rFonts w:cs="Arial"/>
                <w:sz w:val="20"/>
                <w:szCs w:val="20"/>
              </w:rPr>
              <w:tab/>
            </w:r>
            <w:r w:rsidRPr="00325522">
              <w:rPr>
                <w:rFonts w:cs="Arial"/>
                <w:sz w:val="20"/>
                <w:szCs w:val="20"/>
              </w:rPr>
              <w:tab/>
              <w:t xml:space="preserve">min. 5,00 m od predvidene </w:t>
            </w:r>
            <w:proofErr w:type="spellStart"/>
            <w:r w:rsidRPr="00325522">
              <w:rPr>
                <w:rFonts w:cs="Arial"/>
                <w:sz w:val="20"/>
                <w:szCs w:val="20"/>
              </w:rPr>
              <w:t>parc</w:t>
            </w:r>
            <w:proofErr w:type="spellEnd"/>
            <w:r w:rsidRPr="00325522">
              <w:rPr>
                <w:rFonts w:cs="Arial"/>
                <w:sz w:val="20"/>
                <w:szCs w:val="20"/>
              </w:rPr>
              <w:t xml:space="preserve">. meje javne ceste Pot na </w:t>
            </w:r>
            <w:proofErr w:type="spellStart"/>
            <w:r w:rsidRPr="00325522">
              <w:rPr>
                <w:rFonts w:cs="Arial"/>
                <w:sz w:val="20"/>
                <w:szCs w:val="20"/>
              </w:rPr>
              <w:t>Tojnice</w:t>
            </w:r>
            <w:proofErr w:type="spellEnd"/>
          </w:p>
          <w:p w:rsidR="00FD1788" w:rsidRPr="00325522" w:rsidRDefault="00FD1788" w:rsidP="004C4E89">
            <w:pPr>
              <w:snapToGrid w:val="0"/>
              <w:rPr>
                <w:rFonts w:cs="Arial"/>
                <w:sz w:val="20"/>
                <w:szCs w:val="20"/>
              </w:rPr>
            </w:pPr>
            <w:r w:rsidRPr="00325522">
              <w:rPr>
                <w:rFonts w:cs="Arial"/>
                <w:sz w:val="20"/>
                <w:szCs w:val="20"/>
              </w:rPr>
              <w:t>dimenzije</w:t>
            </w:r>
            <w:r w:rsidRPr="00325522">
              <w:rPr>
                <w:rFonts w:cs="Arial"/>
                <w:sz w:val="20"/>
                <w:szCs w:val="20"/>
              </w:rPr>
              <w:tab/>
              <w:t xml:space="preserve">največ </w:t>
            </w:r>
            <w:r w:rsidRPr="00325522">
              <w:rPr>
                <w:rFonts w:cs="Arial"/>
                <w:sz w:val="20"/>
                <w:szCs w:val="20"/>
              </w:rPr>
              <w:tab/>
              <w:t>69,6 x 40,0 m</w:t>
            </w:r>
          </w:p>
          <w:p w:rsidR="00FD1788" w:rsidRPr="00325522" w:rsidRDefault="00FD1788" w:rsidP="004C4E89">
            <w:pPr>
              <w:snapToGrid w:val="0"/>
              <w:rPr>
                <w:rFonts w:cs="Arial"/>
                <w:sz w:val="20"/>
                <w:szCs w:val="20"/>
              </w:rPr>
            </w:pPr>
            <w:r w:rsidRPr="00325522">
              <w:rPr>
                <w:rFonts w:cs="Arial"/>
                <w:sz w:val="20"/>
                <w:szCs w:val="20"/>
              </w:rPr>
              <w:t>pritličje ±0,00</w:t>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11,0 m</w:t>
            </w:r>
          </w:p>
          <w:p w:rsidR="00FD1788" w:rsidRPr="00325522" w:rsidRDefault="00FD1788" w:rsidP="004C4E89">
            <w:pPr>
              <w:snapToGrid w:val="0"/>
              <w:rPr>
                <w:rFonts w:cs="Arial"/>
                <w:sz w:val="20"/>
                <w:szCs w:val="20"/>
              </w:rPr>
            </w:pPr>
            <w:proofErr w:type="spellStart"/>
            <w:r>
              <w:rPr>
                <w:rFonts w:cs="Arial"/>
                <w:sz w:val="20"/>
                <w:szCs w:val="20"/>
              </w:rPr>
              <w:t>etažnost</w:t>
            </w:r>
            <w:proofErr w:type="spellEnd"/>
            <w:r>
              <w:rPr>
                <w:rFonts w:cs="Arial"/>
                <w:sz w:val="20"/>
                <w:szCs w:val="20"/>
              </w:rPr>
              <w:tab/>
            </w:r>
            <w:r w:rsidRPr="00325522">
              <w:rPr>
                <w:rFonts w:cs="Arial"/>
                <w:sz w:val="20"/>
                <w:szCs w:val="20"/>
              </w:rPr>
              <w:t>do P+2</w:t>
            </w:r>
          </w:p>
          <w:p w:rsidR="00FD1788" w:rsidRPr="00325522" w:rsidRDefault="00FD1788" w:rsidP="004C4E89">
            <w:pPr>
              <w:snapToGrid w:val="0"/>
              <w:rPr>
                <w:rFonts w:cs="Arial"/>
                <w:b/>
                <w:bCs/>
                <w:sz w:val="20"/>
                <w:szCs w:val="20"/>
              </w:rPr>
            </w:pPr>
            <w:r w:rsidRPr="00325522">
              <w:rPr>
                <w:rFonts w:cs="Arial"/>
                <w:sz w:val="20"/>
                <w:szCs w:val="20"/>
              </w:rPr>
              <w:t>streha</w:t>
            </w:r>
            <w:r w:rsidRPr="00325522">
              <w:rPr>
                <w:rFonts w:cs="Arial"/>
                <w:sz w:val="20"/>
                <w:szCs w:val="20"/>
              </w:rPr>
              <w:tab/>
            </w:r>
            <w:r w:rsidRPr="00325522">
              <w:rPr>
                <w:rFonts w:cs="Arial"/>
                <w:sz w:val="20"/>
                <w:szCs w:val="20"/>
              </w:rPr>
              <w:tab/>
              <w:t>ravna streha, naklon do 12º, z ravnim robom (</w:t>
            </w:r>
            <w:proofErr w:type="spellStart"/>
            <w:r w:rsidRPr="00325522">
              <w:rPr>
                <w:rFonts w:cs="Arial"/>
                <w:sz w:val="20"/>
                <w:szCs w:val="20"/>
              </w:rPr>
              <w:t>atiko</w:t>
            </w:r>
            <w:proofErr w:type="spellEnd"/>
            <w:r w:rsidRPr="00325522">
              <w:rPr>
                <w:rFonts w:cs="Arial"/>
                <w:sz w:val="20"/>
                <w:szCs w:val="20"/>
              </w:rPr>
              <w:t>)</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C</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Območje objektov za skladišče, pisarniške ali poslovne prostore in servisno proizvodno dejavn</w:t>
            </w:r>
            <w:r>
              <w:rPr>
                <w:rFonts w:cs="Arial"/>
                <w:sz w:val="20"/>
                <w:szCs w:val="20"/>
              </w:rPr>
              <w:t>ost, parkiranje službenih vozil</w:t>
            </w:r>
          </w:p>
          <w:p w:rsidR="00FD1788" w:rsidRPr="00325522" w:rsidRDefault="00FD1788" w:rsidP="004C4E89">
            <w:pPr>
              <w:snapToGrid w:val="0"/>
              <w:rPr>
                <w:rFonts w:cs="Arial"/>
                <w:sz w:val="20"/>
                <w:szCs w:val="20"/>
              </w:rPr>
            </w:pPr>
            <w:r w:rsidRPr="00325522">
              <w:rPr>
                <w:rFonts w:cs="Arial"/>
                <w:sz w:val="20"/>
                <w:szCs w:val="20"/>
              </w:rPr>
              <w:t xml:space="preserve">odmik </w:t>
            </w:r>
            <w:r w:rsidRPr="00325522">
              <w:rPr>
                <w:rFonts w:cs="Arial"/>
                <w:sz w:val="20"/>
                <w:szCs w:val="20"/>
              </w:rPr>
              <w:tab/>
            </w:r>
            <w:r w:rsidRPr="00325522">
              <w:rPr>
                <w:rFonts w:cs="Arial"/>
                <w:sz w:val="20"/>
                <w:szCs w:val="20"/>
              </w:rPr>
              <w:tab/>
              <w:t xml:space="preserve">min. 5,00 m od predvidene </w:t>
            </w:r>
            <w:proofErr w:type="spellStart"/>
            <w:r w:rsidRPr="00325522">
              <w:rPr>
                <w:rFonts w:cs="Arial"/>
                <w:sz w:val="20"/>
                <w:szCs w:val="20"/>
              </w:rPr>
              <w:t>parc</w:t>
            </w:r>
            <w:proofErr w:type="spellEnd"/>
            <w:r w:rsidRPr="00325522">
              <w:rPr>
                <w:rFonts w:cs="Arial"/>
                <w:sz w:val="20"/>
                <w:szCs w:val="20"/>
              </w:rPr>
              <w:t xml:space="preserve">. meje javne ceste Pot na </w:t>
            </w:r>
            <w:proofErr w:type="spellStart"/>
            <w:r w:rsidRPr="00325522">
              <w:rPr>
                <w:rFonts w:cs="Arial"/>
                <w:sz w:val="20"/>
                <w:szCs w:val="20"/>
              </w:rPr>
              <w:t>Tojnice</w:t>
            </w:r>
            <w:proofErr w:type="spellEnd"/>
            <w:r w:rsidRPr="00325522">
              <w:rPr>
                <w:rFonts w:cs="Arial"/>
                <w:sz w:val="20"/>
                <w:szCs w:val="20"/>
              </w:rPr>
              <w:t xml:space="preserve"> na vzhodni strani</w:t>
            </w:r>
          </w:p>
          <w:p w:rsidR="00FD1788" w:rsidRPr="00325522" w:rsidRDefault="00FD1788" w:rsidP="004C4E89">
            <w:pPr>
              <w:snapToGrid w:val="0"/>
              <w:rPr>
                <w:rFonts w:cs="Arial"/>
                <w:sz w:val="20"/>
                <w:szCs w:val="20"/>
              </w:rPr>
            </w:pPr>
            <w:r w:rsidRPr="00325522">
              <w:rPr>
                <w:rFonts w:cs="Arial"/>
                <w:sz w:val="20"/>
                <w:szCs w:val="20"/>
              </w:rPr>
              <w:tab/>
            </w:r>
            <w:r w:rsidRPr="00325522">
              <w:rPr>
                <w:rFonts w:cs="Arial"/>
                <w:sz w:val="20"/>
                <w:szCs w:val="20"/>
              </w:rPr>
              <w:tab/>
              <w:t xml:space="preserve">min </w:t>
            </w:r>
            <w:r>
              <w:rPr>
                <w:rFonts w:cs="Arial"/>
                <w:sz w:val="20"/>
                <w:szCs w:val="20"/>
              </w:rPr>
              <w:t>5,00</w:t>
            </w:r>
            <w:r w:rsidRPr="00325522">
              <w:rPr>
                <w:rFonts w:cs="Arial"/>
                <w:sz w:val="20"/>
                <w:szCs w:val="20"/>
              </w:rPr>
              <w:t xml:space="preserve"> m od </w:t>
            </w:r>
            <w:proofErr w:type="spellStart"/>
            <w:r w:rsidRPr="00325522">
              <w:rPr>
                <w:rFonts w:cs="Arial"/>
                <w:sz w:val="20"/>
                <w:szCs w:val="20"/>
              </w:rPr>
              <w:t>parc</w:t>
            </w:r>
            <w:proofErr w:type="spellEnd"/>
            <w:r w:rsidRPr="00325522">
              <w:rPr>
                <w:rFonts w:cs="Arial"/>
                <w:sz w:val="20"/>
                <w:szCs w:val="20"/>
              </w:rPr>
              <w:t xml:space="preserve">. št. </w:t>
            </w:r>
            <w:r>
              <w:rPr>
                <w:rFonts w:cs="Arial"/>
                <w:sz w:val="20"/>
                <w:szCs w:val="20"/>
              </w:rPr>
              <w:t>2895</w:t>
            </w:r>
            <w:r w:rsidRPr="00325522">
              <w:rPr>
                <w:rFonts w:cs="Arial"/>
                <w:sz w:val="20"/>
                <w:szCs w:val="20"/>
              </w:rPr>
              <w:t>, k.o</w:t>
            </w:r>
            <w:r>
              <w:rPr>
                <w:rFonts w:cs="Arial"/>
                <w:sz w:val="20"/>
                <w:szCs w:val="20"/>
              </w:rPr>
              <w:t>.</w:t>
            </w:r>
            <w:r w:rsidRPr="00325522">
              <w:rPr>
                <w:rFonts w:cs="Arial"/>
                <w:sz w:val="20"/>
                <w:szCs w:val="20"/>
              </w:rPr>
              <w:t xml:space="preserve"> Vrhnika</w:t>
            </w:r>
            <w:r>
              <w:rPr>
                <w:rFonts w:cs="Arial"/>
                <w:sz w:val="20"/>
                <w:szCs w:val="20"/>
              </w:rPr>
              <w:t>,</w:t>
            </w:r>
            <w:r w:rsidRPr="00325522">
              <w:rPr>
                <w:rFonts w:cs="Arial"/>
                <w:sz w:val="20"/>
                <w:szCs w:val="20"/>
              </w:rPr>
              <w:t xml:space="preserve"> na severni strani</w:t>
            </w:r>
          </w:p>
          <w:p w:rsidR="00FD1788" w:rsidRPr="00325522" w:rsidRDefault="00FD1788" w:rsidP="004C4E89">
            <w:pPr>
              <w:snapToGrid w:val="0"/>
              <w:rPr>
                <w:rFonts w:cs="Arial"/>
                <w:sz w:val="20"/>
                <w:szCs w:val="20"/>
              </w:rPr>
            </w:pPr>
            <w:r w:rsidRPr="00325522">
              <w:rPr>
                <w:rFonts w:cs="Arial"/>
                <w:sz w:val="20"/>
                <w:szCs w:val="20"/>
              </w:rPr>
              <w:t xml:space="preserve">dimenzije </w:t>
            </w:r>
            <w:r w:rsidRPr="00325522">
              <w:rPr>
                <w:rFonts w:cs="Arial"/>
                <w:sz w:val="20"/>
                <w:szCs w:val="20"/>
              </w:rPr>
              <w:tab/>
              <w:t>največ 11,0 x 29,6 m južni krak</w:t>
            </w:r>
          </w:p>
          <w:p w:rsidR="00FD1788" w:rsidRPr="00325522" w:rsidRDefault="00FD1788" w:rsidP="004C4E89">
            <w:pPr>
              <w:snapToGrid w:val="0"/>
              <w:rPr>
                <w:rFonts w:cs="Arial"/>
                <w:sz w:val="20"/>
                <w:szCs w:val="20"/>
              </w:rPr>
            </w:pPr>
            <w:r w:rsidRPr="00325522">
              <w:rPr>
                <w:rFonts w:cs="Arial"/>
                <w:sz w:val="20"/>
                <w:szCs w:val="20"/>
              </w:rPr>
              <w:tab/>
            </w:r>
            <w:r w:rsidRPr="00325522">
              <w:rPr>
                <w:rFonts w:cs="Arial"/>
                <w:sz w:val="20"/>
                <w:szCs w:val="20"/>
              </w:rPr>
              <w:tab/>
              <w:t xml:space="preserve">največ 11,0 x </w:t>
            </w:r>
            <w:r>
              <w:rPr>
                <w:rFonts w:cs="Arial"/>
                <w:sz w:val="20"/>
                <w:szCs w:val="20"/>
              </w:rPr>
              <w:t>53,6</w:t>
            </w:r>
            <w:r w:rsidRPr="00325522">
              <w:rPr>
                <w:rFonts w:cs="Arial"/>
                <w:sz w:val="20"/>
                <w:szCs w:val="20"/>
              </w:rPr>
              <w:t xml:space="preserve"> m severni krak</w:t>
            </w:r>
          </w:p>
          <w:p w:rsidR="00FD1788" w:rsidRPr="00325522" w:rsidRDefault="00FD1788" w:rsidP="004C4E89">
            <w:pPr>
              <w:snapToGrid w:val="0"/>
              <w:rPr>
                <w:rFonts w:cs="Arial"/>
                <w:sz w:val="20"/>
                <w:szCs w:val="20"/>
              </w:rPr>
            </w:pPr>
            <w:r w:rsidRPr="00325522">
              <w:rPr>
                <w:rFonts w:cs="Arial"/>
                <w:sz w:val="20"/>
                <w:szCs w:val="20"/>
              </w:rPr>
              <w:lastRenderedPageBreak/>
              <w:t>pritličje ±0,00</w:t>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11,0 m</w:t>
            </w:r>
          </w:p>
          <w:p w:rsidR="00FD1788" w:rsidRPr="00325522" w:rsidRDefault="00FD1788" w:rsidP="004C4E89">
            <w:pPr>
              <w:snapToGrid w:val="0"/>
              <w:rPr>
                <w:rFonts w:cs="Arial"/>
                <w:sz w:val="20"/>
                <w:szCs w:val="20"/>
              </w:rPr>
            </w:pPr>
            <w:proofErr w:type="spellStart"/>
            <w:r>
              <w:rPr>
                <w:rFonts w:cs="Arial"/>
                <w:sz w:val="20"/>
                <w:szCs w:val="20"/>
              </w:rPr>
              <w:t>etažnost</w:t>
            </w:r>
            <w:proofErr w:type="spellEnd"/>
            <w:r>
              <w:rPr>
                <w:rFonts w:cs="Arial"/>
                <w:sz w:val="20"/>
                <w:szCs w:val="20"/>
              </w:rPr>
              <w:tab/>
            </w:r>
            <w:r w:rsidRPr="00325522">
              <w:rPr>
                <w:rFonts w:cs="Arial"/>
                <w:sz w:val="20"/>
                <w:szCs w:val="20"/>
              </w:rPr>
              <w:t>do P+2</w:t>
            </w:r>
          </w:p>
          <w:p w:rsidR="00FD1788" w:rsidRPr="00325522" w:rsidRDefault="00FD1788" w:rsidP="004C4E89">
            <w:pPr>
              <w:snapToGrid w:val="0"/>
              <w:rPr>
                <w:rFonts w:cs="Arial"/>
                <w:b/>
                <w:bCs/>
                <w:sz w:val="20"/>
                <w:szCs w:val="20"/>
              </w:rPr>
            </w:pPr>
            <w:r w:rsidRPr="00325522">
              <w:rPr>
                <w:rFonts w:cs="Arial"/>
                <w:sz w:val="20"/>
                <w:szCs w:val="20"/>
              </w:rPr>
              <w:t>streha</w:t>
            </w:r>
            <w:r w:rsidRPr="00325522">
              <w:rPr>
                <w:rFonts w:cs="Arial"/>
                <w:sz w:val="20"/>
                <w:szCs w:val="20"/>
              </w:rPr>
              <w:tab/>
            </w:r>
            <w:r w:rsidRPr="00325522">
              <w:rPr>
                <w:rFonts w:cs="Arial"/>
                <w:sz w:val="20"/>
                <w:szCs w:val="20"/>
              </w:rPr>
              <w:tab/>
              <w:t>ravna streha, naklon do 12º, z ravnim robom (</w:t>
            </w:r>
            <w:proofErr w:type="spellStart"/>
            <w:r w:rsidRPr="00325522">
              <w:rPr>
                <w:rFonts w:cs="Arial"/>
                <w:sz w:val="20"/>
                <w:szCs w:val="20"/>
              </w:rPr>
              <w:t>atiko</w:t>
            </w:r>
            <w:proofErr w:type="spellEnd"/>
            <w:r w:rsidRPr="00325522">
              <w:rPr>
                <w:rFonts w:cs="Arial"/>
                <w:sz w:val="20"/>
                <w:szCs w:val="20"/>
              </w:rPr>
              <w:t>)</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D</w:t>
            </w:r>
          </w:p>
        </w:tc>
        <w:tc>
          <w:tcPr>
            <w:tcW w:w="8891" w:type="dxa"/>
            <w:shd w:val="clear" w:color="auto" w:fill="auto"/>
          </w:tcPr>
          <w:p w:rsidR="00FD1788" w:rsidRDefault="00FD1788" w:rsidP="004C4E89">
            <w:pPr>
              <w:snapToGrid w:val="0"/>
              <w:rPr>
                <w:rFonts w:cs="Arial"/>
                <w:sz w:val="20"/>
                <w:szCs w:val="20"/>
              </w:rPr>
            </w:pPr>
            <w:r w:rsidRPr="00325522">
              <w:rPr>
                <w:rFonts w:cs="Arial"/>
                <w:sz w:val="20"/>
                <w:szCs w:val="20"/>
              </w:rPr>
              <w:t>Parkirna nadstrešnica za to</w:t>
            </w:r>
            <w:r>
              <w:rPr>
                <w:rFonts w:cs="Arial"/>
                <w:sz w:val="20"/>
                <w:szCs w:val="20"/>
              </w:rPr>
              <w:t>vorna vozila in delovne stroje</w:t>
            </w:r>
          </w:p>
          <w:p w:rsidR="00FD1788" w:rsidRPr="00325522" w:rsidRDefault="00FD1788" w:rsidP="004C4E89">
            <w:pPr>
              <w:snapToGrid w:val="0"/>
              <w:rPr>
                <w:rFonts w:cs="Arial"/>
                <w:sz w:val="20"/>
                <w:szCs w:val="20"/>
              </w:rPr>
            </w:pPr>
            <w:r w:rsidRPr="00325522">
              <w:rPr>
                <w:rFonts w:cs="Arial"/>
                <w:sz w:val="20"/>
                <w:szCs w:val="20"/>
              </w:rPr>
              <w:t xml:space="preserve">odmik </w:t>
            </w:r>
            <w:r w:rsidRPr="00325522">
              <w:rPr>
                <w:rFonts w:cs="Arial"/>
                <w:sz w:val="20"/>
                <w:szCs w:val="20"/>
              </w:rPr>
              <w:tab/>
            </w:r>
            <w:r w:rsidRPr="00325522">
              <w:rPr>
                <w:rFonts w:cs="Arial"/>
                <w:sz w:val="20"/>
                <w:szCs w:val="20"/>
              </w:rPr>
              <w:tab/>
              <w:t xml:space="preserve">min </w:t>
            </w:r>
            <w:r>
              <w:rPr>
                <w:rFonts w:cs="Arial"/>
                <w:sz w:val="20"/>
                <w:szCs w:val="20"/>
              </w:rPr>
              <w:t>5,00</w:t>
            </w:r>
            <w:r w:rsidRPr="00325522">
              <w:rPr>
                <w:rFonts w:cs="Arial"/>
                <w:sz w:val="20"/>
                <w:szCs w:val="20"/>
              </w:rPr>
              <w:t xml:space="preserve"> m od </w:t>
            </w:r>
            <w:proofErr w:type="spellStart"/>
            <w:r w:rsidRPr="00325522">
              <w:rPr>
                <w:rFonts w:cs="Arial"/>
                <w:sz w:val="20"/>
                <w:szCs w:val="20"/>
              </w:rPr>
              <w:t>parc</w:t>
            </w:r>
            <w:proofErr w:type="spellEnd"/>
            <w:r w:rsidRPr="00325522">
              <w:rPr>
                <w:rFonts w:cs="Arial"/>
                <w:sz w:val="20"/>
                <w:szCs w:val="20"/>
              </w:rPr>
              <w:t xml:space="preserve">. št. </w:t>
            </w:r>
            <w:r>
              <w:rPr>
                <w:rFonts w:cs="Arial"/>
                <w:sz w:val="20"/>
                <w:szCs w:val="20"/>
              </w:rPr>
              <w:t>2895</w:t>
            </w:r>
            <w:r w:rsidRPr="00325522">
              <w:rPr>
                <w:rFonts w:cs="Arial"/>
                <w:sz w:val="20"/>
                <w:szCs w:val="20"/>
              </w:rPr>
              <w:t>, k.o</w:t>
            </w:r>
            <w:r>
              <w:rPr>
                <w:rFonts w:cs="Arial"/>
                <w:sz w:val="20"/>
                <w:szCs w:val="20"/>
              </w:rPr>
              <w:t>.</w:t>
            </w:r>
            <w:r w:rsidRPr="00325522">
              <w:rPr>
                <w:rFonts w:cs="Arial"/>
                <w:sz w:val="20"/>
                <w:szCs w:val="20"/>
              </w:rPr>
              <w:t xml:space="preserve"> Vrhnika</w:t>
            </w:r>
            <w:r>
              <w:rPr>
                <w:rFonts w:cs="Arial"/>
                <w:sz w:val="20"/>
                <w:szCs w:val="20"/>
              </w:rPr>
              <w:t>,</w:t>
            </w:r>
            <w:r w:rsidRPr="00325522">
              <w:rPr>
                <w:rFonts w:cs="Arial"/>
                <w:sz w:val="20"/>
                <w:szCs w:val="20"/>
              </w:rPr>
              <w:t xml:space="preserve"> na severni strani</w:t>
            </w:r>
          </w:p>
          <w:p w:rsidR="00FD1788" w:rsidRPr="00325522" w:rsidRDefault="00FD1788" w:rsidP="004C4E89">
            <w:pPr>
              <w:snapToGrid w:val="0"/>
              <w:rPr>
                <w:rFonts w:cs="Arial"/>
                <w:sz w:val="20"/>
                <w:szCs w:val="20"/>
              </w:rPr>
            </w:pPr>
            <w:r w:rsidRPr="00325522">
              <w:rPr>
                <w:rFonts w:cs="Arial"/>
                <w:sz w:val="20"/>
                <w:szCs w:val="20"/>
              </w:rPr>
              <w:tab/>
            </w:r>
            <w:r w:rsidRPr="00325522">
              <w:rPr>
                <w:rFonts w:cs="Arial"/>
                <w:sz w:val="20"/>
                <w:szCs w:val="20"/>
              </w:rPr>
              <w:tab/>
              <w:t xml:space="preserve">min 0,00 m od </w:t>
            </w:r>
            <w:proofErr w:type="spellStart"/>
            <w:r>
              <w:rPr>
                <w:rFonts w:cs="Arial"/>
                <w:sz w:val="20"/>
                <w:szCs w:val="20"/>
              </w:rPr>
              <w:t>parc</w:t>
            </w:r>
            <w:proofErr w:type="spellEnd"/>
            <w:r>
              <w:rPr>
                <w:rFonts w:cs="Arial"/>
                <w:sz w:val="20"/>
                <w:szCs w:val="20"/>
              </w:rPr>
              <w:t>. št. 2718/25</w:t>
            </w:r>
            <w:r w:rsidRPr="00325522">
              <w:rPr>
                <w:rFonts w:cs="Arial"/>
                <w:sz w:val="20"/>
                <w:szCs w:val="20"/>
              </w:rPr>
              <w:t>, k.o. Vrhnika na zahodni strani</w:t>
            </w:r>
          </w:p>
          <w:p w:rsidR="00FD1788" w:rsidRPr="00325522" w:rsidRDefault="00FD1788" w:rsidP="004C4E89">
            <w:pPr>
              <w:snapToGrid w:val="0"/>
              <w:rPr>
                <w:rFonts w:cs="Arial"/>
                <w:sz w:val="20"/>
                <w:szCs w:val="20"/>
              </w:rPr>
            </w:pPr>
            <w:r>
              <w:rPr>
                <w:rFonts w:cs="Arial"/>
                <w:sz w:val="20"/>
                <w:szCs w:val="20"/>
              </w:rPr>
              <w:t>dimenzije</w:t>
            </w:r>
            <w:r>
              <w:rPr>
                <w:rFonts w:cs="Arial"/>
                <w:sz w:val="20"/>
                <w:szCs w:val="20"/>
              </w:rPr>
              <w:tab/>
            </w:r>
            <w:r w:rsidRPr="00325522">
              <w:rPr>
                <w:rFonts w:cs="Arial"/>
                <w:sz w:val="20"/>
                <w:szCs w:val="20"/>
              </w:rPr>
              <w:t xml:space="preserve">največ 16,0 x </w:t>
            </w:r>
            <w:r>
              <w:rPr>
                <w:rFonts w:cs="Arial"/>
                <w:sz w:val="20"/>
                <w:szCs w:val="20"/>
              </w:rPr>
              <w:t>63,4</w:t>
            </w:r>
            <w:r w:rsidRPr="00325522">
              <w:rPr>
                <w:rFonts w:cs="Arial"/>
                <w:sz w:val="20"/>
                <w:szCs w:val="20"/>
              </w:rPr>
              <w:t xml:space="preserve"> m</w:t>
            </w:r>
          </w:p>
          <w:p w:rsidR="00FD1788" w:rsidRPr="00325522" w:rsidRDefault="00FD1788" w:rsidP="004C4E89">
            <w:pPr>
              <w:snapToGrid w:val="0"/>
              <w:rPr>
                <w:rFonts w:cs="Arial"/>
                <w:sz w:val="20"/>
                <w:szCs w:val="20"/>
              </w:rPr>
            </w:pPr>
            <w:r w:rsidRPr="00325522">
              <w:rPr>
                <w:rFonts w:cs="Arial"/>
                <w:sz w:val="20"/>
                <w:szCs w:val="20"/>
              </w:rPr>
              <w:t>pritličje ±0,00</w:t>
            </w:r>
            <w:r w:rsidRPr="00325522">
              <w:rPr>
                <w:rFonts w:cs="Arial"/>
                <w:sz w:val="20"/>
                <w:szCs w:val="20"/>
              </w:rPr>
              <w:tab/>
              <w:t xml:space="preserve">min. 291,50 </w:t>
            </w:r>
            <w:proofErr w:type="spellStart"/>
            <w:r w:rsidRPr="00325522">
              <w:rPr>
                <w:rFonts w:cs="Arial"/>
                <w:sz w:val="20"/>
                <w:szCs w:val="20"/>
              </w:rPr>
              <w:t>m.nm.v</w:t>
            </w:r>
            <w:proofErr w:type="spellEnd"/>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13,0 m</w:t>
            </w:r>
          </w:p>
          <w:p w:rsidR="00FD1788" w:rsidRPr="00325522" w:rsidRDefault="00FD1788" w:rsidP="004C4E89">
            <w:pPr>
              <w:snapToGrid w:val="0"/>
              <w:rPr>
                <w:rFonts w:cs="Arial"/>
                <w:sz w:val="20"/>
                <w:szCs w:val="20"/>
              </w:rPr>
            </w:pPr>
            <w:proofErr w:type="spellStart"/>
            <w:r>
              <w:rPr>
                <w:rFonts w:cs="Arial"/>
                <w:sz w:val="20"/>
                <w:szCs w:val="20"/>
              </w:rPr>
              <w:t>etažnost</w:t>
            </w:r>
            <w:proofErr w:type="spellEnd"/>
            <w:r>
              <w:rPr>
                <w:rFonts w:cs="Arial"/>
                <w:sz w:val="20"/>
                <w:szCs w:val="20"/>
              </w:rPr>
              <w:tab/>
              <w:t xml:space="preserve">do </w:t>
            </w:r>
            <w:r w:rsidRPr="00325522">
              <w:rPr>
                <w:rFonts w:cs="Arial"/>
                <w:sz w:val="20"/>
                <w:szCs w:val="20"/>
              </w:rPr>
              <w:t>P</w:t>
            </w:r>
            <w:r>
              <w:rPr>
                <w:rFonts w:cs="Arial"/>
                <w:sz w:val="20"/>
                <w:szCs w:val="20"/>
              </w:rPr>
              <w:t>+1</w:t>
            </w:r>
          </w:p>
          <w:p w:rsidR="00FD1788" w:rsidRPr="00325522" w:rsidRDefault="00FD1788" w:rsidP="004C4E89">
            <w:pPr>
              <w:snapToGrid w:val="0"/>
              <w:rPr>
                <w:rFonts w:cs="Arial"/>
                <w:b/>
                <w:bCs/>
                <w:sz w:val="20"/>
                <w:szCs w:val="20"/>
              </w:rPr>
            </w:pPr>
            <w:r w:rsidRPr="00325522">
              <w:rPr>
                <w:rFonts w:cs="Arial"/>
                <w:sz w:val="20"/>
                <w:szCs w:val="20"/>
              </w:rPr>
              <w:t>streha</w:t>
            </w:r>
            <w:r w:rsidRPr="00325522">
              <w:rPr>
                <w:rFonts w:cs="Arial"/>
                <w:sz w:val="20"/>
                <w:szCs w:val="20"/>
              </w:rPr>
              <w:tab/>
            </w:r>
            <w:r w:rsidRPr="00325522">
              <w:rPr>
                <w:rFonts w:cs="Arial"/>
                <w:sz w:val="20"/>
                <w:szCs w:val="20"/>
              </w:rPr>
              <w:tab/>
              <w:t>enokapnica, naklona do 12°, z ravnim robom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b/>
                <w:bCs/>
                <w:sz w:val="20"/>
                <w:szCs w:val="20"/>
              </w:rPr>
              <w:t>E</w:t>
            </w:r>
          </w:p>
        </w:tc>
        <w:tc>
          <w:tcPr>
            <w:tcW w:w="8891" w:type="dxa"/>
            <w:shd w:val="clear" w:color="auto" w:fill="auto"/>
          </w:tcPr>
          <w:p w:rsidR="00FD1788" w:rsidRPr="00325522" w:rsidRDefault="00FD1788" w:rsidP="004C4E89">
            <w:pPr>
              <w:snapToGrid w:val="0"/>
              <w:rPr>
                <w:rFonts w:cs="Arial"/>
                <w:sz w:val="20"/>
                <w:szCs w:val="20"/>
              </w:rPr>
            </w:pPr>
            <w:r w:rsidRPr="00325522">
              <w:rPr>
                <w:rFonts w:cs="Arial"/>
                <w:sz w:val="20"/>
                <w:szCs w:val="20"/>
              </w:rPr>
              <w:t>Parkirna nadstrešnica za t</w:t>
            </w:r>
            <w:r>
              <w:rPr>
                <w:rFonts w:cs="Arial"/>
                <w:sz w:val="20"/>
                <w:szCs w:val="20"/>
              </w:rPr>
              <w:t>ovorna vozila in delovne stroje</w:t>
            </w:r>
          </w:p>
          <w:p w:rsidR="00FD1788" w:rsidRPr="00325522" w:rsidRDefault="00FD1788" w:rsidP="004C4E89">
            <w:pPr>
              <w:snapToGrid w:val="0"/>
              <w:rPr>
                <w:rFonts w:cs="Arial"/>
                <w:sz w:val="20"/>
                <w:szCs w:val="20"/>
              </w:rPr>
            </w:pPr>
            <w:r w:rsidRPr="00325522">
              <w:rPr>
                <w:rFonts w:cs="Arial"/>
                <w:sz w:val="20"/>
                <w:szCs w:val="20"/>
              </w:rPr>
              <w:t xml:space="preserve">odmik </w:t>
            </w:r>
            <w:r w:rsidRPr="00325522">
              <w:rPr>
                <w:rFonts w:cs="Arial"/>
                <w:sz w:val="20"/>
                <w:szCs w:val="20"/>
              </w:rPr>
              <w:tab/>
            </w:r>
            <w:r w:rsidRPr="00325522">
              <w:rPr>
                <w:rFonts w:cs="Arial"/>
                <w:sz w:val="20"/>
                <w:szCs w:val="20"/>
              </w:rPr>
              <w:tab/>
              <w:t xml:space="preserve">min 0,00 od </w:t>
            </w:r>
            <w:proofErr w:type="spellStart"/>
            <w:r w:rsidRPr="00325522">
              <w:rPr>
                <w:rFonts w:cs="Arial"/>
                <w:sz w:val="20"/>
                <w:szCs w:val="20"/>
              </w:rPr>
              <w:t>parc</w:t>
            </w:r>
            <w:proofErr w:type="spellEnd"/>
            <w:r w:rsidRPr="00325522">
              <w:rPr>
                <w:rFonts w:cs="Arial"/>
                <w:sz w:val="20"/>
                <w:szCs w:val="20"/>
              </w:rPr>
              <w:t>. št. 2718/2</w:t>
            </w:r>
            <w:r>
              <w:rPr>
                <w:rFonts w:cs="Arial"/>
                <w:sz w:val="20"/>
                <w:szCs w:val="20"/>
              </w:rPr>
              <w:t>5</w:t>
            </w:r>
            <w:r w:rsidRPr="00325522">
              <w:rPr>
                <w:rFonts w:cs="Arial"/>
                <w:sz w:val="20"/>
                <w:szCs w:val="20"/>
              </w:rPr>
              <w:t>, k.o. Vrhnika</w:t>
            </w:r>
          </w:p>
          <w:p w:rsidR="00FD1788" w:rsidRPr="00325522" w:rsidRDefault="00FD1788" w:rsidP="004C4E89">
            <w:pPr>
              <w:snapToGrid w:val="0"/>
              <w:rPr>
                <w:rFonts w:cs="Arial"/>
                <w:sz w:val="20"/>
                <w:szCs w:val="20"/>
              </w:rPr>
            </w:pPr>
            <w:r>
              <w:rPr>
                <w:rFonts w:cs="Arial"/>
                <w:sz w:val="20"/>
                <w:szCs w:val="20"/>
              </w:rPr>
              <w:t>dimenzije</w:t>
            </w:r>
            <w:r>
              <w:rPr>
                <w:rFonts w:cs="Arial"/>
                <w:sz w:val="20"/>
                <w:szCs w:val="20"/>
              </w:rPr>
              <w:tab/>
              <w:t xml:space="preserve">največ </w:t>
            </w:r>
            <w:r w:rsidRPr="00325522">
              <w:rPr>
                <w:rFonts w:cs="Arial"/>
                <w:sz w:val="20"/>
                <w:szCs w:val="20"/>
              </w:rPr>
              <w:t xml:space="preserve">16,0 x </w:t>
            </w:r>
            <w:r>
              <w:rPr>
                <w:rFonts w:cs="Arial"/>
                <w:sz w:val="20"/>
                <w:szCs w:val="20"/>
              </w:rPr>
              <w:t>52,2</w:t>
            </w:r>
            <w:r w:rsidRPr="00325522">
              <w:rPr>
                <w:rFonts w:cs="Arial"/>
                <w:sz w:val="20"/>
                <w:szCs w:val="20"/>
              </w:rPr>
              <w:t xml:space="preserve"> m</w:t>
            </w:r>
          </w:p>
          <w:p w:rsidR="00FD1788" w:rsidRPr="00325522" w:rsidRDefault="00FD1788" w:rsidP="004C4E89">
            <w:pPr>
              <w:snapToGrid w:val="0"/>
              <w:rPr>
                <w:rFonts w:cs="Arial"/>
                <w:sz w:val="20"/>
                <w:szCs w:val="20"/>
              </w:rPr>
            </w:pPr>
            <w:r w:rsidRPr="00325522">
              <w:rPr>
                <w:rFonts w:cs="Arial"/>
                <w:sz w:val="20"/>
                <w:szCs w:val="20"/>
              </w:rPr>
              <w:t>pritličje ±0,00</w:t>
            </w:r>
            <w:r w:rsidRPr="00325522">
              <w:rPr>
                <w:rFonts w:cs="Arial"/>
                <w:sz w:val="20"/>
                <w:szCs w:val="20"/>
              </w:rPr>
              <w:tab/>
              <w:t>min. 291,50 m.</w:t>
            </w:r>
            <w:proofErr w:type="spellStart"/>
            <w:r w:rsidRPr="00325522">
              <w:rPr>
                <w:rFonts w:cs="Arial"/>
                <w:sz w:val="20"/>
                <w:szCs w:val="20"/>
              </w:rPr>
              <w:t>nm</w:t>
            </w:r>
            <w:proofErr w:type="spellEnd"/>
            <w:r w:rsidRPr="00325522">
              <w:rPr>
                <w:rFonts w:cs="Arial"/>
                <w:sz w:val="20"/>
                <w:szCs w:val="20"/>
              </w:rPr>
              <w:t>.v.</w:t>
            </w:r>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13,00 m</w:t>
            </w:r>
          </w:p>
          <w:p w:rsidR="00FD1788" w:rsidRPr="00325522" w:rsidRDefault="00FD1788" w:rsidP="004C4E89">
            <w:pPr>
              <w:snapToGrid w:val="0"/>
              <w:rPr>
                <w:rFonts w:cs="Arial"/>
                <w:sz w:val="20"/>
                <w:szCs w:val="20"/>
              </w:rPr>
            </w:pPr>
            <w:proofErr w:type="spellStart"/>
            <w:r>
              <w:rPr>
                <w:rFonts w:cs="Arial"/>
                <w:sz w:val="20"/>
                <w:szCs w:val="20"/>
              </w:rPr>
              <w:t>etažnost</w:t>
            </w:r>
            <w:proofErr w:type="spellEnd"/>
            <w:r>
              <w:rPr>
                <w:rFonts w:cs="Arial"/>
                <w:sz w:val="20"/>
                <w:szCs w:val="20"/>
              </w:rPr>
              <w:tab/>
              <w:t xml:space="preserve">do </w:t>
            </w:r>
            <w:r w:rsidRPr="00325522">
              <w:rPr>
                <w:rFonts w:cs="Arial"/>
                <w:sz w:val="20"/>
                <w:szCs w:val="20"/>
              </w:rPr>
              <w:t>P</w:t>
            </w:r>
            <w:r>
              <w:rPr>
                <w:rFonts w:cs="Arial"/>
                <w:sz w:val="20"/>
                <w:szCs w:val="20"/>
              </w:rPr>
              <w:t>+1</w:t>
            </w:r>
          </w:p>
          <w:p w:rsidR="00FD1788" w:rsidRPr="00325522" w:rsidRDefault="00FD1788" w:rsidP="004C4E89">
            <w:pPr>
              <w:snapToGrid w:val="0"/>
              <w:rPr>
                <w:rFonts w:cs="Arial"/>
                <w:b/>
                <w:bCs/>
                <w:sz w:val="20"/>
                <w:szCs w:val="20"/>
              </w:rPr>
            </w:pPr>
            <w:r w:rsidRPr="00325522">
              <w:rPr>
                <w:rFonts w:cs="Arial"/>
                <w:sz w:val="20"/>
                <w:szCs w:val="20"/>
              </w:rPr>
              <w:t>streha</w:t>
            </w:r>
            <w:r w:rsidRPr="00325522">
              <w:rPr>
                <w:rFonts w:cs="Arial"/>
                <w:sz w:val="20"/>
                <w:szCs w:val="20"/>
              </w:rPr>
              <w:tab/>
            </w:r>
            <w:r w:rsidRPr="00325522">
              <w:rPr>
                <w:rFonts w:cs="Arial"/>
                <w:sz w:val="20"/>
                <w:szCs w:val="20"/>
              </w:rPr>
              <w:tab/>
              <w:t>enokapnica, naklona do 12°, z ravnim robom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eastAsia="Arial Narrow" w:cs="Arial"/>
                <w:sz w:val="20"/>
                <w:szCs w:val="20"/>
              </w:rPr>
            </w:pPr>
            <w:r w:rsidRPr="00325522">
              <w:rPr>
                <w:rFonts w:cs="Arial"/>
                <w:b/>
                <w:bCs/>
                <w:sz w:val="20"/>
                <w:szCs w:val="20"/>
              </w:rPr>
              <w:t>F</w:t>
            </w:r>
          </w:p>
        </w:tc>
        <w:tc>
          <w:tcPr>
            <w:tcW w:w="8891" w:type="dxa"/>
            <w:shd w:val="clear" w:color="auto" w:fill="auto"/>
          </w:tcPr>
          <w:p w:rsidR="00FD1788" w:rsidRPr="00325522" w:rsidRDefault="00FD1788" w:rsidP="004C4E89">
            <w:pPr>
              <w:snapToGrid w:val="0"/>
              <w:rPr>
                <w:rFonts w:eastAsia="Arial Narrow" w:cs="Arial"/>
                <w:sz w:val="20"/>
                <w:szCs w:val="20"/>
              </w:rPr>
            </w:pPr>
            <w:r w:rsidRPr="00325522">
              <w:rPr>
                <w:rFonts w:eastAsia="Arial Narrow" w:cs="Arial"/>
                <w:sz w:val="20"/>
                <w:szCs w:val="20"/>
              </w:rPr>
              <w:t>Nadstrešnica ob obstoječem poslovnem objektu, manipulacijska površina, plato za z</w:t>
            </w:r>
            <w:r>
              <w:rPr>
                <w:rFonts w:eastAsia="Arial Narrow" w:cs="Arial"/>
                <w:sz w:val="20"/>
                <w:szCs w:val="20"/>
              </w:rPr>
              <w:t>ačasno parkiranje / ustavljanje</w:t>
            </w:r>
          </w:p>
          <w:p w:rsidR="00FD1788" w:rsidRPr="00325522" w:rsidRDefault="00FD1788" w:rsidP="004C4E89">
            <w:pPr>
              <w:snapToGrid w:val="0"/>
              <w:rPr>
                <w:rFonts w:eastAsia="Arial Narrow" w:cs="Arial"/>
                <w:sz w:val="20"/>
                <w:szCs w:val="20"/>
              </w:rPr>
            </w:pPr>
            <w:r w:rsidRPr="00325522">
              <w:rPr>
                <w:rFonts w:eastAsia="Arial Narrow" w:cs="Arial"/>
                <w:sz w:val="20"/>
                <w:szCs w:val="20"/>
              </w:rPr>
              <w:t>dim.</w:t>
            </w:r>
            <w:r w:rsidRPr="00325522">
              <w:rPr>
                <w:rFonts w:eastAsia="Arial Narrow" w:cs="Arial"/>
                <w:sz w:val="20"/>
                <w:szCs w:val="20"/>
              </w:rPr>
              <w:tab/>
            </w:r>
            <w:r w:rsidRPr="00325522">
              <w:rPr>
                <w:rFonts w:eastAsia="Arial Narrow" w:cs="Arial"/>
                <w:sz w:val="20"/>
                <w:szCs w:val="20"/>
              </w:rPr>
              <w:tab/>
              <w:t>največ 70,2 x 10,0 m</w:t>
            </w:r>
          </w:p>
          <w:p w:rsidR="00FD1788" w:rsidRPr="00325522" w:rsidRDefault="00FD1788" w:rsidP="004C4E89">
            <w:pPr>
              <w:snapToGrid w:val="0"/>
              <w:rPr>
                <w:rFonts w:cs="Arial"/>
                <w:sz w:val="20"/>
                <w:szCs w:val="20"/>
              </w:rPr>
            </w:pPr>
            <w:r w:rsidRPr="00325522">
              <w:rPr>
                <w:rFonts w:eastAsia="Arial Narrow" w:cs="Arial"/>
                <w:sz w:val="20"/>
                <w:szCs w:val="20"/>
              </w:rPr>
              <w:t xml:space="preserve">pritličje </w:t>
            </w:r>
            <w:r w:rsidRPr="00325522">
              <w:rPr>
                <w:rFonts w:cs="Arial"/>
                <w:sz w:val="20"/>
                <w:szCs w:val="20"/>
              </w:rPr>
              <w:t>±</w:t>
            </w:r>
            <w:r w:rsidRPr="00325522">
              <w:rPr>
                <w:rFonts w:eastAsia="Arial Narrow" w:cs="Arial"/>
                <w:sz w:val="20"/>
                <w:szCs w:val="20"/>
              </w:rPr>
              <w:t>0,00</w:t>
            </w:r>
            <w:r w:rsidRPr="00325522">
              <w:rPr>
                <w:rFonts w:eastAsia="Arial Narrow" w:cs="Arial"/>
                <w:sz w:val="20"/>
                <w:szCs w:val="20"/>
              </w:rPr>
              <w:tab/>
              <w:t>min. 291,50 m.</w:t>
            </w:r>
            <w:proofErr w:type="spellStart"/>
            <w:r w:rsidRPr="00325522">
              <w:rPr>
                <w:rFonts w:eastAsia="Arial Narrow" w:cs="Arial"/>
                <w:sz w:val="20"/>
                <w:szCs w:val="20"/>
              </w:rPr>
              <w:t>nm</w:t>
            </w:r>
            <w:proofErr w:type="spellEnd"/>
            <w:r w:rsidRPr="00325522">
              <w:rPr>
                <w:rFonts w:eastAsia="Arial Narrow" w:cs="Arial"/>
                <w:sz w:val="20"/>
                <w:szCs w:val="20"/>
              </w:rPr>
              <w:t>.v.</w:t>
            </w:r>
          </w:p>
          <w:p w:rsidR="00FD1788" w:rsidRPr="00325522" w:rsidRDefault="00FD1788" w:rsidP="004C4E89">
            <w:pPr>
              <w:snapToGrid w:val="0"/>
              <w:rPr>
                <w:rFonts w:cs="Arial"/>
                <w:sz w:val="20"/>
                <w:szCs w:val="20"/>
              </w:rPr>
            </w:pPr>
            <w:r w:rsidRPr="00325522">
              <w:rPr>
                <w:rFonts w:cs="Arial"/>
                <w:sz w:val="20"/>
                <w:szCs w:val="20"/>
              </w:rPr>
              <w:t>višina</w:t>
            </w:r>
            <w:r w:rsidRPr="00325522">
              <w:rPr>
                <w:rFonts w:cs="Arial"/>
                <w:sz w:val="20"/>
                <w:szCs w:val="20"/>
              </w:rPr>
              <w:tab/>
            </w:r>
            <w:r w:rsidRPr="00325522">
              <w:rPr>
                <w:rFonts w:cs="Arial"/>
                <w:sz w:val="20"/>
                <w:szCs w:val="20"/>
              </w:rPr>
              <w:tab/>
              <w:t>do 6,00 m</w:t>
            </w:r>
          </w:p>
          <w:p w:rsidR="00FD1788" w:rsidRPr="00325522" w:rsidRDefault="00FD1788" w:rsidP="004C4E89">
            <w:pPr>
              <w:snapToGrid w:val="0"/>
              <w:rPr>
                <w:rFonts w:eastAsia="Arial Narrow" w:cs="Arial"/>
                <w:sz w:val="20"/>
                <w:szCs w:val="20"/>
              </w:rPr>
            </w:pPr>
            <w:proofErr w:type="spellStart"/>
            <w:r>
              <w:rPr>
                <w:rFonts w:cs="Arial"/>
                <w:sz w:val="20"/>
                <w:szCs w:val="20"/>
              </w:rPr>
              <w:t>etažnost</w:t>
            </w:r>
            <w:proofErr w:type="spellEnd"/>
            <w:r>
              <w:rPr>
                <w:rFonts w:cs="Arial"/>
                <w:sz w:val="20"/>
                <w:szCs w:val="20"/>
              </w:rPr>
              <w:tab/>
            </w:r>
            <w:r w:rsidRPr="00325522">
              <w:rPr>
                <w:rFonts w:cs="Arial"/>
                <w:sz w:val="20"/>
                <w:szCs w:val="20"/>
              </w:rPr>
              <w:t>P</w:t>
            </w:r>
          </w:p>
          <w:p w:rsidR="00FD1788" w:rsidRPr="00325522" w:rsidRDefault="00FD1788" w:rsidP="004C4E89">
            <w:pPr>
              <w:snapToGrid w:val="0"/>
              <w:rPr>
                <w:rFonts w:cs="Arial"/>
                <w:b/>
                <w:bCs/>
                <w:sz w:val="20"/>
                <w:szCs w:val="20"/>
              </w:rPr>
            </w:pPr>
            <w:r w:rsidRPr="00325522">
              <w:rPr>
                <w:rFonts w:eastAsia="Arial Narrow" w:cs="Arial"/>
                <w:sz w:val="20"/>
                <w:szCs w:val="20"/>
              </w:rPr>
              <w:t>streha</w:t>
            </w:r>
            <w:r w:rsidRPr="00325522">
              <w:rPr>
                <w:rFonts w:eastAsia="Arial Narrow" w:cs="Arial"/>
                <w:sz w:val="20"/>
                <w:szCs w:val="20"/>
              </w:rPr>
              <w:tab/>
            </w:r>
            <w:r w:rsidRPr="00325522">
              <w:rPr>
                <w:rFonts w:eastAsia="Arial Narrow" w:cs="Arial"/>
                <w:sz w:val="20"/>
                <w:szCs w:val="20"/>
              </w:rPr>
              <w:tab/>
              <w:t>enokapnica, naklona do 5°, z ravnim robom</w:t>
            </w:r>
          </w:p>
        </w:tc>
      </w:tr>
      <w:tr w:rsidR="00FD1788" w:rsidRPr="00325522" w:rsidTr="004C4E89">
        <w:tc>
          <w:tcPr>
            <w:tcW w:w="287" w:type="dxa"/>
            <w:shd w:val="clear" w:color="auto" w:fill="auto"/>
          </w:tcPr>
          <w:p w:rsidR="00FD1788" w:rsidRPr="00325522" w:rsidRDefault="00FD1788" w:rsidP="004C4E89">
            <w:pPr>
              <w:snapToGrid w:val="0"/>
              <w:rPr>
                <w:rFonts w:cs="Arial"/>
                <w:b/>
                <w:bCs/>
                <w:sz w:val="20"/>
                <w:szCs w:val="20"/>
              </w:rPr>
            </w:pPr>
          </w:p>
        </w:tc>
        <w:tc>
          <w:tcPr>
            <w:tcW w:w="462" w:type="dxa"/>
            <w:shd w:val="clear" w:color="auto" w:fill="auto"/>
          </w:tcPr>
          <w:p w:rsidR="00FD1788" w:rsidRPr="00325522" w:rsidRDefault="00FD1788" w:rsidP="004C4E89">
            <w:pPr>
              <w:snapToGrid w:val="0"/>
              <w:rPr>
                <w:rFonts w:eastAsia="Arial Narrow" w:cs="Arial"/>
                <w:sz w:val="20"/>
                <w:szCs w:val="20"/>
              </w:rPr>
            </w:pPr>
            <w:r w:rsidRPr="00325522">
              <w:rPr>
                <w:rFonts w:cs="Arial"/>
                <w:b/>
                <w:bCs/>
                <w:sz w:val="20"/>
                <w:szCs w:val="20"/>
              </w:rPr>
              <w:t>G</w:t>
            </w:r>
          </w:p>
        </w:tc>
        <w:tc>
          <w:tcPr>
            <w:tcW w:w="8891" w:type="dxa"/>
            <w:shd w:val="clear" w:color="auto" w:fill="auto"/>
          </w:tcPr>
          <w:p w:rsidR="00FD1788" w:rsidRPr="00325522" w:rsidRDefault="00FD1788" w:rsidP="004C4E89">
            <w:pPr>
              <w:snapToGrid w:val="0"/>
              <w:rPr>
                <w:rFonts w:eastAsia="Arial Narrow" w:cs="Arial"/>
                <w:sz w:val="20"/>
                <w:szCs w:val="20"/>
              </w:rPr>
            </w:pPr>
            <w:r w:rsidRPr="00325522">
              <w:rPr>
                <w:rFonts w:eastAsia="Arial Narrow" w:cs="Arial"/>
                <w:sz w:val="20"/>
                <w:szCs w:val="20"/>
              </w:rPr>
              <w:t>Nadstrešnica ob skladišču, manipulacijska površina, plato za začasno parkiranje</w:t>
            </w:r>
            <w:r>
              <w:rPr>
                <w:rFonts w:eastAsia="Arial Narrow" w:cs="Arial"/>
                <w:sz w:val="20"/>
                <w:szCs w:val="20"/>
              </w:rPr>
              <w:t xml:space="preserve"> / ustavljanje,vhod v skladišče</w:t>
            </w:r>
          </w:p>
          <w:p w:rsidR="00FD1788" w:rsidRPr="00325522" w:rsidRDefault="00FD1788" w:rsidP="004C4E89">
            <w:pPr>
              <w:snapToGrid w:val="0"/>
              <w:rPr>
                <w:rFonts w:eastAsia="Arial Narrow" w:cs="Arial"/>
                <w:sz w:val="20"/>
                <w:szCs w:val="20"/>
              </w:rPr>
            </w:pPr>
            <w:r w:rsidRPr="00325522">
              <w:rPr>
                <w:rFonts w:eastAsia="Arial Narrow" w:cs="Arial"/>
                <w:sz w:val="20"/>
                <w:szCs w:val="20"/>
              </w:rPr>
              <w:t>dimenzije</w:t>
            </w:r>
            <w:r w:rsidRPr="00325522">
              <w:rPr>
                <w:rFonts w:eastAsia="Arial Narrow" w:cs="Arial"/>
                <w:sz w:val="20"/>
                <w:szCs w:val="20"/>
              </w:rPr>
              <w:tab/>
              <w:t xml:space="preserve">največ </w:t>
            </w:r>
            <w:r w:rsidRPr="00325522">
              <w:rPr>
                <w:rFonts w:eastAsia="Arial Narrow" w:cs="Arial"/>
                <w:sz w:val="20"/>
                <w:szCs w:val="20"/>
              </w:rPr>
              <w:tab/>
              <w:t>5,5 x 69,6</w:t>
            </w:r>
          </w:p>
          <w:p w:rsidR="00FD1788" w:rsidRPr="00325522" w:rsidRDefault="00FD1788" w:rsidP="004C4E89">
            <w:pPr>
              <w:snapToGrid w:val="0"/>
              <w:rPr>
                <w:rFonts w:eastAsia="Arial Narrow" w:cs="Arial"/>
                <w:sz w:val="20"/>
                <w:szCs w:val="20"/>
              </w:rPr>
            </w:pPr>
            <w:r w:rsidRPr="00325522">
              <w:rPr>
                <w:rFonts w:eastAsia="Arial Narrow" w:cs="Arial"/>
                <w:sz w:val="20"/>
                <w:szCs w:val="20"/>
              </w:rPr>
              <w:t>pritličje ±0,00</w:t>
            </w:r>
            <w:r w:rsidRPr="00325522">
              <w:rPr>
                <w:rFonts w:eastAsia="Arial Narrow" w:cs="Arial"/>
                <w:sz w:val="20"/>
                <w:szCs w:val="20"/>
              </w:rPr>
              <w:tab/>
              <w:t>min. 291,50 m.</w:t>
            </w:r>
            <w:proofErr w:type="spellStart"/>
            <w:r w:rsidRPr="00325522">
              <w:rPr>
                <w:rFonts w:eastAsia="Arial Narrow" w:cs="Arial"/>
                <w:sz w:val="20"/>
                <w:szCs w:val="20"/>
              </w:rPr>
              <w:t>nm</w:t>
            </w:r>
            <w:proofErr w:type="spellEnd"/>
            <w:r w:rsidRPr="00325522">
              <w:rPr>
                <w:rFonts w:eastAsia="Arial Narrow" w:cs="Arial"/>
                <w:sz w:val="20"/>
                <w:szCs w:val="20"/>
              </w:rPr>
              <w:t>.v.</w:t>
            </w:r>
          </w:p>
          <w:p w:rsidR="00FD1788" w:rsidRPr="00325522" w:rsidRDefault="00FD1788" w:rsidP="004C4E89">
            <w:pPr>
              <w:snapToGrid w:val="0"/>
              <w:rPr>
                <w:rFonts w:eastAsia="Arial Narrow" w:cs="Arial"/>
                <w:sz w:val="20"/>
                <w:szCs w:val="20"/>
              </w:rPr>
            </w:pPr>
            <w:r w:rsidRPr="00325522">
              <w:rPr>
                <w:rFonts w:eastAsia="Arial Narrow" w:cs="Arial"/>
                <w:sz w:val="20"/>
                <w:szCs w:val="20"/>
              </w:rPr>
              <w:t>višina</w:t>
            </w:r>
            <w:r w:rsidRPr="00325522">
              <w:rPr>
                <w:rFonts w:eastAsia="Arial Narrow" w:cs="Arial"/>
                <w:sz w:val="20"/>
                <w:szCs w:val="20"/>
              </w:rPr>
              <w:tab/>
            </w:r>
            <w:r w:rsidRPr="00325522">
              <w:rPr>
                <w:rFonts w:eastAsia="Arial Narrow" w:cs="Arial"/>
                <w:sz w:val="20"/>
                <w:szCs w:val="20"/>
              </w:rPr>
              <w:tab/>
              <w:t>do 6,00 m</w:t>
            </w:r>
          </w:p>
          <w:p w:rsidR="00FD1788" w:rsidRPr="00325522" w:rsidRDefault="00FD1788" w:rsidP="004C4E89">
            <w:pPr>
              <w:snapToGrid w:val="0"/>
              <w:rPr>
                <w:rFonts w:eastAsia="Arial Narrow" w:cs="Arial"/>
                <w:sz w:val="20"/>
                <w:szCs w:val="20"/>
              </w:rPr>
            </w:pPr>
            <w:proofErr w:type="spellStart"/>
            <w:r>
              <w:rPr>
                <w:rFonts w:eastAsia="Arial Narrow" w:cs="Arial"/>
                <w:sz w:val="20"/>
                <w:szCs w:val="20"/>
              </w:rPr>
              <w:t>etažnost</w:t>
            </w:r>
            <w:proofErr w:type="spellEnd"/>
            <w:r>
              <w:rPr>
                <w:rFonts w:eastAsia="Arial Narrow" w:cs="Arial"/>
                <w:sz w:val="20"/>
                <w:szCs w:val="20"/>
              </w:rPr>
              <w:tab/>
            </w:r>
            <w:r w:rsidRPr="00325522">
              <w:rPr>
                <w:rFonts w:eastAsia="Arial Narrow" w:cs="Arial"/>
                <w:sz w:val="20"/>
                <w:szCs w:val="20"/>
              </w:rPr>
              <w:t>P</w:t>
            </w:r>
          </w:p>
          <w:p w:rsidR="00FD1788" w:rsidRPr="00325522" w:rsidRDefault="00FD1788" w:rsidP="004C4E89">
            <w:pPr>
              <w:snapToGrid w:val="0"/>
              <w:rPr>
                <w:rFonts w:cs="Arial"/>
                <w:sz w:val="20"/>
                <w:szCs w:val="20"/>
              </w:rPr>
            </w:pPr>
            <w:r w:rsidRPr="00325522">
              <w:rPr>
                <w:rFonts w:eastAsia="Arial Narrow" w:cs="Arial"/>
                <w:sz w:val="20"/>
                <w:szCs w:val="20"/>
              </w:rPr>
              <w:t>streha</w:t>
            </w:r>
            <w:r w:rsidRPr="00325522">
              <w:rPr>
                <w:rFonts w:eastAsia="Arial Narrow" w:cs="Arial"/>
                <w:sz w:val="20"/>
                <w:szCs w:val="20"/>
              </w:rPr>
              <w:tab/>
            </w:r>
            <w:r w:rsidRPr="00325522">
              <w:rPr>
                <w:rFonts w:eastAsia="Arial Narrow" w:cs="Arial"/>
                <w:sz w:val="20"/>
                <w:szCs w:val="20"/>
              </w:rPr>
              <w:tab/>
              <w:t>enokapnica, naklona do 5°, z ravnim robom</w:t>
            </w:r>
          </w:p>
        </w:tc>
      </w:tr>
      <w:tr w:rsidR="00FD1788" w:rsidRPr="00325522" w:rsidTr="004C4E89">
        <w:tc>
          <w:tcPr>
            <w:tcW w:w="287" w:type="dxa"/>
            <w:shd w:val="clear" w:color="auto" w:fill="auto"/>
          </w:tcPr>
          <w:p w:rsidR="00FD1788" w:rsidRPr="00325522" w:rsidRDefault="00FD1788" w:rsidP="004C4E89">
            <w:pPr>
              <w:snapToGrid w:val="0"/>
              <w:rPr>
                <w:rFonts w:cs="Arial"/>
                <w:sz w:val="20"/>
                <w:szCs w:val="20"/>
              </w:rPr>
            </w:pPr>
          </w:p>
        </w:tc>
        <w:tc>
          <w:tcPr>
            <w:tcW w:w="462" w:type="dxa"/>
            <w:shd w:val="clear" w:color="auto" w:fill="auto"/>
          </w:tcPr>
          <w:p w:rsidR="00FD1788" w:rsidRPr="00325522" w:rsidRDefault="00FD1788" w:rsidP="004C4E89">
            <w:pPr>
              <w:snapToGrid w:val="0"/>
              <w:rPr>
                <w:rFonts w:cs="Arial"/>
                <w:sz w:val="20"/>
                <w:szCs w:val="20"/>
              </w:rPr>
            </w:pPr>
            <w:r w:rsidRPr="00325522">
              <w:rPr>
                <w:rFonts w:cs="Arial"/>
                <w:sz w:val="20"/>
                <w:szCs w:val="20"/>
              </w:rPr>
              <w:t>G1</w:t>
            </w:r>
          </w:p>
        </w:tc>
        <w:tc>
          <w:tcPr>
            <w:tcW w:w="8891" w:type="dxa"/>
            <w:shd w:val="clear" w:color="auto" w:fill="auto"/>
          </w:tcPr>
          <w:p w:rsidR="00FD1788" w:rsidRPr="00325522" w:rsidRDefault="00FD1788" w:rsidP="004C4E89">
            <w:pPr>
              <w:snapToGrid w:val="0"/>
              <w:rPr>
                <w:rFonts w:cs="Arial"/>
                <w:b/>
                <w:bCs/>
                <w:sz w:val="20"/>
                <w:szCs w:val="20"/>
              </w:rPr>
            </w:pPr>
            <w:r w:rsidRPr="00325522">
              <w:rPr>
                <w:rFonts w:cs="Arial"/>
                <w:sz w:val="20"/>
                <w:szCs w:val="20"/>
              </w:rPr>
              <w:t>Vratarnica v sklopu objekta C, lahko se postavi tudi tipski zabojnik</w:t>
            </w:r>
          </w:p>
        </w:tc>
      </w:tr>
      <w:tr w:rsidR="00FD1788" w:rsidRPr="00325522" w:rsidTr="004C4E89">
        <w:tc>
          <w:tcPr>
            <w:tcW w:w="287" w:type="dxa"/>
            <w:shd w:val="clear" w:color="auto" w:fill="auto"/>
          </w:tcPr>
          <w:p w:rsidR="00FD1788" w:rsidRPr="00325522" w:rsidRDefault="00FD1788" w:rsidP="004C4E89">
            <w:pPr>
              <w:snapToGrid w:val="0"/>
              <w:spacing w:before="57"/>
              <w:rPr>
                <w:rFonts w:cs="Arial"/>
                <w:b/>
                <w:bCs/>
                <w:sz w:val="20"/>
                <w:szCs w:val="20"/>
              </w:rPr>
            </w:pPr>
          </w:p>
        </w:tc>
        <w:tc>
          <w:tcPr>
            <w:tcW w:w="462" w:type="dxa"/>
            <w:shd w:val="clear" w:color="auto" w:fill="auto"/>
          </w:tcPr>
          <w:p w:rsidR="00FD1788" w:rsidRPr="00325522" w:rsidRDefault="00FD1788" w:rsidP="004C4E89">
            <w:pPr>
              <w:snapToGrid w:val="0"/>
              <w:rPr>
                <w:rFonts w:eastAsia="Arial Narrow" w:cs="Arial"/>
                <w:sz w:val="20"/>
                <w:szCs w:val="20"/>
              </w:rPr>
            </w:pPr>
            <w:r w:rsidRPr="00325522">
              <w:rPr>
                <w:rFonts w:cs="Arial"/>
                <w:b/>
                <w:bCs/>
                <w:sz w:val="20"/>
                <w:szCs w:val="20"/>
              </w:rPr>
              <w:t>H</w:t>
            </w:r>
          </w:p>
        </w:tc>
        <w:tc>
          <w:tcPr>
            <w:tcW w:w="8891" w:type="dxa"/>
            <w:shd w:val="clear" w:color="auto" w:fill="auto"/>
          </w:tcPr>
          <w:p w:rsidR="00FD1788" w:rsidRPr="00325522" w:rsidRDefault="00FD1788" w:rsidP="004C4E89">
            <w:pPr>
              <w:snapToGrid w:val="0"/>
              <w:rPr>
                <w:rFonts w:eastAsia="Arial Narrow" w:cs="Arial"/>
                <w:sz w:val="20"/>
                <w:szCs w:val="20"/>
              </w:rPr>
            </w:pPr>
            <w:r w:rsidRPr="00325522">
              <w:rPr>
                <w:rFonts w:eastAsia="Arial Narrow" w:cs="Arial"/>
                <w:sz w:val="20"/>
                <w:szCs w:val="20"/>
              </w:rPr>
              <w:t xml:space="preserve">Nadstrešnica ob skladišču, manipulacijska površina, plato za začasno parkiranje </w:t>
            </w:r>
            <w:r>
              <w:rPr>
                <w:rFonts w:eastAsia="Arial Narrow" w:cs="Arial"/>
                <w:sz w:val="20"/>
                <w:szCs w:val="20"/>
              </w:rPr>
              <w:t>/ ustavljanje, vhod v skladišče</w:t>
            </w:r>
          </w:p>
          <w:p w:rsidR="00FD1788" w:rsidRPr="00325522" w:rsidRDefault="00FD1788" w:rsidP="004C4E89">
            <w:pPr>
              <w:snapToGrid w:val="0"/>
              <w:rPr>
                <w:rFonts w:eastAsia="Arial Narrow" w:cs="Arial"/>
                <w:sz w:val="20"/>
                <w:szCs w:val="20"/>
              </w:rPr>
            </w:pPr>
            <w:r w:rsidRPr="00325522">
              <w:rPr>
                <w:rFonts w:eastAsia="Arial Narrow" w:cs="Arial"/>
                <w:sz w:val="20"/>
                <w:szCs w:val="20"/>
              </w:rPr>
              <w:t>dimenzije</w:t>
            </w:r>
            <w:r w:rsidRPr="00325522">
              <w:rPr>
                <w:rFonts w:eastAsia="Arial Narrow" w:cs="Arial"/>
                <w:sz w:val="20"/>
                <w:szCs w:val="20"/>
              </w:rPr>
              <w:tab/>
              <w:t xml:space="preserve">največ </w:t>
            </w:r>
            <w:r w:rsidRPr="00325522">
              <w:rPr>
                <w:rFonts w:eastAsia="Arial Narrow" w:cs="Arial"/>
                <w:sz w:val="20"/>
                <w:szCs w:val="20"/>
              </w:rPr>
              <w:tab/>
              <w:t>6,5 x 41,7</w:t>
            </w:r>
          </w:p>
          <w:p w:rsidR="00FD1788" w:rsidRPr="00325522" w:rsidRDefault="00FD1788" w:rsidP="004C4E89">
            <w:pPr>
              <w:snapToGrid w:val="0"/>
              <w:rPr>
                <w:rFonts w:eastAsia="Arial Narrow" w:cs="Arial"/>
                <w:sz w:val="20"/>
                <w:szCs w:val="20"/>
              </w:rPr>
            </w:pPr>
            <w:r w:rsidRPr="00325522">
              <w:rPr>
                <w:rFonts w:eastAsia="Arial Narrow" w:cs="Arial"/>
                <w:sz w:val="20"/>
                <w:szCs w:val="20"/>
              </w:rPr>
              <w:t>pritličje ±0,00</w:t>
            </w:r>
            <w:r w:rsidRPr="00325522">
              <w:rPr>
                <w:rFonts w:eastAsia="Arial Narrow" w:cs="Arial"/>
                <w:sz w:val="20"/>
                <w:szCs w:val="20"/>
              </w:rPr>
              <w:tab/>
              <w:t>min. 291,50 m.</w:t>
            </w:r>
            <w:proofErr w:type="spellStart"/>
            <w:r w:rsidRPr="00325522">
              <w:rPr>
                <w:rFonts w:eastAsia="Arial Narrow" w:cs="Arial"/>
                <w:sz w:val="20"/>
                <w:szCs w:val="20"/>
              </w:rPr>
              <w:t>nm</w:t>
            </w:r>
            <w:proofErr w:type="spellEnd"/>
            <w:r w:rsidRPr="00325522">
              <w:rPr>
                <w:rFonts w:eastAsia="Arial Narrow" w:cs="Arial"/>
                <w:sz w:val="20"/>
                <w:szCs w:val="20"/>
              </w:rPr>
              <w:t>.v.</w:t>
            </w:r>
          </w:p>
          <w:p w:rsidR="00FD1788" w:rsidRPr="00325522" w:rsidRDefault="00FD1788" w:rsidP="004C4E89">
            <w:pPr>
              <w:snapToGrid w:val="0"/>
              <w:rPr>
                <w:rFonts w:eastAsia="Arial Narrow" w:cs="Arial"/>
                <w:sz w:val="20"/>
                <w:szCs w:val="20"/>
              </w:rPr>
            </w:pPr>
            <w:r w:rsidRPr="00325522">
              <w:rPr>
                <w:rFonts w:eastAsia="Arial Narrow" w:cs="Arial"/>
                <w:sz w:val="20"/>
                <w:szCs w:val="20"/>
              </w:rPr>
              <w:t>višina</w:t>
            </w:r>
            <w:r w:rsidRPr="00325522">
              <w:rPr>
                <w:rFonts w:eastAsia="Arial Narrow" w:cs="Arial"/>
                <w:sz w:val="20"/>
                <w:szCs w:val="20"/>
              </w:rPr>
              <w:tab/>
            </w:r>
            <w:r w:rsidRPr="00325522">
              <w:rPr>
                <w:rFonts w:eastAsia="Arial Narrow" w:cs="Arial"/>
                <w:sz w:val="20"/>
                <w:szCs w:val="20"/>
              </w:rPr>
              <w:tab/>
              <w:t>do 6,00 m</w:t>
            </w:r>
          </w:p>
          <w:p w:rsidR="00FD1788" w:rsidRPr="00325522" w:rsidRDefault="00FD1788" w:rsidP="004C4E89">
            <w:pPr>
              <w:snapToGrid w:val="0"/>
              <w:rPr>
                <w:rFonts w:eastAsia="Arial Narrow" w:cs="Arial"/>
                <w:sz w:val="20"/>
                <w:szCs w:val="20"/>
              </w:rPr>
            </w:pPr>
            <w:proofErr w:type="spellStart"/>
            <w:r>
              <w:rPr>
                <w:rFonts w:eastAsia="Arial Narrow" w:cs="Arial"/>
                <w:sz w:val="20"/>
                <w:szCs w:val="20"/>
              </w:rPr>
              <w:t>etažnost</w:t>
            </w:r>
            <w:proofErr w:type="spellEnd"/>
            <w:r>
              <w:rPr>
                <w:rFonts w:eastAsia="Arial Narrow" w:cs="Arial"/>
                <w:sz w:val="20"/>
                <w:szCs w:val="20"/>
              </w:rPr>
              <w:tab/>
            </w:r>
            <w:r w:rsidRPr="00325522">
              <w:rPr>
                <w:rFonts w:eastAsia="Arial Narrow" w:cs="Arial"/>
                <w:sz w:val="20"/>
                <w:szCs w:val="20"/>
              </w:rPr>
              <w:t>P</w:t>
            </w:r>
          </w:p>
          <w:p w:rsidR="00FD1788" w:rsidRPr="00325522" w:rsidRDefault="00FD1788" w:rsidP="004C4E89">
            <w:pPr>
              <w:snapToGrid w:val="0"/>
              <w:rPr>
                <w:rFonts w:cs="Arial"/>
                <w:sz w:val="20"/>
                <w:szCs w:val="20"/>
              </w:rPr>
            </w:pPr>
            <w:r w:rsidRPr="00325522">
              <w:rPr>
                <w:rFonts w:eastAsia="Arial Narrow" w:cs="Arial"/>
                <w:sz w:val="20"/>
                <w:szCs w:val="20"/>
              </w:rPr>
              <w:t>streha</w:t>
            </w:r>
            <w:r w:rsidRPr="00325522">
              <w:rPr>
                <w:rFonts w:eastAsia="Arial Narrow" w:cs="Arial"/>
                <w:sz w:val="20"/>
                <w:szCs w:val="20"/>
              </w:rPr>
              <w:tab/>
            </w:r>
            <w:r w:rsidRPr="00325522">
              <w:rPr>
                <w:rFonts w:eastAsia="Arial Narrow" w:cs="Arial"/>
                <w:sz w:val="20"/>
                <w:szCs w:val="20"/>
              </w:rPr>
              <w:tab/>
              <w:t>enokapnica, naklona do 5°, z ravnim robom</w:t>
            </w:r>
          </w:p>
        </w:tc>
      </w:tr>
    </w:tbl>
    <w:p w:rsidR="00FD1788" w:rsidRPr="00325522" w:rsidRDefault="00FD1788" w:rsidP="00FD1788">
      <w:pPr>
        <w:rPr>
          <w:rFonts w:cs="Arial"/>
          <w:sz w:val="20"/>
          <w:szCs w:val="20"/>
        </w:rPr>
      </w:pPr>
    </w:p>
    <w:p w:rsidR="00FD1788" w:rsidRPr="00325522" w:rsidRDefault="00FD1788" w:rsidP="00FD1788">
      <w:pPr>
        <w:pStyle w:val="len"/>
        <w:rPr>
          <w:rFonts w:cs="Arial"/>
          <w:color w:val="auto"/>
        </w:rPr>
      </w:pPr>
      <w:r>
        <w:rPr>
          <w:rFonts w:cs="Arial"/>
          <w:color w:val="auto"/>
        </w:rPr>
        <w:lastRenderedPageBreak/>
        <w:t xml:space="preserve">18.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(nezahtevni in enostavni objekti)</w:t>
      </w:r>
    </w:p>
    <w:p w:rsidR="00FD1788" w:rsidRDefault="00FD1788" w:rsidP="00FD1788">
      <w:pPr>
        <w:pStyle w:val="Odstavkipoclenih"/>
        <w:keepNext/>
        <w:tabs>
          <w:tab w:val="clear" w:pos="0"/>
        </w:tabs>
        <w:ind w:left="0" w:firstLine="0"/>
        <w:rPr>
          <w:rFonts w:cs="Arial"/>
          <w:color w:val="auto"/>
        </w:rPr>
      </w:pPr>
    </w:p>
    <w:p w:rsidR="00FD1788" w:rsidRPr="00325522" w:rsidRDefault="00FD1788" w:rsidP="00FD1788">
      <w:pPr>
        <w:pStyle w:val="Odstavkipoclenih"/>
        <w:keepNext/>
        <w:tabs>
          <w:tab w:val="clear" w:pos="0"/>
        </w:tabs>
        <w:ind w:left="0" w:firstLine="0"/>
        <w:jc w:val="both"/>
        <w:rPr>
          <w:rFonts w:cs="Arial"/>
          <w:color w:val="auto"/>
        </w:rPr>
      </w:pPr>
      <w:r>
        <w:rPr>
          <w:rFonts w:cs="Arial"/>
          <w:color w:val="auto"/>
        </w:rPr>
        <w:t xml:space="preserve">(1) </w:t>
      </w:r>
      <w:r w:rsidRPr="00325522">
        <w:rPr>
          <w:rFonts w:cs="Arial"/>
          <w:color w:val="auto"/>
        </w:rPr>
        <w:t>Na območju OPPN je v skladu z veljavno področno zakonodajo, ter ob upoštevanju pogojev OPPN dovoljena gradnja nezahtevnih in enostavnih objektov navedenih v tem členu.</w:t>
      </w:r>
    </w:p>
    <w:p w:rsidR="00FD1788" w:rsidRPr="00325522" w:rsidRDefault="00FD1788" w:rsidP="00FD1788">
      <w:pPr>
        <w:pStyle w:val="Odstavkipoclenih"/>
        <w:keepNext/>
        <w:tabs>
          <w:tab w:val="clear" w:pos="0"/>
        </w:tabs>
        <w:ind w:left="0" w:firstLine="0"/>
        <w:jc w:val="both"/>
        <w:rPr>
          <w:rFonts w:cs="Arial"/>
          <w:color w:val="auto"/>
        </w:rPr>
      </w:pPr>
      <w:r>
        <w:rPr>
          <w:rFonts w:cs="Arial"/>
          <w:color w:val="auto"/>
        </w:rPr>
        <w:t xml:space="preserve">(2) </w:t>
      </w:r>
      <w:r w:rsidRPr="00325522">
        <w:rPr>
          <w:rFonts w:cs="Arial"/>
          <w:color w:val="auto"/>
        </w:rPr>
        <w:t>Nezahtevni objekti:</w:t>
      </w:r>
    </w:p>
    <w:p w:rsidR="00FD1788" w:rsidRPr="00325522" w:rsidRDefault="00FD1788" w:rsidP="00FD1788">
      <w:pPr>
        <w:pStyle w:val="alineje"/>
        <w:numPr>
          <w:ilvl w:val="0"/>
          <w:numId w:val="8"/>
        </w:numPr>
        <w:ind w:left="567" w:hanging="283"/>
        <w:jc w:val="both"/>
        <w:rPr>
          <w:color w:val="auto"/>
        </w:rPr>
      </w:pPr>
      <w:r w:rsidRPr="00325522">
        <w:rPr>
          <w:color w:val="auto"/>
        </w:rPr>
        <w:t>ograje, višine do 2,2 m,</w:t>
      </w:r>
    </w:p>
    <w:p w:rsidR="00FD1788" w:rsidRPr="00325522" w:rsidRDefault="00FD1788" w:rsidP="00FD1788">
      <w:pPr>
        <w:pStyle w:val="alineje"/>
        <w:numPr>
          <w:ilvl w:val="0"/>
          <w:numId w:val="8"/>
        </w:numPr>
        <w:ind w:left="567" w:hanging="283"/>
        <w:jc w:val="both"/>
        <w:rPr>
          <w:color w:val="auto"/>
        </w:rPr>
      </w:pPr>
      <w:r w:rsidRPr="00325522">
        <w:rPr>
          <w:color w:val="auto"/>
        </w:rPr>
        <w:t>škarpe in podporni zidovi do 1,5 m,</w:t>
      </w:r>
    </w:p>
    <w:p w:rsidR="00FD1788" w:rsidRPr="00325522" w:rsidRDefault="00FD1788" w:rsidP="00FD1788">
      <w:pPr>
        <w:pStyle w:val="alineje"/>
        <w:numPr>
          <w:ilvl w:val="0"/>
          <w:numId w:val="8"/>
        </w:numPr>
        <w:ind w:left="567" w:hanging="283"/>
        <w:jc w:val="both"/>
        <w:rPr>
          <w:color w:val="auto"/>
        </w:rPr>
      </w:pPr>
      <w:r w:rsidRPr="00325522">
        <w:rPr>
          <w:color w:val="auto"/>
        </w:rPr>
        <w:t>pomožni objekti vodne infrastrukture, ki so namenjeni spremljanju stanja voda,</w:t>
      </w:r>
    </w:p>
    <w:p w:rsidR="00FD1788" w:rsidRPr="00325522" w:rsidRDefault="00FD1788" w:rsidP="00FD1788">
      <w:pPr>
        <w:pStyle w:val="alineje"/>
        <w:numPr>
          <w:ilvl w:val="0"/>
          <w:numId w:val="8"/>
        </w:numPr>
        <w:ind w:left="567" w:hanging="283"/>
        <w:jc w:val="both"/>
        <w:rPr>
          <w:color w:val="auto"/>
        </w:rPr>
      </w:pPr>
      <w:r w:rsidRPr="00325522">
        <w:rPr>
          <w:color w:val="auto"/>
        </w:rPr>
        <w:t>pomožni objekti za spremljanje stanja okolja,</w:t>
      </w:r>
    </w:p>
    <w:p w:rsidR="00FD1788" w:rsidRPr="00325522" w:rsidRDefault="00FD1788" w:rsidP="00FD1788">
      <w:pPr>
        <w:pStyle w:val="alineje"/>
        <w:numPr>
          <w:ilvl w:val="0"/>
          <w:numId w:val="8"/>
        </w:numPr>
        <w:ind w:left="567" w:hanging="283"/>
        <w:jc w:val="both"/>
        <w:rPr>
          <w:color w:val="auto"/>
        </w:rPr>
      </w:pPr>
      <w:r w:rsidRPr="00325522">
        <w:rPr>
          <w:color w:val="auto"/>
        </w:rPr>
        <w:t>objekt za oglaševanje - samo obvestilna tabla na vhodih, s podatki o podjetju oziroma dejavnosti,</w:t>
      </w:r>
    </w:p>
    <w:p w:rsidR="00FD1788" w:rsidRPr="00325522" w:rsidRDefault="00FD1788" w:rsidP="00FD1788">
      <w:pPr>
        <w:pStyle w:val="alineje"/>
        <w:numPr>
          <w:ilvl w:val="0"/>
          <w:numId w:val="8"/>
        </w:numPr>
        <w:ind w:left="567" w:hanging="283"/>
        <w:jc w:val="both"/>
        <w:rPr>
          <w:color w:val="auto"/>
        </w:rPr>
      </w:pPr>
      <w:r w:rsidRPr="00325522">
        <w:rPr>
          <w:color w:val="auto"/>
        </w:rPr>
        <w:t>tipski zabojnik.</w:t>
      </w:r>
    </w:p>
    <w:p w:rsidR="00FD1788" w:rsidRPr="00325522" w:rsidRDefault="00FD1788" w:rsidP="00FD1788">
      <w:pPr>
        <w:pStyle w:val="Odstavkipoclenih"/>
        <w:keepNext/>
        <w:tabs>
          <w:tab w:val="clear" w:pos="0"/>
        </w:tabs>
        <w:ind w:left="0" w:firstLine="0"/>
        <w:jc w:val="both"/>
        <w:rPr>
          <w:rFonts w:cs="Arial"/>
          <w:color w:val="auto"/>
        </w:rPr>
      </w:pPr>
      <w:r>
        <w:rPr>
          <w:rFonts w:cs="Arial"/>
          <w:color w:val="auto"/>
        </w:rPr>
        <w:t xml:space="preserve">(3) </w:t>
      </w:r>
      <w:r w:rsidRPr="00325522">
        <w:rPr>
          <w:rFonts w:cs="Arial"/>
          <w:color w:val="auto"/>
        </w:rPr>
        <w:t>Enostavni objekti:</w:t>
      </w:r>
    </w:p>
    <w:p w:rsidR="00FD1788" w:rsidRPr="00325522" w:rsidRDefault="00FD1788" w:rsidP="00FD1788">
      <w:pPr>
        <w:pStyle w:val="alineje"/>
        <w:numPr>
          <w:ilvl w:val="0"/>
          <w:numId w:val="9"/>
        </w:numPr>
        <w:ind w:left="567" w:hanging="283"/>
        <w:jc w:val="both"/>
        <w:rPr>
          <w:color w:val="auto"/>
        </w:rPr>
      </w:pPr>
      <w:r w:rsidRPr="00325522">
        <w:rPr>
          <w:color w:val="auto"/>
        </w:rPr>
        <w:t>nadstrešek,</w:t>
      </w:r>
    </w:p>
    <w:p w:rsidR="00FD1788" w:rsidRPr="00325522" w:rsidRDefault="00FD1788" w:rsidP="00FD1788">
      <w:pPr>
        <w:pStyle w:val="alineje"/>
        <w:numPr>
          <w:ilvl w:val="0"/>
          <w:numId w:val="9"/>
        </w:numPr>
        <w:ind w:left="567" w:hanging="283"/>
        <w:jc w:val="both"/>
        <w:rPr>
          <w:color w:val="auto"/>
        </w:rPr>
      </w:pPr>
      <w:r w:rsidRPr="00325522">
        <w:rPr>
          <w:color w:val="auto"/>
        </w:rPr>
        <w:t>zbiralnik za kapnico,</w:t>
      </w:r>
    </w:p>
    <w:p w:rsidR="00FD1788" w:rsidRPr="00325522" w:rsidRDefault="00FD1788" w:rsidP="00FD1788">
      <w:pPr>
        <w:pStyle w:val="alineje"/>
        <w:numPr>
          <w:ilvl w:val="0"/>
          <w:numId w:val="9"/>
        </w:numPr>
        <w:ind w:left="567" w:hanging="283"/>
        <w:jc w:val="both"/>
        <w:rPr>
          <w:color w:val="auto"/>
        </w:rPr>
      </w:pPr>
      <w:r w:rsidRPr="00325522">
        <w:rPr>
          <w:color w:val="auto"/>
        </w:rPr>
        <w:t>cestni silos,</w:t>
      </w:r>
    </w:p>
    <w:p w:rsidR="00FD1788" w:rsidRPr="00325522" w:rsidRDefault="00FD1788" w:rsidP="00FD1788">
      <w:pPr>
        <w:pStyle w:val="alineje"/>
        <w:numPr>
          <w:ilvl w:val="0"/>
          <w:numId w:val="9"/>
        </w:numPr>
        <w:ind w:left="567" w:hanging="283"/>
        <w:jc w:val="both"/>
        <w:rPr>
          <w:color w:val="auto"/>
        </w:rPr>
      </w:pPr>
      <w:r w:rsidRPr="00325522">
        <w:rPr>
          <w:color w:val="auto"/>
        </w:rPr>
        <w:t>varovalne in protihrupne ograje do višine 2,2 m,</w:t>
      </w:r>
    </w:p>
    <w:p w:rsidR="00FD1788" w:rsidRPr="00325522" w:rsidRDefault="00FD1788" w:rsidP="00FD1788">
      <w:pPr>
        <w:pStyle w:val="alineje"/>
        <w:numPr>
          <w:ilvl w:val="0"/>
          <w:numId w:val="9"/>
        </w:numPr>
        <w:ind w:left="567" w:hanging="283"/>
        <w:jc w:val="both"/>
        <w:rPr>
          <w:color w:val="auto"/>
        </w:rPr>
      </w:pPr>
      <w:r w:rsidRPr="00325522">
        <w:rPr>
          <w:color w:val="auto"/>
        </w:rPr>
        <w:t>pomožni energetski objekti,</w:t>
      </w:r>
    </w:p>
    <w:p w:rsidR="00FD1788" w:rsidRPr="00325522" w:rsidRDefault="00FD1788" w:rsidP="00FD1788">
      <w:pPr>
        <w:pStyle w:val="alineje"/>
        <w:numPr>
          <w:ilvl w:val="0"/>
          <w:numId w:val="9"/>
        </w:numPr>
        <w:ind w:left="567" w:hanging="283"/>
        <w:jc w:val="both"/>
        <w:rPr>
          <w:color w:val="auto"/>
        </w:rPr>
      </w:pPr>
      <w:r w:rsidRPr="00325522">
        <w:rPr>
          <w:color w:val="auto"/>
        </w:rPr>
        <w:t>pomožni komunalni objekti,</w:t>
      </w:r>
    </w:p>
    <w:p w:rsidR="00FD1788" w:rsidRPr="00325522" w:rsidRDefault="00FD1788" w:rsidP="00FD1788">
      <w:pPr>
        <w:pStyle w:val="alineje"/>
        <w:numPr>
          <w:ilvl w:val="0"/>
          <w:numId w:val="9"/>
        </w:numPr>
        <w:ind w:left="567" w:hanging="283"/>
        <w:jc w:val="both"/>
        <w:rPr>
          <w:b/>
          <w:bCs/>
          <w:color w:val="auto"/>
        </w:rPr>
      </w:pPr>
      <w:r w:rsidRPr="00325522">
        <w:rPr>
          <w:color w:val="auto"/>
        </w:rPr>
        <w:t>pomožni objekti za spremljanje stanja okolja.</w:t>
      </w:r>
    </w:p>
    <w:p w:rsidR="00FD1788" w:rsidRPr="00325522" w:rsidRDefault="00FD1788" w:rsidP="00FD1788">
      <w:pPr>
        <w:pStyle w:val="Odstavkipoclenih"/>
        <w:tabs>
          <w:tab w:val="clear" w:pos="0"/>
        </w:tabs>
        <w:ind w:firstLine="0"/>
        <w:rPr>
          <w:rFonts w:cs="Arial"/>
          <w:b/>
          <w:bCs/>
          <w:color w:val="auto"/>
        </w:rPr>
      </w:pPr>
    </w:p>
    <w:p w:rsidR="00FD1788" w:rsidRPr="00325522" w:rsidRDefault="00FD1788" w:rsidP="00FD1788">
      <w:pPr>
        <w:pStyle w:val="len"/>
        <w:rPr>
          <w:rFonts w:cs="Arial"/>
          <w:color w:val="auto"/>
        </w:rPr>
      </w:pPr>
      <w:r>
        <w:rPr>
          <w:rFonts w:cs="Arial"/>
          <w:color w:val="auto"/>
        </w:rPr>
        <w:t xml:space="preserve">19.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(obveznosti investitorjev in izvajalcev)</w:t>
      </w:r>
    </w:p>
    <w:p w:rsidR="00FD1788" w:rsidRPr="00325522" w:rsidRDefault="00FD1788" w:rsidP="00FD1788">
      <w:pPr>
        <w:keepNext/>
        <w:widowControl w:val="0"/>
        <w:rPr>
          <w:rFonts w:cs="Arial"/>
          <w:sz w:val="20"/>
          <w:szCs w:val="20"/>
        </w:rPr>
      </w:pPr>
    </w:p>
    <w:p w:rsidR="00FD1788" w:rsidRPr="00325522" w:rsidRDefault="00FD1788" w:rsidP="00FD1788">
      <w:pPr>
        <w:pStyle w:val="Odstavkipoclenih"/>
        <w:keepNext/>
        <w:widowControl w:val="0"/>
        <w:tabs>
          <w:tab w:val="clear" w:pos="0"/>
        </w:tabs>
        <w:ind w:left="0" w:firstLine="0"/>
        <w:jc w:val="both"/>
        <w:rPr>
          <w:rFonts w:cs="Arial"/>
          <w:color w:val="auto"/>
        </w:rPr>
      </w:pPr>
      <w:r>
        <w:rPr>
          <w:rFonts w:cs="Arial"/>
          <w:color w:val="auto"/>
        </w:rPr>
        <w:t xml:space="preserve">(1) </w:t>
      </w:r>
      <w:r w:rsidRPr="00325522">
        <w:rPr>
          <w:rFonts w:cs="Arial"/>
          <w:color w:val="auto"/>
        </w:rPr>
        <w:t>Poleg ostalih določil je potrebno upoštevati:</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pred začetkom del morajo izvajalci obvestiti upravljavce prometne, komunalne, energetske in telekomunikacijske infrastrukture ter skupno z njimi zakoličiti in zaščiti obstoječe infrastrukturne vode,</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zagotoviti zavarovanje gradbišča tako, da bosta zagotovljeni varnost in raba bližnjih objektov in zemljišč,</w:t>
      </w:r>
    </w:p>
    <w:p w:rsidR="00FD1788" w:rsidRPr="00325522" w:rsidRDefault="00FD1788" w:rsidP="00FD1788">
      <w:pPr>
        <w:pStyle w:val="alineje"/>
        <w:widowControl w:val="0"/>
        <w:numPr>
          <w:ilvl w:val="0"/>
          <w:numId w:val="10"/>
        </w:numPr>
        <w:tabs>
          <w:tab w:val="clear" w:pos="0"/>
          <w:tab w:val="num" w:pos="567"/>
        </w:tabs>
        <w:ind w:left="567" w:hanging="283"/>
        <w:jc w:val="both"/>
        <w:rPr>
          <w:color w:val="auto"/>
        </w:rPr>
      </w:pPr>
      <w:r w:rsidRPr="00325522">
        <w:rPr>
          <w:color w:val="auto"/>
        </w:rPr>
        <w:t>pri pripravi in izvedbi gradbenih del naj se za odlaganje izkopnega materiala izberejo mesta izven ekološko pomembnega območja Ljubljansko barje: ekološko pomembno območje naj se ne zasipava, onesnažuje ali kakorkoli drugače ne poškoduje,</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promet v času gradnje organizirati tako, da ne bo prihajajo do večjih zastojev na obstoječem cestnem omrežju ter da se prometna varnost zaradi gradnje ne bo poslabšala,</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v skladu z veljavnimi predpisi opraviti v najkrajšem možnem času prekomerne negativne posledice, ki bi nastale zaradi gradnje,</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zagotoviti nemoteno komunalno oskrbo preko vseh obstoječih infrastrukturnih vodov in naprav,</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v času gradnje zagotoviti vse potrebne varnostne ukrepe in za preprečitev prekomernega, onesnaženja tal, vode in zraka pri transportu, skladiščenju in uporabi škodljivih snovi,</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v primeru nesreče zagotoviti takojšnje ukrepanje usposobljenih služb,</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ohranjati avtohtono vegetacijo ob vodotokih,</w:t>
      </w:r>
    </w:p>
    <w:p w:rsidR="00FD1788" w:rsidRPr="00325522"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zagotoviti sanacijo morebitnih zaradi gradnje poškodovanih objektov, naprav in območij,</w:t>
      </w:r>
    </w:p>
    <w:p w:rsidR="00FD1788" w:rsidRDefault="00FD1788" w:rsidP="00FD1788">
      <w:pPr>
        <w:pStyle w:val="alineje"/>
        <w:keepNext w:val="0"/>
        <w:widowControl w:val="0"/>
        <w:numPr>
          <w:ilvl w:val="0"/>
          <w:numId w:val="10"/>
        </w:numPr>
        <w:tabs>
          <w:tab w:val="clear" w:pos="0"/>
          <w:tab w:val="num" w:pos="567"/>
        </w:tabs>
        <w:ind w:left="567" w:hanging="283"/>
        <w:jc w:val="both"/>
        <w:rPr>
          <w:color w:val="auto"/>
        </w:rPr>
      </w:pPr>
      <w:r w:rsidRPr="00325522">
        <w:rPr>
          <w:color w:val="auto"/>
        </w:rPr>
        <w:t>sanirati oz. povrniti v prvotno stanje vse poti in ceste, ki bodo zaradi uporabe v času gradnje  prekinjene ali poškodovane.</w:t>
      </w:r>
    </w:p>
    <w:p w:rsidR="00FD1788" w:rsidRPr="00CC4902" w:rsidRDefault="00FD1788" w:rsidP="00FD1788">
      <w:pPr>
        <w:pStyle w:val="alineje"/>
        <w:keepNext w:val="0"/>
        <w:widowControl w:val="0"/>
        <w:tabs>
          <w:tab w:val="clear" w:pos="0"/>
        </w:tabs>
        <w:ind w:left="0" w:firstLine="0"/>
        <w:jc w:val="both"/>
        <w:rPr>
          <w:color w:val="auto"/>
        </w:rPr>
      </w:pPr>
      <w:r>
        <w:rPr>
          <w:color w:val="auto"/>
        </w:rPr>
        <w:t xml:space="preserve">(2) </w:t>
      </w:r>
      <w:r w:rsidRPr="00CC4902">
        <w:rPr>
          <w:color w:val="auto"/>
        </w:rPr>
        <w:t>Vsi navedeni ukrepi se morajo izvajati v skladu s smernicami za načrtovanje pristojnih nosilcev urejanja prostora, na podlagi gradbenega dovoljenja ter ob upoštevanju veljavne zakonodaje.</w:t>
      </w:r>
    </w:p>
    <w:p w:rsidR="00FD1788" w:rsidRPr="00325522" w:rsidRDefault="00FD1788" w:rsidP="00FD1788">
      <w:pPr>
        <w:pStyle w:val="Odstavkipoclenih"/>
        <w:tabs>
          <w:tab w:val="clear" w:pos="0"/>
        </w:tabs>
        <w:ind w:firstLine="0"/>
        <w:rPr>
          <w:rFonts w:cs="Arial"/>
          <w:color w:val="auto"/>
        </w:rPr>
      </w:pPr>
    </w:p>
    <w:p w:rsidR="00FD1788" w:rsidRPr="00325522" w:rsidRDefault="00FD1788" w:rsidP="00FD1788">
      <w:pPr>
        <w:pStyle w:val="Odstavkipoclenih"/>
        <w:tabs>
          <w:tab w:val="clear" w:pos="0"/>
        </w:tabs>
        <w:ind w:firstLine="0"/>
        <w:rPr>
          <w:rFonts w:cs="Arial"/>
          <w:b/>
          <w:bCs/>
          <w:color w:val="auto"/>
        </w:rPr>
      </w:pPr>
    </w:p>
    <w:p w:rsidR="00FD1788" w:rsidRPr="00CC4902" w:rsidRDefault="00FD1788" w:rsidP="00FD1788">
      <w:pPr>
        <w:pStyle w:val="Telobesedila31"/>
        <w:keepNext/>
        <w:rPr>
          <w:b w:val="0"/>
          <w:sz w:val="20"/>
        </w:rPr>
      </w:pPr>
      <w:r w:rsidRPr="00CC4902">
        <w:rPr>
          <w:b w:val="0"/>
          <w:sz w:val="20"/>
        </w:rPr>
        <w:t>V. ZASNOVA PROJEKTNIH REŠITEV IN POGOJEV GLEDE PRIKLJUČEVANJA OBJEKTOV NA G</w:t>
      </w:r>
      <w:r>
        <w:rPr>
          <w:b w:val="0"/>
          <w:sz w:val="20"/>
        </w:rPr>
        <w:t xml:space="preserve">OSPODARSKO JAVNO INFRASTRUKTURO </w:t>
      </w:r>
      <w:r w:rsidRPr="00CC4902">
        <w:rPr>
          <w:b w:val="0"/>
          <w:sz w:val="20"/>
        </w:rPr>
        <w:t>IN GRAJENO JAVNO DOBRO</w:t>
      </w:r>
    </w:p>
    <w:p w:rsidR="00FD1788" w:rsidRPr="00325522" w:rsidRDefault="00FD1788" w:rsidP="00FD1788">
      <w:pPr>
        <w:pStyle w:val="Telobesedila31"/>
        <w:keepNext/>
        <w:rPr>
          <w:b w:val="0"/>
          <w:sz w:val="20"/>
        </w:rPr>
      </w:pPr>
    </w:p>
    <w:p w:rsidR="00FD1788" w:rsidRPr="00325522" w:rsidRDefault="00FD1788" w:rsidP="00FD1788">
      <w:pPr>
        <w:pStyle w:val="len"/>
        <w:keepNext w:val="0"/>
        <w:rPr>
          <w:rFonts w:cs="Arial"/>
          <w:color w:val="auto"/>
        </w:rPr>
      </w:pPr>
      <w:r>
        <w:rPr>
          <w:rFonts w:cs="Arial"/>
          <w:color w:val="auto"/>
        </w:rPr>
        <w:t xml:space="preserve">20.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(splošni pogoji za priključevanje)</w:t>
      </w:r>
    </w:p>
    <w:p w:rsidR="00FD1788" w:rsidRDefault="00FD1788" w:rsidP="00FD1788">
      <w:pPr>
        <w:pStyle w:val="Odstavkipoclenih"/>
        <w:tabs>
          <w:tab w:val="clear" w:pos="0"/>
        </w:tabs>
        <w:ind w:left="0" w:firstLine="0"/>
        <w:jc w:val="both"/>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Za priključek, ki poteka po parcelah, ki niso v lasti investitorja mora investitor pridobiti služnost lastnikov prizadetih zemljišč.</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lastRenderedPageBreak/>
        <w:t xml:space="preserve">(2) </w:t>
      </w:r>
      <w:r w:rsidRPr="00325522">
        <w:rPr>
          <w:rFonts w:cs="Arial"/>
          <w:color w:val="auto"/>
        </w:rPr>
        <w:t>Za poseg v cestno telo mora investitor pridobiti soglasje za poseg v cestno telo in dovoljenje za zaporo ceste.</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21.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(elektroenergetsko omrežje)</w:t>
      </w:r>
    </w:p>
    <w:p w:rsidR="00FD1788" w:rsidRPr="00325522" w:rsidRDefault="00FD1788" w:rsidP="00FD1788">
      <w:pPr>
        <w:keepNext/>
        <w:rPr>
          <w:rFonts w:cs="Arial"/>
          <w:sz w:val="20"/>
          <w:szCs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Nizkonapetostno (v nadaljnjem besedilu</w:t>
      </w:r>
      <w:r>
        <w:rPr>
          <w:rFonts w:cs="Arial"/>
          <w:color w:val="auto"/>
        </w:rPr>
        <w:t>:</w:t>
      </w:r>
      <w:r w:rsidRPr="00325522">
        <w:rPr>
          <w:rFonts w:cs="Arial"/>
          <w:color w:val="auto"/>
        </w:rPr>
        <w:t xml:space="preserve"> NN) omrežje se izvede podzemno v NN kabelski kanalizaciji.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Predvidena je postopna gradnja NN kabelske kanalizacije, gradnja se prilagaja </w:t>
      </w:r>
      <w:proofErr w:type="spellStart"/>
      <w:r w:rsidRPr="00325522">
        <w:rPr>
          <w:rFonts w:cs="Arial"/>
          <w:color w:val="auto"/>
        </w:rPr>
        <w:t>faznosti</w:t>
      </w:r>
      <w:proofErr w:type="spellEnd"/>
      <w:r w:rsidRPr="00325522">
        <w:rPr>
          <w:rFonts w:cs="Arial"/>
          <w:color w:val="auto"/>
        </w:rPr>
        <w:t xml:space="preserve"> realizacije OPPN.</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Priključitev posameznih porabnikov na transformatorsko postajo (v nadaljnjem besedilu</w:t>
      </w:r>
      <w:r>
        <w:rPr>
          <w:rFonts w:cs="Arial"/>
          <w:color w:val="auto"/>
        </w:rPr>
        <w:t>:</w:t>
      </w:r>
      <w:r w:rsidRPr="00325522">
        <w:rPr>
          <w:rFonts w:cs="Arial"/>
          <w:color w:val="auto"/>
        </w:rPr>
        <w:t xml:space="preserve"> TP) se izvede znotraj posamezne faze, po pogojih in s soglasjem upravljavca elektroenergetske infrastrukture.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Obseg izgradnje NN omrežja znotraj posamezne faze realizacije OPPN je možno prilagoditi postopnosti gradnje po pogojih in s soglasjem upravljavca elektroenergetske infrastrukture.</w:t>
      </w:r>
    </w:p>
    <w:p w:rsidR="00FD1788" w:rsidRPr="00325522" w:rsidRDefault="00FD1788" w:rsidP="00FD1788">
      <w:pPr>
        <w:rPr>
          <w:rFonts w:cs="Arial"/>
          <w:sz w:val="20"/>
          <w:szCs w:val="20"/>
        </w:rPr>
      </w:pPr>
    </w:p>
    <w:p w:rsidR="00FD1788" w:rsidRPr="00325522" w:rsidRDefault="00FD1788" w:rsidP="00FD1788">
      <w:pPr>
        <w:pStyle w:val="len"/>
        <w:keepNext w:val="0"/>
        <w:rPr>
          <w:rFonts w:cs="Arial"/>
          <w:color w:val="auto"/>
        </w:rPr>
      </w:pPr>
      <w:r>
        <w:rPr>
          <w:rFonts w:cs="Arial"/>
          <w:color w:val="auto"/>
        </w:rPr>
        <w:t xml:space="preserve">22.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(telekomunikacijsko omrežje)</w:t>
      </w:r>
    </w:p>
    <w:p w:rsidR="00FD1788" w:rsidRPr="00325522" w:rsidRDefault="00FD1788" w:rsidP="00FD1788">
      <w:pPr>
        <w:rPr>
          <w:rFonts w:cs="Arial"/>
          <w:sz w:val="20"/>
          <w:szCs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Telekomunikacijsko (v nadaljnjem besedilu</w:t>
      </w:r>
      <w:r>
        <w:rPr>
          <w:rFonts w:cs="Arial"/>
          <w:color w:val="auto"/>
        </w:rPr>
        <w:t>:</w:t>
      </w:r>
      <w:r w:rsidRPr="00325522">
        <w:rPr>
          <w:rFonts w:cs="Arial"/>
          <w:color w:val="auto"/>
        </w:rPr>
        <w:t xml:space="preserve"> TK) omrežje se izvede podzemno, v TK kabelski kanalizaciji.</w:t>
      </w:r>
    </w:p>
    <w:p w:rsidR="00FD1788"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Predvideni objekti bodo na obstoječe TK omrežje priključeni preko obstoječega omrežja. Po izgradnji optičnega TK omrežja zahodno od območja OPPN, bodo objekti v primeru potreb priključeni na novo omrežje, po pogojih upravljavca omrežja.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 xml:space="preserve">Za potrebe razvoda je za obstoječe objekte izvedena TK instalacija. V primeru povečanih potreb bo izvedena nova TK kabelska kanalizacija v odvisnosti od </w:t>
      </w:r>
      <w:proofErr w:type="spellStart"/>
      <w:r w:rsidRPr="00325522">
        <w:rPr>
          <w:rFonts w:cs="Arial"/>
          <w:color w:val="auto"/>
        </w:rPr>
        <w:t>faznosti</w:t>
      </w:r>
      <w:proofErr w:type="spellEnd"/>
      <w:r w:rsidRPr="00325522">
        <w:rPr>
          <w:rFonts w:cs="Arial"/>
          <w:color w:val="auto"/>
        </w:rPr>
        <w:t xml:space="preserve"> izgradnje. TK omrežje sledi etapnosti realizacije OPPN.</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Razvod TK kabelske kanalizacije bo izveden znotraj območja skladno s postopnostjo gradnje in potrebami uporabnikov.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(5) </w:t>
      </w:r>
      <w:r w:rsidRPr="00325522">
        <w:rPr>
          <w:rFonts w:cs="Arial"/>
          <w:color w:val="auto"/>
        </w:rPr>
        <w:t>Priključevanje TK omrežja je možno prilagoditi različnim ponudnikom TK storitev.</w:t>
      </w:r>
    </w:p>
    <w:p w:rsidR="00FD1788" w:rsidRPr="00325522" w:rsidRDefault="00FD1788" w:rsidP="00FD1788">
      <w:pPr>
        <w:jc w:val="both"/>
        <w:rPr>
          <w:rFonts w:cs="Arial"/>
          <w:sz w:val="20"/>
          <w:szCs w:val="20"/>
        </w:rPr>
      </w:pPr>
    </w:p>
    <w:p w:rsidR="00FD1788" w:rsidRPr="00325522" w:rsidRDefault="00FD1788" w:rsidP="00FD1788">
      <w:pPr>
        <w:pStyle w:val="len"/>
        <w:keepNext w:val="0"/>
        <w:rPr>
          <w:rFonts w:cs="Arial"/>
          <w:color w:val="auto"/>
        </w:rPr>
      </w:pPr>
      <w:r>
        <w:rPr>
          <w:rFonts w:cs="Arial"/>
          <w:color w:val="auto"/>
        </w:rPr>
        <w:t xml:space="preserve">23.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(javna razsvetljava)</w:t>
      </w:r>
    </w:p>
    <w:p w:rsidR="00FD1788" w:rsidRDefault="00FD1788" w:rsidP="00FD1788">
      <w:pPr>
        <w:pStyle w:val="Odstavkipoclenih"/>
        <w:tabs>
          <w:tab w:val="clear" w:pos="0"/>
        </w:tabs>
        <w:ind w:left="0" w:firstLine="0"/>
        <w:jc w:val="both"/>
        <w:rPr>
          <w:rFonts w:cs="Arial"/>
          <w:color w:val="auto"/>
          <w:lang w:eastAsia="sl-SI"/>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lang w:eastAsia="sl-SI"/>
        </w:rPr>
        <w:t xml:space="preserve">(1) </w:t>
      </w:r>
      <w:r w:rsidRPr="00325522">
        <w:rPr>
          <w:rFonts w:cs="Arial"/>
          <w:color w:val="auto"/>
        </w:rPr>
        <w:t>Omrežje javne razsvetljave (v nadaljnjem besedilu JR) je na območju OPPN obstoječe. Kabelske povezave so izvedene podzemno, v JR kabelski kanalizaciji.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Ob realizaciji OP</w:t>
      </w:r>
      <w:r>
        <w:rPr>
          <w:rFonts w:cs="Arial"/>
          <w:color w:val="auto"/>
        </w:rPr>
        <w:t xml:space="preserve">PN bo izvedena uskladitev JR z </w:t>
      </w:r>
      <w:r w:rsidRPr="00325522">
        <w:rPr>
          <w:rFonts w:cs="Arial"/>
          <w:color w:val="auto"/>
        </w:rPr>
        <w:t xml:space="preserve">veljavno področno zakonodajo in z veljavnimi priporočili za cestno razsvetljavo. </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Drogovi JR naj bodo enotni, z enako barvo svetlobe, skladno z veljavnimi predpisi.</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24.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(sanitarna kanalizacija)</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Na območju OPPN se nahajata dva obstoječa priključka na sanitarno kanalizacijo DN 200, ki se ohranita. Potek priključkov je prikazan v prikazu </w:t>
      </w:r>
      <w:proofErr w:type="spellStart"/>
      <w:r w:rsidRPr="00325522">
        <w:rPr>
          <w:rFonts w:cs="Arial"/>
          <w:color w:val="auto"/>
        </w:rPr>
        <w:t>B.5</w:t>
      </w:r>
      <w:proofErr w:type="spellEnd"/>
      <w:r w:rsidRPr="00325522">
        <w:rPr>
          <w:rFonts w:cs="Arial"/>
          <w:color w:val="auto"/>
        </w:rPr>
        <w:t xml:space="preserve"> </w:t>
      </w:r>
      <w:r w:rsidRPr="00325522">
        <w:rPr>
          <w:rFonts w:cs="Arial"/>
          <w:i/>
          <w:iCs/>
          <w:color w:val="auto"/>
        </w:rPr>
        <w:t>Prikaz ureditev glede poteka omrežij in priključevanja objektov na gospodarsko javno infrastrukturo ter grajeno javno dobro</w:t>
      </w:r>
      <w:r w:rsidRPr="00325522">
        <w:rPr>
          <w:rFonts w:cs="Arial"/>
          <w:color w:val="auto"/>
        </w:rPr>
        <w:t>. Priključni točki na javno sanitarno kanalizacijo sta:</w:t>
      </w:r>
    </w:p>
    <w:p w:rsidR="00FD1788" w:rsidRPr="00325522" w:rsidRDefault="00FD1788" w:rsidP="00FD1788">
      <w:pPr>
        <w:pStyle w:val="alineje"/>
        <w:numPr>
          <w:ilvl w:val="0"/>
          <w:numId w:val="11"/>
        </w:numPr>
        <w:ind w:left="567" w:hanging="283"/>
        <w:jc w:val="both"/>
        <w:rPr>
          <w:color w:val="auto"/>
        </w:rPr>
      </w:pPr>
      <w:r w:rsidRPr="00325522">
        <w:rPr>
          <w:color w:val="auto"/>
        </w:rPr>
        <w:t xml:space="preserve">južno od območja OPPN na </w:t>
      </w:r>
      <w:proofErr w:type="spellStart"/>
      <w:r w:rsidRPr="00325522">
        <w:rPr>
          <w:color w:val="auto"/>
        </w:rPr>
        <w:t>parc</w:t>
      </w:r>
      <w:proofErr w:type="spellEnd"/>
      <w:r w:rsidRPr="00325522">
        <w:rPr>
          <w:color w:val="auto"/>
        </w:rPr>
        <w:t xml:space="preserve">. št. </w:t>
      </w:r>
      <w:r>
        <w:rPr>
          <w:color w:val="auto"/>
        </w:rPr>
        <w:t>2939</w:t>
      </w:r>
      <w:r w:rsidRPr="00325522">
        <w:rPr>
          <w:color w:val="auto"/>
        </w:rPr>
        <w:t xml:space="preserve">, k.o. Vrhnika, na cesti Pot na </w:t>
      </w:r>
      <w:proofErr w:type="spellStart"/>
      <w:r w:rsidRPr="00325522">
        <w:rPr>
          <w:color w:val="auto"/>
        </w:rPr>
        <w:t>Tojnice</w:t>
      </w:r>
      <w:proofErr w:type="spellEnd"/>
      <w:r w:rsidRPr="00325522">
        <w:rPr>
          <w:color w:val="auto"/>
        </w:rPr>
        <w:t>,</w:t>
      </w:r>
    </w:p>
    <w:p w:rsidR="00FD1788" w:rsidRPr="00325522" w:rsidRDefault="00FD1788" w:rsidP="00FD1788">
      <w:pPr>
        <w:pStyle w:val="alineje"/>
        <w:numPr>
          <w:ilvl w:val="0"/>
          <w:numId w:val="11"/>
        </w:numPr>
        <w:ind w:left="567" w:hanging="283"/>
        <w:jc w:val="both"/>
        <w:rPr>
          <w:color w:val="auto"/>
        </w:rPr>
      </w:pPr>
      <w:r w:rsidRPr="00325522">
        <w:rPr>
          <w:color w:val="auto"/>
        </w:rPr>
        <w:t xml:space="preserve">zahodno od območja na </w:t>
      </w:r>
      <w:proofErr w:type="spellStart"/>
      <w:r w:rsidRPr="00325522">
        <w:rPr>
          <w:color w:val="auto"/>
        </w:rPr>
        <w:t>parc</w:t>
      </w:r>
      <w:proofErr w:type="spellEnd"/>
      <w:r w:rsidRPr="00325522">
        <w:rPr>
          <w:color w:val="auto"/>
        </w:rPr>
        <w:t>. št. 2715/9, na povezovalni industrijski cesti.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Dovoljena je izvedba novih kanalizacijskih priključkov, za kar je potrebno pridobiti soglasje upravljavca.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Sanitarna kanalizacija mora biti izvedena vodotesno. Za kanalizacijske priključke se uporabi kanalizacijske cevi PVC. Sanitarno kanalizacijo posameznih objektov se spelje do revizijskega jaška ter dalje do priklopa na kanalizacijo. Revizijski jaški naj bodo locirani na funkcionalnem zemljišču objektov.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V primeru odpadnih tehnoloških vod iz predvidenih objektov, je le-te potrebno na mestu nastanka očistiti do predpisane stopnje. Očiščene vode morajo ustrezati veljavni področni zakonodaji, oziroma posebnim predpis</w:t>
      </w:r>
      <w:r>
        <w:rPr>
          <w:rFonts w:cs="Arial"/>
          <w:color w:val="auto"/>
        </w:rPr>
        <w:t>om za dejavnost, če ta obstaja</w:t>
      </w:r>
      <w:r w:rsidRPr="00325522">
        <w:rPr>
          <w:rFonts w:cs="Arial"/>
          <w:color w:val="auto"/>
        </w:rPr>
        <w:t xml:space="preserve">. Predvidi se ustrezno merilno mesto za izvajanje </w:t>
      </w:r>
      <w:proofErr w:type="spellStart"/>
      <w:r w:rsidRPr="00325522">
        <w:rPr>
          <w:rFonts w:cs="Arial"/>
          <w:color w:val="auto"/>
        </w:rPr>
        <w:t>monitoringa</w:t>
      </w:r>
      <w:proofErr w:type="spellEnd"/>
      <w:r w:rsidRPr="00325522">
        <w:rPr>
          <w:rFonts w:cs="Arial"/>
          <w:color w:val="auto"/>
        </w:rPr>
        <w:t>.</w:t>
      </w:r>
    </w:p>
    <w:p w:rsidR="00FD1788" w:rsidRPr="00325522" w:rsidRDefault="00FD1788" w:rsidP="00FD1788">
      <w:pPr>
        <w:pStyle w:val="Telobesedila31"/>
        <w:rPr>
          <w:b w:val="0"/>
          <w:sz w:val="20"/>
        </w:rPr>
      </w:pPr>
    </w:p>
    <w:p w:rsidR="00FD1788" w:rsidRPr="00325522" w:rsidRDefault="00FD1788" w:rsidP="00FD1788">
      <w:pPr>
        <w:pStyle w:val="Telobesedila31"/>
        <w:rPr>
          <w:b w:val="0"/>
          <w:sz w:val="20"/>
        </w:rPr>
      </w:pPr>
      <w:r>
        <w:rPr>
          <w:b w:val="0"/>
          <w:sz w:val="20"/>
        </w:rPr>
        <w:lastRenderedPageBreak/>
        <w:t xml:space="preserve">25. </w:t>
      </w:r>
      <w:r w:rsidRPr="00325522">
        <w:rPr>
          <w:b w:val="0"/>
          <w:sz w:val="20"/>
        </w:rPr>
        <w:t>člen</w:t>
      </w:r>
    </w:p>
    <w:p w:rsidR="00FD1788" w:rsidRPr="00325522" w:rsidRDefault="00FD1788" w:rsidP="00FD1788">
      <w:pPr>
        <w:pStyle w:val="Telobesedila31"/>
        <w:rPr>
          <w:sz w:val="20"/>
        </w:rPr>
      </w:pPr>
      <w:r w:rsidRPr="00325522">
        <w:rPr>
          <w:b w:val="0"/>
          <w:sz w:val="20"/>
        </w:rPr>
        <w:t>(meteorna kanalizacija)</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eastAsia="Arial Narrow" w:cs="Arial"/>
          <w:color w:val="auto"/>
        </w:rPr>
      </w:pPr>
      <w:r>
        <w:rPr>
          <w:rFonts w:cs="Arial"/>
          <w:color w:val="auto"/>
        </w:rPr>
        <w:t xml:space="preserve">(1) </w:t>
      </w:r>
      <w:r w:rsidRPr="00325522">
        <w:rPr>
          <w:rFonts w:cs="Arial"/>
          <w:color w:val="auto"/>
        </w:rPr>
        <w:t xml:space="preserve">Na območju OPPN se nahaja obstoječa meteorna kanalizacija, ki bo rekonstruirana in dograjena. Meteorne vode se odvajajo v vodotok </w:t>
      </w:r>
      <w:proofErr w:type="spellStart"/>
      <w:r w:rsidRPr="00325522">
        <w:rPr>
          <w:rFonts w:cs="Arial"/>
          <w:color w:val="auto"/>
        </w:rPr>
        <w:t>Tojnica</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eastAsia="Arial Narrow" w:cs="Arial"/>
          <w:color w:val="auto"/>
        </w:rPr>
        <w:t xml:space="preserve">(2) </w:t>
      </w:r>
      <w:r w:rsidRPr="00325522">
        <w:rPr>
          <w:rFonts w:eastAsia="Arial Narrow" w:cs="Arial"/>
          <w:color w:val="auto"/>
        </w:rPr>
        <w:t>Projektna rešitev odvajanja in čiščenja padavinskih in komunalnih odpadnih vod mora biti skladna z veljavno zakonodajo. Meteorna kanalizacija se izvede vodotesno.</w:t>
      </w:r>
      <w:r w:rsidRPr="00325522">
        <w:rPr>
          <w:rFonts w:cs="Arial"/>
          <w:color w:val="auto"/>
        </w:rPr>
        <w:t xml:space="preserve"> Potek meteorne kanalizacije je prikazan v prikazu </w:t>
      </w:r>
      <w:proofErr w:type="spellStart"/>
      <w:r w:rsidRPr="00325522">
        <w:rPr>
          <w:rFonts w:cs="Arial"/>
          <w:color w:val="auto"/>
        </w:rPr>
        <w:t>B.5</w:t>
      </w:r>
      <w:proofErr w:type="spellEnd"/>
      <w:r w:rsidRPr="00325522">
        <w:rPr>
          <w:rFonts w:cs="Arial"/>
          <w:color w:val="auto"/>
        </w:rPr>
        <w:t xml:space="preserve"> </w:t>
      </w:r>
      <w:r w:rsidRPr="00325522">
        <w:rPr>
          <w:rFonts w:cs="Arial"/>
          <w:i/>
          <w:iCs/>
          <w:color w:val="auto"/>
        </w:rPr>
        <w:t>Prikaz ureditev glede poteka omrežij in priključevanja objektov na gospodarsko javno infrastrukturo ter grajeno javno dobro</w:t>
      </w:r>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 xml:space="preserve">Vse padavinske vode z območja OPPN se odvajajo v </w:t>
      </w:r>
      <w:proofErr w:type="spellStart"/>
      <w:r w:rsidRPr="00325522">
        <w:rPr>
          <w:rFonts w:cs="Arial"/>
          <w:color w:val="auto"/>
        </w:rPr>
        <w:t>Tojnico</w:t>
      </w:r>
      <w:proofErr w:type="spellEnd"/>
      <w:r w:rsidRPr="00325522">
        <w:rPr>
          <w:rFonts w:cs="Arial"/>
          <w:color w:val="auto"/>
        </w:rPr>
        <w:t xml:space="preserve">, prek cevnih zadrževalnikov. Hipni dotok v vodotok se zmanjša z ustrezno dušilko na iztoku. Iztoki v </w:t>
      </w:r>
      <w:proofErr w:type="spellStart"/>
      <w:r w:rsidRPr="00325522">
        <w:rPr>
          <w:rFonts w:cs="Arial"/>
          <w:color w:val="auto"/>
        </w:rPr>
        <w:t>Tojnico</w:t>
      </w:r>
      <w:proofErr w:type="spellEnd"/>
      <w:r w:rsidRPr="00325522">
        <w:rPr>
          <w:rFonts w:cs="Arial"/>
          <w:color w:val="auto"/>
        </w:rPr>
        <w:t xml:space="preserve"> so obstoječi.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 xml:space="preserve">Padavinske vode z javne ceste Pot na </w:t>
      </w:r>
      <w:proofErr w:type="spellStart"/>
      <w:r w:rsidRPr="00325522">
        <w:rPr>
          <w:rFonts w:cs="Arial"/>
          <w:color w:val="auto"/>
        </w:rPr>
        <w:t>Tojnice</w:t>
      </w:r>
      <w:proofErr w:type="spellEnd"/>
      <w:r w:rsidRPr="00325522">
        <w:rPr>
          <w:rFonts w:cs="Arial"/>
          <w:color w:val="auto"/>
        </w:rPr>
        <w:t xml:space="preserve"> se prek cestnih požiralnikov in obstoječe meteorne kanalizacije odvajajo v </w:t>
      </w:r>
      <w:proofErr w:type="spellStart"/>
      <w:r w:rsidRPr="00325522">
        <w:rPr>
          <w:rFonts w:cs="Arial"/>
          <w:color w:val="auto"/>
        </w:rPr>
        <w:t>Tojnico</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(5) </w:t>
      </w:r>
      <w:r w:rsidRPr="00325522">
        <w:rPr>
          <w:rFonts w:cs="Arial"/>
          <w:color w:val="auto"/>
        </w:rPr>
        <w:t>Meteorne in druge vode z območja OPPN se ne smejo odvajati v naprave za odvajanje javnih cest in ne smejo na njih zastajati. Predvidena ureditev ne sme ovirati odvajanja vode z javnih cest.</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26.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(vodovod)</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Del javnega vodovodnega omrežja, ki poteka čez območje OPPN (krožna zanka) se zamenja. Izvede se nov javni vodovod DN 110, na katerem se izvedejo nadzemni hidranti DN 80 ter </w:t>
      </w:r>
      <w:proofErr w:type="spellStart"/>
      <w:r w:rsidRPr="00325522">
        <w:rPr>
          <w:rFonts w:cs="Arial"/>
          <w:color w:val="auto"/>
        </w:rPr>
        <w:t>odzračevalnik</w:t>
      </w:r>
      <w:proofErr w:type="spellEnd"/>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Na rekonstruiranem vodovodu se za zagotavljanje požarne varnosti izvedeta 2 nadzemna hidranta DN 80 ob cesti Pot na </w:t>
      </w:r>
      <w:proofErr w:type="spellStart"/>
      <w:r w:rsidRPr="00325522">
        <w:rPr>
          <w:rFonts w:cs="Arial"/>
          <w:color w:val="auto"/>
        </w:rPr>
        <w:t>Tojnice</w:t>
      </w:r>
      <w:proofErr w:type="spellEnd"/>
      <w:r w:rsidRPr="00325522">
        <w:rPr>
          <w:rFonts w:cs="Arial"/>
          <w:color w:val="auto"/>
        </w:rPr>
        <w:t xml:space="preserve"> ter 1 nadzemni hidrant DN 80 na območju komunalnega podjetja, ki se opremi z vodomerom DN 80, glej Prikaz </w:t>
      </w:r>
      <w:proofErr w:type="spellStart"/>
      <w:r w:rsidRPr="00325522">
        <w:rPr>
          <w:rFonts w:cs="Arial"/>
          <w:color w:val="auto"/>
        </w:rPr>
        <w:t>B.7</w:t>
      </w:r>
      <w:proofErr w:type="spellEnd"/>
      <w:r w:rsidRPr="00325522">
        <w:rPr>
          <w:rFonts w:cs="Arial"/>
          <w:color w:val="auto"/>
        </w:rPr>
        <w:t xml:space="preserve"> </w:t>
      </w:r>
      <w:r w:rsidRPr="00325522">
        <w:rPr>
          <w:rFonts w:cs="Arial"/>
          <w:i/>
          <w:iCs/>
          <w:color w:val="auto"/>
        </w:rPr>
        <w:t>Prikaz ureditev potrebnih za obrambo ter varstvo pred naravnimi in drugimi nesrečami, vključno z varstvom pred požarom</w:t>
      </w:r>
      <w:r w:rsidRPr="00325522">
        <w:rPr>
          <w:rFonts w:cs="Arial"/>
          <w:color w:val="auto"/>
        </w:rPr>
        <w:t>.</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Za oskrbo objektov z vodo se izvede skupni vodomerni jašek z vodomerom ali več vodomernih jaškov z vodomeri za posamezne objekte.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 xml:space="preserve">Pri projektiranju je potrebno upoštevati obstoječe vodovodno omrežje na območju ter interni  </w:t>
      </w:r>
      <w:r w:rsidRPr="00325522">
        <w:rPr>
          <w:rFonts w:cs="Arial"/>
          <w:i/>
          <w:iCs/>
          <w:color w:val="auto"/>
        </w:rPr>
        <w:t>Pravilnik o tehnični izvedbi in uporabi vodovodnih objektov in naprav centralnega vodovoda v občini Vrhnika, Log- Dragomer in Borovnica</w:t>
      </w:r>
      <w:r w:rsidRPr="00325522">
        <w:rPr>
          <w:rFonts w:cs="Arial"/>
          <w:color w:val="auto"/>
        </w:rPr>
        <w:t>.</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27.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(plinovodno omrežje)</w:t>
      </w:r>
    </w:p>
    <w:p w:rsidR="00FD1788" w:rsidRPr="00325522" w:rsidRDefault="00FD1788" w:rsidP="00FD1788">
      <w:pPr>
        <w:pStyle w:val="len"/>
        <w:keepNext w:val="0"/>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Možna je izvedba novega nizkotlačnega plinskega priključka PE 63. Po potrebi se nov plinski priključek izvede s T odcepom na obstoječ plinski vod PE 63, ki poteka z zahodne strani. Na koncu plinovoda se predvidi plinska požarna pipa.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Možna je rekonstrukcija obstoječega plinskega priključka in izvedba novih plinskih priključkov (novih odjemnih mest) za ogrevanje posameznih objektov ali njihovih sklopov, ali za drugo rabo energije plina.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Plinski priključki se izvedejo skladno z veljavno področno zakonodajo ter s soglasjem upravljavca javnega plinovoda.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Obseg izgradnje plinskega omrežja je možno prilagoditi postopnosti gradnje po pogojih in s soglasjem upravljavca.</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28.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(ogrevanje objektov)</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Objekti se ogrevajo prek skupne, obstoječe kotlovnice na zemeljski plin. Kotlovnica je locirana v obstoječem objektu JP KPV d.o.o.</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Za potrebe ogrevanja predvidenih objektov je možna izvedba novega internega plinskega razvoda z individualnimi plinskimi trošili za ogrevanje ali pa izvedba internega toplovodnega omrežja iz obstoječe kotlovnice.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Izvedba ogrevalnih sistemov, mora biti skladna z veljavno zakonodajo. Emisije kurišč ne smejo presegati mejnih emisijskih vrednosti.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Dovoljena je uporaba obnovljivih virov energije skladno z veljavno zakonodajo.</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29. </w:t>
      </w:r>
      <w:r w:rsidRPr="00325522">
        <w:rPr>
          <w:rFonts w:cs="Arial"/>
          <w:color w:val="auto"/>
        </w:rPr>
        <w:t>člen</w:t>
      </w:r>
    </w:p>
    <w:p w:rsidR="00FD1788" w:rsidRPr="00325522" w:rsidRDefault="00FD1788" w:rsidP="00FD1788">
      <w:pPr>
        <w:pStyle w:val="Telobesedila31"/>
        <w:rPr>
          <w:b w:val="0"/>
          <w:sz w:val="20"/>
        </w:rPr>
      </w:pPr>
      <w:r w:rsidRPr="00325522">
        <w:rPr>
          <w:b w:val="0"/>
          <w:sz w:val="20"/>
        </w:rPr>
        <w:t>(javna higiena)</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Zbiranje odpadkov iz dejavnosti se bo izvajalo po sistemu ločenega zbiranja. Za ločevanje odpadkov so odgovorni uporabniki objektov.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 xml:space="preserve">Mešani komunalni odpadki se bodo zbirali v individualnih zabojnikih na funkcionalnem zemljišču objektov. </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Z industrijskimi in morebitnimi nevarnimi odpadki iz dejavnosti je potrebno ravnati v skladu z veljavno področno zakonodajo.</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30. </w:t>
      </w:r>
      <w:r w:rsidRPr="00325522">
        <w:rPr>
          <w:rFonts w:cs="Arial"/>
          <w:color w:val="auto"/>
        </w:rPr>
        <w:t>člen</w:t>
      </w:r>
    </w:p>
    <w:p w:rsidR="00FD1788" w:rsidRPr="00325522" w:rsidRDefault="00FD1788" w:rsidP="00FD1788">
      <w:pPr>
        <w:pStyle w:val="len"/>
        <w:keepNext w:val="0"/>
        <w:rPr>
          <w:rFonts w:cs="Arial"/>
          <w:b/>
          <w:bCs/>
          <w:color w:val="auto"/>
        </w:rPr>
      </w:pPr>
      <w:r w:rsidRPr="00325522">
        <w:rPr>
          <w:rFonts w:cs="Arial"/>
          <w:color w:val="auto"/>
        </w:rPr>
        <w:t>(javno dobro)</w:t>
      </w:r>
    </w:p>
    <w:p w:rsidR="00FD1788" w:rsidRPr="00325522" w:rsidRDefault="00FD1788" w:rsidP="00FD1788">
      <w:pPr>
        <w:pStyle w:val="Telobesedila31"/>
        <w:rPr>
          <w:bCs/>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 xml:space="preserve">Javno dobro obsega del javne ceste Pot na </w:t>
      </w:r>
      <w:proofErr w:type="spellStart"/>
      <w:r w:rsidRPr="00325522">
        <w:rPr>
          <w:rFonts w:cs="Arial"/>
          <w:color w:val="auto"/>
        </w:rPr>
        <w:t>Tojnice</w:t>
      </w:r>
      <w:proofErr w:type="spellEnd"/>
      <w:r w:rsidRPr="00325522">
        <w:rPr>
          <w:rFonts w:cs="Arial"/>
          <w:color w:val="auto"/>
        </w:rPr>
        <w:t>, kjer je predvidena rekonstrukcija ceste ter ureditev parcelnih mej oziroma parcelacija.</w:t>
      </w:r>
    </w:p>
    <w:p w:rsidR="00FD1788" w:rsidRPr="00325522" w:rsidRDefault="00FD1788" w:rsidP="00FD1788">
      <w:pPr>
        <w:pStyle w:val="Odstavkipoclenih"/>
        <w:tabs>
          <w:tab w:val="clear" w:pos="0"/>
        </w:tabs>
        <w:ind w:left="0" w:firstLine="0"/>
        <w:rPr>
          <w:rFonts w:cs="Arial"/>
          <w:color w:val="auto"/>
        </w:rPr>
      </w:pPr>
    </w:p>
    <w:p w:rsidR="00FD1788" w:rsidRPr="00325522" w:rsidRDefault="00FD1788" w:rsidP="00FD1788">
      <w:pPr>
        <w:pStyle w:val="len"/>
        <w:keepNext w:val="0"/>
        <w:rPr>
          <w:rFonts w:cs="Arial"/>
          <w:color w:val="auto"/>
        </w:rPr>
      </w:pPr>
      <w:r>
        <w:rPr>
          <w:rFonts w:cs="Arial"/>
          <w:color w:val="auto"/>
        </w:rPr>
        <w:t xml:space="preserve">31.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(pridobivanje energije)</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Na strehah objektov se lahko postavi naprave za pridobivanje energije s pomočjo sonca (solarni sistemi za toplo vodo, sončne elektrarne, ipd.), skladno z veljavno področno zakonodajo.</w:t>
      </w:r>
    </w:p>
    <w:p w:rsidR="00FD1788" w:rsidRDefault="00FD1788" w:rsidP="00FD1788">
      <w:pPr>
        <w:pStyle w:val="Telobesedila31"/>
        <w:rPr>
          <w:sz w:val="20"/>
        </w:rPr>
      </w:pPr>
    </w:p>
    <w:p w:rsidR="00FD1788" w:rsidRPr="00325522" w:rsidRDefault="00FD1788" w:rsidP="00FD1788">
      <w:pPr>
        <w:pStyle w:val="Telobesedila31"/>
        <w:rPr>
          <w:sz w:val="20"/>
        </w:rPr>
      </w:pPr>
    </w:p>
    <w:p w:rsidR="00FD1788" w:rsidRPr="00F54648" w:rsidRDefault="00FD1788" w:rsidP="00FD1788">
      <w:pPr>
        <w:pStyle w:val="Telobesedila31"/>
        <w:keepNext/>
        <w:rPr>
          <w:b w:val="0"/>
          <w:sz w:val="20"/>
        </w:rPr>
      </w:pPr>
      <w:r w:rsidRPr="00F54648">
        <w:rPr>
          <w:b w:val="0"/>
          <w:bCs/>
          <w:sz w:val="20"/>
        </w:rPr>
        <w:t>VI. REŠITVE IN UKREPI ZA CELOSTNO OHRANJANJE KULTURNE DEDIŠČINE</w:t>
      </w:r>
    </w:p>
    <w:p w:rsidR="00FD1788" w:rsidRPr="00325522" w:rsidRDefault="00FD1788" w:rsidP="00FD1788">
      <w:pPr>
        <w:pStyle w:val="Telobesedila31"/>
        <w:keepNext/>
        <w:rPr>
          <w:b w:val="0"/>
          <w:sz w:val="20"/>
        </w:rPr>
      </w:pPr>
    </w:p>
    <w:p w:rsidR="00FD1788" w:rsidRPr="00325522" w:rsidRDefault="00FD1788" w:rsidP="00FD1788">
      <w:pPr>
        <w:pStyle w:val="len"/>
        <w:rPr>
          <w:rFonts w:cs="Arial"/>
        </w:rPr>
      </w:pPr>
      <w:r>
        <w:rPr>
          <w:rFonts w:cs="Arial"/>
          <w:color w:val="auto"/>
        </w:rPr>
        <w:t xml:space="preserve">32. </w:t>
      </w:r>
      <w:r w:rsidRPr="00325522">
        <w:rPr>
          <w:rFonts w:cs="Arial"/>
          <w:color w:val="auto"/>
        </w:rPr>
        <w:t>člen</w:t>
      </w:r>
    </w:p>
    <w:p w:rsidR="00FD1788" w:rsidRPr="00F54648" w:rsidRDefault="00FD1788" w:rsidP="00FD1788">
      <w:pPr>
        <w:pStyle w:val="len"/>
        <w:rPr>
          <w:rFonts w:cs="Arial"/>
          <w:color w:val="auto"/>
        </w:rPr>
      </w:pPr>
      <w:r w:rsidRPr="00F54648">
        <w:rPr>
          <w:rFonts w:cs="Arial"/>
          <w:color w:val="auto"/>
        </w:rPr>
        <w:t>(kulturna dediščina)</w:t>
      </w:r>
    </w:p>
    <w:p w:rsidR="00FD1788" w:rsidRDefault="00FD1788" w:rsidP="00FD1788">
      <w:pPr>
        <w:pStyle w:val="Odstavkipoclenih"/>
        <w:tabs>
          <w:tab w:val="clear" w:pos="0"/>
        </w:tabs>
        <w:ind w:left="0" w:firstLine="0"/>
        <w:jc w:val="both"/>
        <w:rPr>
          <w:rFonts w:cs="Arial"/>
          <w:color w:val="auto"/>
        </w:rPr>
      </w:pPr>
    </w:p>
    <w:p w:rsidR="00FD1788" w:rsidRDefault="00FD1788" w:rsidP="00FD1788">
      <w:pPr>
        <w:pStyle w:val="Odstavkipoclenih"/>
        <w:tabs>
          <w:tab w:val="clear" w:pos="0"/>
        </w:tabs>
        <w:jc w:val="both"/>
        <w:rPr>
          <w:rFonts w:cs="Arial"/>
          <w:color w:val="auto"/>
        </w:rPr>
      </w:pPr>
      <w:r>
        <w:rPr>
          <w:rFonts w:cs="Arial"/>
          <w:color w:val="auto"/>
        </w:rPr>
        <w:t xml:space="preserve">(1) </w:t>
      </w:r>
      <w:r w:rsidRPr="00F54648">
        <w:rPr>
          <w:rFonts w:cs="Arial"/>
          <w:color w:val="auto"/>
        </w:rPr>
        <w:t>Obravnavano območje posega na naslednji registrira</w:t>
      </w:r>
      <w:r>
        <w:rPr>
          <w:rFonts w:cs="Arial"/>
          <w:color w:val="auto"/>
        </w:rPr>
        <w:t>ni enoti kulturne dediščine:</w:t>
      </w:r>
    </w:p>
    <w:p w:rsidR="00FD1788" w:rsidRDefault="00FD1788" w:rsidP="00FD1788">
      <w:pPr>
        <w:pStyle w:val="Odstavkipoclenih"/>
        <w:numPr>
          <w:ilvl w:val="0"/>
          <w:numId w:val="12"/>
        </w:numPr>
        <w:ind w:left="567" w:hanging="283"/>
        <w:jc w:val="both"/>
        <w:rPr>
          <w:rFonts w:cs="Arial"/>
          <w:color w:val="auto"/>
        </w:rPr>
      </w:pPr>
      <w:r w:rsidRPr="00F54648">
        <w:rPr>
          <w:rFonts w:cs="Arial"/>
          <w:color w:val="auto"/>
        </w:rPr>
        <w:t xml:space="preserve">EŠD 9368 Ljubljana - Arheološko </w:t>
      </w:r>
      <w:r>
        <w:rPr>
          <w:rFonts w:cs="Arial"/>
          <w:color w:val="auto"/>
        </w:rPr>
        <w:t xml:space="preserve">območje Ljubljansko barje in </w:t>
      </w:r>
    </w:p>
    <w:p w:rsidR="00FD1788" w:rsidRPr="00F54648" w:rsidRDefault="00FD1788" w:rsidP="00FD1788">
      <w:pPr>
        <w:pStyle w:val="Odstavkipoclenih"/>
        <w:numPr>
          <w:ilvl w:val="0"/>
          <w:numId w:val="12"/>
        </w:numPr>
        <w:ind w:left="567" w:hanging="283"/>
        <w:jc w:val="both"/>
        <w:rPr>
          <w:rFonts w:cs="Arial"/>
          <w:color w:val="auto"/>
        </w:rPr>
      </w:pPr>
      <w:r w:rsidRPr="00F54648">
        <w:rPr>
          <w:rFonts w:cs="Arial"/>
          <w:color w:val="auto"/>
        </w:rPr>
        <w:t>EŠD 11819 Ljubljana - Kulturna krajina Ljubljansko barje.</w:t>
      </w:r>
    </w:p>
    <w:p w:rsidR="00FD1788" w:rsidRPr="00F54648" w:rsidRDefault="00FD1788" w:rsidP="00FD1788">
      <w:pPr>
        <w:pStyle w:val="Odstavkipoclenih"/>
        <w:tabs>
          <w:tab w:val="clear" w:pos="0"/>
        </w:tabs>
        <w:ind w:left="0" w:firstLine="0"/>
        <w:jc w:val="both"/>
        <w:rPr>
          <w:rFonts w:cs="Arial"/>
          <w:color w:val="auto"/>
        </w:rPr>
      </w:pPr>
      <w:r>
        <w:rPr>
          <w:rFonts w:cs="Arial"/>
          <w:color w:val="auto"/>
        </w:rPr>
        <w:t xml:space="preserve">(2) </w:t>
      </w:r>
      <w:r w:rsidRPr="00F54648">
        <w:rPr>
          <w:rFonts w:cs="Arial"/>
          <w:color w:val="auto"/>
        </w:rPr>
        <w:t>Na območju so že bile izvedene predhodne arheološke raziskave (Poročilo o izvedbi predhodnih arheoloških raziskav, št. Poročila F19/2011, november 2011).</w:t>
      </w:r>
    </w:p>
    <w:p w:rsidR="00FD1788" w:rsidRPr="00F54648" w:rsidRDefault="00FD1788" w:rsidP="00FD1788">
      <w:pPr>
        <w:pStyle w:val="Odstavkipoclenih"/>
        <w:tabs>
          <w:tab w:val="clear" w:pos="0"/>
        </w:tabs>
        <w:ind w:left="0" w:firstLine="0"/>
        <w:jc w:val="both"/>
        <w:rPr>
          <w:rFonts w:cs="Arial"/>
          <w:color w:val="auto"/>
        </w:rPr>
      </w:pPr>
      <w:r>
        <w:rPr>
          <w:rFonts w:cs="Arial"/>
          <w:color w:val="auto"/>
        </w:rPr>
        <w:t xml:space="preserve">(3) </w:t>
      </w:r>
      <w:r w:rsidRPr="00F54648">
        <w:rPr>
          <w:rFonts w:cs="Arial"/>
          <w:color w:val="auto"/>
        </w:rPr>
        <w:t>Ob vseh posegih v zemeljsko plasti velja obvezujoč splošni arheološki varstveni režim, ki najditelja / lastnika zemljišča / investitorja</w:t>
      </w:r>
      <w:r>
        <w:rPr>
          <w:rFonts w:cs="Arial"/>
          <w:color w:val="auto"/>
        </w:rPr>
        <w:t xml:space="preserve"> </w:t>
      </w:r>
      <w:r w:rsidRPr="00F54648">
        <w:rPr>
          <w:rFonts w:cs="Arial"/>
          <w:color w:val="auto"/>
        </w:rPr>
        <w:t>/</w:t>
      </w:r>
      <w:r>
        <w:rPr>
          <w:rFonts w:cs="Arial"/>
          <w:color w:val="auto"/>
        </w:rPr>
        <w:t xml:space="preserve"> </w:t>
      </w:r>
      <w:r w:rsidRPr="00F54648">
        <w:rPr>
          <w:rFonts w:cs="Arial"/>
          <w:color w:val="auto"/>
        </w:rPr>
        <w:t>odgovornega vodjo del ob odkritju dediščine zavezuje, da najdbo zavaruje nepoškodovano na mestu odkritja in o najdbi takoj obvesti pristojno enoto Zavoda za varstvo kulturno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w:t>
      </w:r>
      <w:r>
        <w:rPr>
          <w:rFonts w:cs="Arial"/>
          <w:color w:val="auto"/>
        </w:rPr>
        <w:t xml:space="preserve">ziskave arheoloških ostalin oz. </w:t>
      </w:r>
      <w:r w:rsidRPr="00F54648">
        <w:rPr>
          <w:rFonts w:cs="Arial"/>
          <w:color w:val="auto"/>
        </w:rPr>
        <w:t>se omeji ali prepove gospodarska in druga raba zemljišča, ki ogroža obstoj arheološke ostaline.</w:t>
      </w:r>
    </w:p>
    <w:p w:rsidR="00FD1788" w:rsidRPr="00325522" w:rsidRDefault="00FD1788" w:rsidP="00FD1788">
      <w:pPr>
        <w:pStyle w:val="Telobesedila31"/>
        <w:jc w:val="left"/>
        <w:rPr>
          <w:sz w:val="20"/>
        </w:rPr>
      </w:pPr>
    </w:p>
    <w:p w:rsidR="00FD1788" w:rsidRPr="00325522" w:rsidRDefault="00FD1788" w:rsidP="00FD1788">
      <w:pPr>
        <w:pStyle w:val="Telobesedila31"/>
        <w:jc w:val="left"/>
        <w:rPr>
          <w:sz w:val="20"/>
        </w:rPr>
      </w:pPr>
    </w:p>
    <w:p w:rsidR="00FD1788" w:rsidRPr="00F54648" w:rsidRDefault="00FD1788" w:rsidP="00FD1788">
      <w:pPr>
        <w:pStyle w:val="Telobesedila31"/>
        <w:keepNext/>
        <w:rPr>
          <w:b w:val="0"/>
          <w:sz w:val="20"/>
        </w:rPr>
      </w:pPr>
      <w:r w:rsidRPr="00F54648">
        <w:rPr>
          <w:b w:val="0"/>
          <w:bCs/>
          <w:sz w:val="20"/>
        </w:rPr>
        <w:t>VII. REŠITVE IN UKREPI ZA VAROVANJE OKOLJA, NARAVNIH VIROV IN OHRANJANJE NARAVE</w:t>
      </w:r>
    </w:p>
    <w:p w:rsidR="00FD1788" w:rsidRPr="00325522" w:rsidRDefault="00FD1788" w:rsidP="00FD1788">
      <w:pPr>
        <w:pStyle w:val="Telobesedila31"/>
        <w:keepNext/>
        <w:rPr>
          <w:b w:val="0"/>
          <w:sz w:val="20"/>
        </w:rPr>
      </w:pPr>
    </w:p>
    <w:p w:rsidR="00FD1788" w:rsidRPr="00325522" w:rsidRDefault="00FD1788" w:rsidP="00FD1788">
      <w:pPr>
        <w:pStyle w:val="len"/>
        <w:rPr>
          <w:rFonts w:cs="Arial"/>
          <w:color w:val="auto"/>
        </w:rPr>
      </w:pPr>
      <w:r>
        <w:rPr>
          <w:rFonts w:cs="Arial"/>
          <w:color w:val="auto"/>
        </w:rPr>
        <w:t xml:space="preserve">33. </w:t>
      </w:r>
      <w:r w:rsidRPr="00325522">
        <w:rPr>
          <w:rFonts w:cs="Arial"/>
          <w:color w:val="auto"/>
        </w:rPr>
        <w:t>člen</w:t>
      </w:r>
    </w:p>
    <w:p w:rsidR="00FD1788" w:rsidRPr="00325522" w:rsidRDefault="00FD1788" w:rsidP="00FD1788">
      <w:pPr>
        <w:pStyle w:val="Telobesedila31"/>
        <w:keepNext/>
        <w:rPr>
          <w:b w:val="0"/>
          <w:sz w:val="20"/>
        </w:rPr>
      </w:pPr>
      <w:r w:rsidRPr="00325522">
        <w:rPr>
          <w:b w:val="0"/>
          <w:sz w:val="20"/>
        </w:rPr>
        <w:t>(gradnja)</w:t>
      </w:r>
    </w:p>
    <w:p w:rsidR="00FD1788" w:rsidRPr="00325522" w:rsidRDefault="00FD1788" w:rsidP="00FD1788">
      <w:pPr>
        <w:pStyle w:val="Telobesedila31"/>
        <w:keepNext/>
        <w:rPr>
          <w:b w:val="0"/>
          <w:sz w:val="20"/>
        </w:rPr>
      </w:pPr>
    </w:p>
    <w:p w:rsidR="00FD1788" w:rsidRPr="00325522" w:rsidRDefault="00FD1788" w:rsidP="00FD1788">
      <w:pPr>
        <w:pStyle w:val="Odstavkipoclenih"/>
        <w:keepNext/>
        <w:tabs>
          <w:tab w:val="clear" w:pos="0"/>
        </w:tabs>
        <w:ind w:left="0" w:firstLine="0"/>
        <w:jc w:val="both"/>
        <w:rPr>
          <w:rFonts w:cs="Arial"/>
          <w:color w:val="auto"/>
        </w:rPr>
      </w:pPr>
      <w:r>
        <w:rPr>
          <w:rFonts w:cs="Arial"/>
          <w:color w:val="auto"/>
        </w:rPr>
        <w:t xml:space="preserve">(1) </w:t>
      </w:r>
      <w:r w:rsidRPr="00325522">
        <w:rPr>
          <w:rFonts w:cs="Arial"/>
          <w:color w:val="auto"/>
        </w:rPr>
        <w:t>V času pripravljalnih del, izgradnje infrastrukture, gradnje objektov in drugih posegov ter uporabe morajo izvajalci del upoštevati vse okoljevarstvene ukrepe za preprečevanje škodljivih vplivov oziroma za čim manjše obremenitve okolja ter ukrepe za ohranjanje narave.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Organizacija gradbišča, izvajanje del in druge aktivnosti morajo biti skladne z veljavno področno zakonodajo.</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Pri ravnanju z izkopi, gradbenimi materiali in embalažo je potrebno upoštevati veljavno področno zakonodajo. Za odlaganje izkopnega materiala se izberejo mesta izven ekološko pomembnega območja  L</w:t>
      </w:r>
      <w:r>
        <w:rPr>
          <w:rFonts w:cs="Arial"/>
          <w:color w:val="auto"/>
        </w:rPr>
        <w:t>jubljansko barje (v nadaljnjem besedilu:</w:t>
      </w:r>
      <w:r w:rsidRPr="00325522">
        <w:rPr>
          <w:rFonts w:cs="Arial"/>
          <w:color w:val="auto"/>
        </w:rPr>
        <w:t xml:space="preserve"> EPO). EPO naj se ne zasipava, onesnažuje ali kakorkoli drugače ne poškoduje.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Med izvedbo načrtovanih posegov ne sme priti do poslabšanja razmer v okoliških območjih.</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lastRenderedPageBreak/>
        <w:t xml:space="preserve">34. </w:t>
      </w:r>
      <w:r w:rsidRPr="00325522">
        <w:rPr>
          <w:rFonts w:cs="Arial"/>
          <w:color w:val="auto"/>
        </w:rPr>
        <w:t>člen</w:t>
      </w:r>
    </w:p>
    <w:p w:rsidR="00FD1788" w:rsidRPr="00325522" w:rsidRDefault="00FD1788" w:rsidP="00FD1788">
      <w:pPr>
        <w:pStyle w:val="Telobesedila31"/>
        <w:keepNext/>
        <w:rPr>
          <w:b w:val="0"/>
          <w:sz w:val="20"/>
        </w:rPr>
      </w:pPr>
      <w:r w:rsidRPr="00325522">
        <w:rPr>
          <w:b w:val="0"/>
          <w:sz w:val="20"/>
        </w:rPr>
        <w:t>(varstvo zraka)</w:t>
      </w:r>
    </w:p>
    <w:p w:rsidR="00FD1788" w:rsidRPr="00325522" w:rsidRDefault="00FD1788" w:rsidP="00FD1788">
      <w:pPr>
        <w:pStyle w:val="Telobesedila31"/>
        <w:keepNext/>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 xml:space="preserve">Med gradnjo so izvajalci del dolžni upoštevati vse ukrepe za varstvo zraka. Upoštevati je potrebno predpise glede emisij gradbene mehanizacije in transportnih sredstev. Preprečevati je potrebno prašenje okolice in gradbišča ter </w:t>
      </w:r>
      <w:proofErr w:type="spellStart"/>
      <w:r w:rsidRPr="00325522">
        <w:rPr>
          <w:rFonts w:cs="Arial"/>
          <w:color w:val="auto"/>
        </w:rPr>
        <w:t>raznos</w:t>
      </w:r>
      <w:proofErr w:type="spellEnd"/>
      <w:r w:rsidRPr="00325522">
        <w:rPr>
          <w:rFonts w:cs="Arial"/>
          <w:color w:val="auto"/>
        </w:rPr>
        <w:t xml:space="preserve"> materiala z gradbišča.</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Med uporabo morajo biti kurilni sistemi in sistemi za odvajanje dima skladni z veljavno zakonodajo, emisije ne smejo presegati zakonsko določenih mejnih vrednosti.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 xml:space="preserve">V primeru izvajanja dejavnosti, ki bi zaradi proizvodnega procesa, skladiščenja ali ravnanja z materiali povzročale emisije v zrak, morajo biti zagotovljeni vsi tehnični in drugi ukrepi za omejevanje emisij v okviru predpisanih vrednosti, po potrebi pa tudi </w:t>
      </w:r>
      <w:proofErr w:type="spellStart"/>
      <w:r w:rsidRPr="00325522">
        <w:rPr>
          <w:rFonts w:cs="Arial"/>
          <w:color w:val="auto"/>
        </w:rPr>
        <w:t>monitoring</w:t>
      </w:r>
      <w:proofErr w:type="spellEnd"/>
      <w:r w:rsidRPr="00325522">
        <w:rPr>
          <w:rFonts w:cs="Arial"/>
          <w:color w:val="auto"/>
        </w:rPr>
        <w:t>. Upravljavci posameznih naprav, ki so vir emisij v zrak, morajo upoštevati zakonska določila predpisov o emisiji snovi v zrak iz določene dejavnosti.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Upoštevati se morajo sledeči omilitveni ukrepi:</w:t>
      </w:r>
    </w:p>
    <w:p w:rsidR="00FD1788" w:rsidRPr="00325522" w:rsidRDefault="00FD1788" w:rsidP="00FD1788">
      <w:pPr>
        <w:pStyle w:val="alineje"/>
        <w:keepNext w:val="0"/>
        <w:numPr>
          <w:ilvl w:val="0"/>
          <w:numId w:val="13"/>
        </w:numPr>
        <w:ind w:left="567" w:hanging="283"/>
        <w:jc w:val="both"/>
        <w:rPr>
          <w:color w:val="auto"/>
        </w:rPr>
      </w:pPr>
      <w:r w:rsidRPr="00325522">
        <w:rPr>
          <w:color w:val="auto"/>
        </w:rPr>
        <w:t>vlaženje transportnih poti v času gradbenih del,</w:t>
      </w:r>
    </w:p>
    <w:p w:rsidR="00FD1788" w:rsidRPr="00325522" w:rsidRDefault="00FD1788" w:rsidP="00FD1788">
      <w:pPr>
        <w:pStyle w:val="alineje"/>
        <w:keepNext w:val="0"/>
        <w:numPr>
          <w:ilvl w:val="0"/>
          <w:numId w:val="13"/>
        </w:numPr>
        <w:ind w:left="567" w:hanging="283"/>
        <w:jc w:val="both"/>
        <w:rPr>
          <w:color w:val="auto"/>
        </w:rPr>
      </w:pPr>
      <w:r w:rsidRPr="00325522">
        <w:rPr>
          <w:color w:val="auto"/>
        </w:rPr>
        <w:t>čiščenje odpadnih plinov iz dejavnosti (kjer je to potrebno),</w:t>
      </w:r>
    </w:p>
    <w:p w:rsidR="00FD1788" w:rsidRPr="00325522" w:rsidRDefault="00FD1788" w:rsidP="00FD1788">
      <w:pPr>
        <w:pStyle w:val="alineje"/>
        <w:keepNext w:val="0"/>
        <w:numPr>
          <w:ilvl w:val="0"/>
          <w:numId w:val="13"/>
        </w:numPr>
        <w:ind w:left="567" w:hanging="283"/>
        <w:jc w:val="both"/>
        <w:rPr>
          <w:color w:val="auto"/>
        </w:rPr>
      </w:pPr>
      <w:r w:rsidRPr="00325522">
        <w:rPr>
          <w:color w:val="auto"/>
        </w:rPr>
        <w:t>ureditev ustreznih kurilnih naprav.</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35. </w:t>
      </w:r>
      <w:r w:rsidRPr="00325522">
        <w:rPr>
          <w:rFonts w:cs="Arial"/>
          <w:color w:val="auto"/>
        </w:rPr>
        <w:t>člen</w:t>
      </w:r>
    </w:p>
    <w:p w:rsidR="00FD1788" w:rsidRPr="00325522" w:rsidRDefault="00FD1788" w:rsidP="00FD1788">
      <w:pPr>
        <w:pStyle w:val="Telobesedila31"/>
        <w:keepNext/>
        <w:rPr>
          <w:sz w:val="20"/>
        </w:rPr>
      </w:pPr>
      <w:r w:rsidRPr="00325522">
        <w:rPr>
          <w:b w:val="0"/>
          <w:sz w:val="20"/>
        </w:rPr>
        <w:t>(varstvo voda)</w:t>
      </w:r>
    </w:p>
    <w:p w:rsidR="00FD1788" w:rsidRPr="00325522" w:rsidRDefault="00FD1788" w:rsidP="00FD1788">
      <w:pPr>
        <w:pStyle w:val="Telobesedila31"/>
        <w:keepNext/>
        <w:rPr>
          <w:sz w:val="20"/>
        </w:rPr>
      </w:pPr>
    </w:p>
    <w:p w:rsidR="00FD1788" w:rsidRPr="004B1A51" w:rsidRDefault="00FD1788" w:rsidP="00FD1788">
      <w:pPr>
        <w:pStyle w:val="Odstavkipoclenih"/>
        <w:tabs>
          <w:tab w:val="clear" w:pos="0"/>
        </w:tabs>
        <w:ind w:left="0" w:firstLine="0"/>
        <w:jc w:val="both"/>
        <w:rPr>
          <w:rFonts w:cs="Arial"/>
          <w:color w:val="auto"/>
        </w:rPr>
      </w:pPr>
      <w:r w:rsidRPr="004B1A51">
        <w:rPr>
          <w:rFonts w:cs="Arial"/>
          <w:color w:val="auto"/>
        </w:rPr>
        <w:t>(1) Del območja se nahaja v območju preostale in majhne poplavne nevarnosti. Glede na razred nevarnosti je potrebno upoštevati pogoje in omejitve za izvajanje dejavnosti, določene z veljavno področno zakonodajo (</w:t>
      </w:r>
      <w:r w:rsidRPr="004B1A51">
        <w:rPr>
          <w:rFonts w:cs="Arial"/>
          <w:i/>
          <w:iCs/>
          <w:color w:val="auto"/>
        </w:rPr>
        <w:t>Uredba o pogojih in omejitvah za izvajanje dejavnost in posegov v prostor na območjih, ogroženih zaradi poplav in z njimi povezane erozije celinskih voda in morja</w:t>
      </w:r>
      <w:r w:rsidRPr="004B1A51">
        <w:rPr>
          <w:rFonts w:cs="Arial"/>
          <w:color w:val="auto"/>
        </w:rPr>
        <w:t>, Ur.l. RS, št. 89/08, Priloga 2).</w:t>
      </w:r>
    </w:p>
    <w:p w:rsidR="00FD1788" w:rsidRPr="004B1A51" w:rsidRDefault="00FD1788" w:rsidP="00FD1788">
      <w:pPr>
        <w:pStyle w:val="Odstavkipoclenih"/>
        <w:tabs>
          <w:tab w:val="clear" w:pos="0"/>
        </w:tabs>
        <w:ind w:left="0" w:firstLine="0"/>
        <w:jc w:val="both"/>
        <w:rPr>
          <w:rFonts w:cs="Arial"/>
          <w:color w:val="auto"/>
        </w:rPr>
      </w:pPr>
      <w:r w:rsidRPr="004B1A51">
        <w:rPr>
          <w:rFonts w:cs="Arial"/>
          <w:color w:val="auto"/>
        </w:rPr>
        <w:t>(2) Objekti morajo biti urejeni na način, ki bo preprečeval raztros ali razlitje morebitnih nevarnih snovi v okolico (princip lovilne sklede brez iztoka v kanalizacijo).</w:t>
      </w:r>
    </w:p>
    <w:p w:rsidR="00FD1788" w:rsidRPr="004B1A51" w:rsidRDefault="00FD1788" w:rsidP="00FD1788">
      <w:pPr>
        <w:pStyle w:val="Odstavkipoclenih"/>
        <w:tabs>
          <w:tab w:val="clear" w:pos="0"/>
        </w:tabs>
        <w:ind w:left="0" w:firstLine="0"/>
        <w:jc w:val="both"/>
        <w:rPr>
          <w:rFonts w:cs="Arial"/>
          <w:color w:val="auto"/>
        </w:rPr>
      </w:pPr>
      <w:r w:rsidRPr="004B1A51">
        <w:rPr>
          <w:rFonts w:cs="Arial"/>
          <w:color w:val="auto"/>
        </w:rPr>
        <w:t xml:space="preserve">(3) Načrtovana gradnja se nahaja ob </w:t>
      </w:r>
      <w:proofErr w:type="spellStart"/>
      <w:r w:rsidRPr="004B1A51">
        <w:rPr>
          <w:rFonts w:cs="Arial"/>
          <w:color w:val="auto"/>
        </w:rPr>
        <w:t>Tojnici</w:t>
      </w:r>
      <w:proofErr w:type="spellEnd"/>
      <w:r w:rsidRPr="004B1A51">
        <w:rPr>
          <w:rFonts w:cs="Arial"/>
          <w:color w:val="auto"/>
        </w:rPr>
        <w:t xml:space="preserve">, ki je vodotok 2. reda. Gradnja in posegi na vodnem in priobalnem zemljišču, ki meri 5,00 m od meje vodnega zemljišča je prepovedana, razen gradnje </w:t>
      </w:r>
      <w:r w:rsidRPr="004B1A51">
        <w:rPr>
          <w:rFonts w:eastAsia="Arial" w:cs="Arial"/>
          <w:color w:val="auto"/>
        </w:rPr>
        <w:t>objektov javne infrastrukture, komunalne in druge infrastrukture ter komunalnih priključkov na infrastrukturo. Mejo vodnega zemljišča predstavlja zgornji rob brežine vodotoka.</w:t>
      </w:r>
    </w:p>
    <w:p w:rsidR="00FD1788" w:rsidRPr="004B1A51" w:rsidRDefault="00FD1788" w:rsidP="00FD1788">
      <w:pPr>
        <w:pStyle w:val="Odstavkipoclenih"/>
        <w:tabs>
          <w:tab w:val="clear" w:pos="0"/>
        </w:tabs>
        <w:ind w:left="0" w:firstLine="0"/>
        <w:jc w:val="both"/>
        <w:rPr>
          <w:rFonts w:cs="Arial"/>
          <w:color w:val="auto"/>
        </w:rPr>
      </w:pPr>
      <w:r w:rsidRPr="004B1A51">
        <w:rPr>
          <w:rFonts w:cs="Arial"/>
          <w:color w:val="auto"/>
        </w:rPr>
        <w:t>(4) Vsi posegi morajo biti načrtovani tako, da ne pride do poslabšanja stanja voda in da se ne onemogoči varstva pred škodljivim delovanjem voda.</w:t>
      </w:r>
    </w:p>
    <w:p w:rsidR="00FD1788" w:rsidRPr="00F54648" w:rsidRDefault="00FD1788" w:rsidP="00FD1788">
      <w:pPr>
        <w:pStyle w:val="Odstavkipoclenih"/>
        <w:tabs>
          <w:tab w:val="clear" w:pos="0"/>
        </w:tabs>
        <w:ind w:left="0" w:firstLine="0"/>
        <w:jc w:val="both"/>
        <w:rPr>
          <w:rFonts w:cs="Arial"/>
          <w:color w:val="auto"/>
        </w:rPr>
      </w:pPr>
      <w:r w:rsidRPr="004B1A51">
        <w:rPr>
          <w:rFonts w:cs="Arial"/>
          <w:color w:val="auto"/>
        </w:rPr>
        <w:t>(5) Pred izdajo gradbenega dovoljenja je za posege določene z OPPN potrebno pridobiti projektne pogoje in vodovarstveno soglasje.</w:t>
      </w:r>
    </w:p>
    <w:p w:rsidR="00FD1788" w:rsidRPr="00325522" w:rsidRDefault="00FD1788" w:rsidP="00FD1788">
      <w:pPr>
        <w:pStyle w:val="Telobesedila31"/>
        <w:rPr>
          <w:b w:val="0"/>
          <w:sz w:val="20"/>
        </w:rPr>
      </w:pPr>
    </w:p>
    <w:p w:rsidR="00FD1788" w:rsidRPr="00325522" w:rsidRDefault="00FD1788" w:rsidP="00FD1788">
      <w:pPr>
        <w:pStyle w:val="Telobesedila31"/>
        <w:rPr>
          <w:b w:val="0"/>
          <w:sz w:val="20"/>
        </w:rPr>
      </w:pPr>
      <w:r>
        <w:rPr>
          <w:b w:val="0"/>
          <w:sz w:val="20"/>
        </w:rPr>
        <w:t xml:space="preserve">36. </w:t>
      </w:r>
      <w:r w:rsidRPr="00325522">
        <w:rPr>
          <w:b w:val="0"/>
          <w:sz w:val="20"/>
        </w:rPr>
        <w:t>člen</w:t>
      </w:r>
    </w:p>
    <w:p w:rsidR="00FD1788" w:rsidRPr="00325522" w:rsidRDefault="00FD1788" w:rsidP="00FD1788">
      <w:pPr>
        <w:pStyle w:val="Telobesedila31"/>
        <w:rPr>
          <w:sz w:val="20"/>
        </w:rPr>
      </w:pPr>
      <w:r w:rsidRPr="00325522">
        <w:rPr>
          <w:b w:val="0"/>
          <w:sz w:val="20"/>
        </w:rPr>
        <w:t>(varstvo tal)</w:t>
      </w:r>
    </w:p>
    <w:p w:rsidR="00FD1788" w:rsidRDefault="00FD1788" w:rsidP="00FD1788">
      <w:pPr>
        <w:pStyle w:val="Odstavkipoclenih"/>
        <w:tabs>
          <w:tab w:val="clear" w:pos="0"/>
        </w:tabs>
        <w:ind w:left="0" w:firstLine="0"/>
        <w:jc w:val="both"/>
        <w:rPr>
          <w:rFonts w:cs="Arial"/>
          <w:b/>
          <w:color w:val="auto"/>
        </w:rPr>
      </w:pPr>
    </w:p>
    <w:p w:rsidR="00FD1788" w:rsidRPr="00325522" w:rsidRDefault="00FD1788" w:rsidP="00FD1788">
      <w:pPr>
        <w:pStyle w:val="Odstavkipoclenih"/>
        <w:tabs>
          <w:tab w:val="clear" w:pos="0"/>
        </w:tabs>
        <w:ind w:left="0" w:firstLine="0"/>
        <w:jc w:val="both"/>
        <w:rPr>
          <w:rFonts w:cs="Arial"/>
          <w:color w:val="auto"/>
        </w:rPr>
      </w:pPr>
      <w:r w:rsidRPr="00F54648">
        <w:rPr>
          <w:rFonts w:cs="Arial"/>
          <w:color w:val="auto"/>
        </w:rPr>
        <w:t>(1) Pri vseh posegih izven območja OPPN, ki bodo izvajani predvsem za izgradnjo komunalne in</w:t>
      </w:r>
      <w:r w:rsidRPr="00325522">
        <w:rPr>
          <w:rFonts w:cs="Arial"/>
          <w:color w:val="auto"/>
        </w:rPr>
        <w:t xml:space="preserve"> energetske infrastrukture, je potrebno zagotoviti, da se stanje tal po dokončanih delih povrne v izhodiščno stanje.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Upoštevati se morajo sledeči ukrepi:</w:t>
      </w:r>
    </w:p>
    <w:p w:rsidR="00FD1788" w:rsidRPr="00325522" w:rsidRDefault="00FD1788" w:rsidP="00FD1788">
      <w:pPr>
        <w:pStyle w:val="alineje"/>
        <w:keepNext w:val="0"/>
        <w:numPr>
          <w:ilvl w:val="0"/>
          <w:numId w:val="14"/>
        </w:numPr>
        <w:ind w:left="567" w:hanging="283"/>
        <w:jc w:val="both"/>
        <w:rPr>
          <w:color w:val="auto"/>
        </w:rPr>
      </w:pPr>
      <w:r w:rsidRPr="00325522">
        <w:rPr>
          <w:color w:val="auto"/>
        </w:rPr>
        <w:t>preprečiti onesnaženje tal v času gradnje - vse provizorije je po končanih posegih potrebno odstraniti, prizadete površine pa krajinsko urediti,</w:t>
      </w:r>
    </w:p>
    <w:p w:rsidR="00FD1788" w:rsidRPr="00325522" w:rsidRDefault="00FD1788" w:rsidP="00FD1788">
      <w:pPr>
        <w:pStyle w:val="alineje"/>
        <w:keepNext w:val="0"/>
        <w:numPr>
          <w:ilvl w:val="0"/>
          <w:numId w:val="14"/>
        </w:numPr>
        <w:ind w:left="567" w:hanging="283"/>
        <w:jc w:val="both"/>
        <w:rPr>
          <w:color w:val="auto"/>
        </w:rPr>
      </w:pPr>
      <w:r w:rsidRPr="00325522">
        <w:rPr>
          <w:color w:val="auto"/>
        </w:rPr>
        <w:t xml:space="preserve">uporaba tehnično brezhibne gradbene mehanizacije, </w:t>
      </w:r>
    </w:p>
    <w:p w:rsidR="00FD1788" w:rsidRPr="00325522" w:rsidRDefault="00FD1788" w:rsidP="00FD1788">
      <w:pPr>
        <w:pStyle w:val="alineje"/>
        <w:keepNext w:val="0"/>
        <w:numPr>
          <w:ilvl w:val="0"/>
          <w:numId w:val="14"/>
        </w:numPr>
        <w:ind w:left="567" w:hanging="283"/>
        <w:jc w:val="both"/>
        <w:rPr>
          <w:color w:val="auto"/>
        </w:rPr>
      </w:pPr>
      <w:r w:rsidRPr="00325522">
        <w:rPr>
          <w:color w:val="auto"/>
        </w:rPr>
        <w:t>ustrezno ravnati z odvečnim izkopom, gradbenim materialom in odpadki.</w:t>
      </w:r>
    </w:p>
    <w:p w:rsidR="00FD1788" w:rsidRPr="00325522" w:rsidRDefault="00FD1788" w:rsidP="00FD1788">
      <w:pPr>
        <w:pStyle w:val="Telobesedila31"/>
        <w:rPr>
          <w:b w:val="0"/>
          <w:sz w:val="20"/>
        </w:rPr>
      </w:pPr>
    </w:p>
    <w:p w:rsidR="00FD1788" w:rsidRPr="00325522" w:rsidRDefault="00FD1788" w:rsidP="00FD1788">
      <w:pPr>
        <w:pStyle w:val="Telobesedila31"/>
        <w:rPr>
          <w:b w:val="0"/>
          <w:sz w:val="20"/>
        </w:rPr>
      </w:pPr>
      <w:r>
        <w:rPr>
          <w:b w:val="0"/>
          <w:sz w:val="20"/>
        </w:rPr>
        <w:t xml:space="preserve">37. </w:t>
      </w:r>
      <w:r w:rsidRPr="00325522">
        <w:rPr>
          <w:b w:val="0"/>
          <w:sz w:val="20"/>
        </w:rPr>
        <w:t>člen</w:t>
      </w:r>
    </w:p>
    <w:p w:rsidR="00FD1788" w:rsidRPr="00325522" w:rsidRDefault="00FD1788" w:rsidP="00FD1788">
      <w:pPr>
        <w:pStyle w:val="Telobesedila31"/>
        <w:rPr>
          <w:sz w:val="20"/>
        </w:rPr>
      </w:pPr>
      <w:r w:rsidRPr="00325522">
        <w:rPr>
          <w:b w:val="0"/>
          <w:sz w:val="20"/>
        </w:rPr>
        <w:t>(varstvo pred hrupom)</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Pri projektiranju, gradnji in obratovanju objektov in naprav, je potrebno upoštevati določila veljavne področne zakonodaje.</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38. </w:t>
      </w:r>
      <w:r w:rsidRPr="00325522">
        <w:rPr>
          <w:rFonts w:cs="Arial"/>
          <w:color w:val="auto"/>
        </w:rPr>
        <w:t>člen</w:t>
      </w:r>
    </w:p>
    <w:p w:rsidR="00FD1788" w:rsidRPr="00325522" w:rsidRDefault="00FD1788" w:rsidP="00FD1788">
      <w:pPr>
        <w:pStyle w:val="Telobesedila31"/>
        <w:rPr>
          <w:b w:val="0"/>
          <w:bCs/>
          <w:i/>
          <w:iCs/>
          <w:sz w:val="20"/>
        </w:rPr>
      </w:pPr>
      <w:r w:rsidRPr="00325522">
        <w:rPr>
          <w:b w:val="0"/>
          <w:sz w:val="20"/>
        </w:rPr>
        <w:t>(svetlobno onesnaženje)</w:t>
      </w:r>
    </w:p>
    <w:p w:rsidR="00FD1788" w:rsidRPr="00325522" w:rsidRDefault="00FD1788" w:rsidP="00FD1788">
      <w:pPr>
        <w:pStyle w:val="Telobesedila31"/>
        <w:rPr>
          <w:b w:val="0"/>
          <w:bCs/>
          <w:i/>
          <w:iCs/>
          <w:sz w:val="20"/>
        </w:rPr>
      </w:pPr>
    </w:p>
    <w:p w:rsidR="00FD1788" w:rsidRPr="00325522" w:rsidRDefault="00FD1788" w:rsidP="00FD1788">
      <w:pPr>
        <w:pStyle w:val="Odstavkipoclenih"/>
        <w:tabs>
          <w:tab w:val="clear" w:pos="0"/>
        </w:tabs>
        <w:ind w:left="0" w:firstLine="0"/>
        <w:jc w:val="both"/>
        <w:rPr>
          <w:rFonts w:cs="Arial"/>
          <w:color w:val="auto"/>
        </w:rPr>
      </w:pPr>
      <w:r>
        <w:rPr>
          <w:rFonts w:cs="Arial"/>
          <w:bCs/>
          <w:color w:val="auto"/>
        </w:rPr>
        <w:t xml:space="preserve">(1) </w:t>
      </w:r>
      <w:r w:rsidRPr="00325522">
        <w:rPr>
          <w:rFonts w:cs="Arial"/>
          <w:bCs/>
          <w:color w:val="auto"/>
        </w:rPr>
        <w:t>Pri projektiranju in izvedbi zunanjega osvetljevanja na območju OPPN je potrebno upoštevati</w:t>
      </w:r>
      <w:r w:rsidRPr="00325522">
        <w:rPr>
          <w:rFonts w:cs="Arial"/>
          <w:bCs/>
          <w:i/>
          <w:iCs/>
          <w:color w:val="auto"/>
        </w:rPr>
        <w:t xml:space="preserve"> </w:t>
      </w:r>
      <w:r w:rsidRPr="00325522">
        <w:rPr>
          <w:rFonts w:cs="Arial"/>
          <w:bCs/>
          <w:color w:val="auto"/>
        </w:rPr>
        <w:t>veljavno področno zakonodajo.</w:t>
      </w:r>
    </w:p>
    <w:p w:rsidR="00FD1788" w:rsidRPr="00325522" w:rsidRDefault="00FD1788" w:rsidP="00FD1788">
      <w:pPr>
        <w:pStyle w:val="Odstavkipoclenih"/>
        <w:widowControl w:val="0"/>
        <w:tabs>
          <w:tab w:val="clear" w:pos="0"/>
        </w:tabs>
        <w:snapToGrid w:val="0"/>
        <w:spacing w:line="100" w:lineRule="atLeast"/>
        <w:ind w:left="0" w:firstLine="0"/>
        <w:jc w:val="both"/>
        <w:rPr>
          <w:rFonts w:cs="Arial"/>
          <w:color w:val="auto"/>
        </w:rPr>
      </w:pPr>
      <w:r>
        <w:rPr>
          <w:rFonts w:cs="Arial"/>
          <w:color w:val="auto"/>
        </w:rPr>
        <w:lastRenderedPageBreak/>
        <w:t xml:space="preserve">(2) </w:t>
      </w:r>
      <w:r w:rsidRPr="00325522">
        <w:rPr>
          <w:rFonts w:cs="Arial"/>
          <w:color w:val="auto"/>
        </w:rPr>
        <w:t>Upoštevati se morajo sledeči ukrepi:</w:t>
      </w:r>
    </w:p>
    <w:p w:rsidR="00FD1788" w:rsidRPr="00325522" w:rsidRDefault="00FD1788" w:rsidP="00FD1788">
      <w:pPr>
        <w:pStyle w:val="alineje"/>
        <w:keepNext w:val="0"/>
        <w:numPr>
          <w:ilvl w:val="0"/>
          <w:numId w:val="15"/>
        </w:numPr>
        <w:ind w:left="567" w:hanging="283"/>
        <w:jc w:val="both"/>
        <w:rPr>
          <w:color w:val="auto"/>
        </w:rPr>
      </w:pPr>
      <w:r w:rsidRPr="00325522">
        <w:rPr>
          <w:color w:val="auto"/>
        </w:rPr>
        <w:t>vgradnja ustreznih svetilk, ki ne sevajo navzgor in s čim manjšo emisijo UV svetlobe,</w:t>
      </w:r>
    </w:p>
    <w:p w:rsidR="00FD1788" w:rsidRPr="00325522" w:rsidRDefault="00FD1788" w:rsidP="00FD1788">
      <w:pPr>
        <w:pStyle w:val="alineje"/>
        <w:keepNext w:val="0"/>
        <w:numPr>
          <w:ilvl w:val="0"/>
          <w:numId w:val="15"/>
        </w:numPr>
        <w:ind w:left="567" w:hanging="283"/>
        <w:jc w:val="both"/>
        <w:rPr>
          <w:color w:val="auto"/>
        </w:rPr>
      </w:pPr>
      <w:r w:rsidRPr="00325522">
        <w:rPr>
          <w:color w:val="auto"/>
        </w:rPr>
        <w:t>ureditev ustreznega režima osvetljevanja v nočnem času (v času gradnje in v času obratovanja).</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39. </w:t>
      </w:r>
      <w:r w:rsidRPr="00325522">
        <w:rPr>
          <w:rFonts w:cs="Arial"/>
          <w:color w:val="auto"/>
        </w:rPr>
        <w:t>člen</w:t>
      </w:r>
    </w:p>
    <w:p w:rsidR="00FD1788" w:rsidRPr="00325522" w:rsidRDefault="00FD1788" w:rsidP="00FD1788">
      <w:pPr>
        <w:pStyle w:val="Telobesedila31"/>
        <w:keepNext/>
        <w:rPr>
          <w:sz w:val="20"/>
        </w:rPr>
      </w:pPr>
      <w:r w:rsidRPr="00325522">
        <w:rPr>
          <w:b w:val="0"/>
          <w:sz w:val="20"/>
        </w:rPr>
        <w:t>(ohranjanje narave)</w:t>
      </w:r>
    </w:p>
    <w:p w:rsidR="00FD1788" w:rsidRPr="00325522" w:rsidRDefault="00FD1788" w:rsidP="00FD1788">
      <w:pPr>
        <w:pStyle w:val="len"/>
        <w:rPr>
          <w:rFonts w:cs="Arial"/>
          <w:color w:val="auto"/>
        </w:rPr>
      </w:pPr>
    </w:p>
    <w:p w:rsidR="00FD1788" w:rsidRPr="00325522" w:rsidRDefault="00FD1788" w:rsidP="00FD1788">
      <w:pPr>
        <w:pStyle w:val="Odstavkipoclenih"/>
        <w:widowControl w:val="0"/>
        <w:tabs>
          <w:tab w:val="clear" w:pos="0"/>
        </w:tabs>
        <w:ind w:left="0" w:firstLine="0"/>
        <w:jc w:val="both"/>
        <w:rPr>
          <w:rFonts w:cs="Arial"/>
          <w:color w:val="auto"/>
        </w:rPr>
      </w:pPr>
      <w:r w:rsidRPr="00325522">
        <w:rPr>
          <w:rFonts w:cs="Arial"/>
          <w:color w:val="auto"/>
        </w:rPr>
        <w:t>Pri načrtovanju posegov in dejavnosti na obravnavanem območju je potrebno upoštevati sledeče pogoje:</w:t>
      </w:r>
    </w:p>
    <w:p w:rsidR="00FD1788" w:rsidRPr="00325522" w:rsidRDefault="00FD1788" w:rsidP="00FD1788">
      <w:pPr>
        <w:pStyle w:val="alineje"/>
        <w:numPr>
          <w:ilvl w:val="0"/>
          <w:numId w:val="16"/>
        </w:numPr>
        <w:tabs>
          <w:tab w:val="clear" w:pos="0"/>
          <w:tab w:val="num" w:pos="567"/>
        </w:tabs>
        <w:ind w:left="567" w:hanging="283"/>
        <w:jc w:val="both"/>
        <w:rPr>
          <w:color w:val="auto"/>
        </w:rPr>
      </w:pPr>
      <w:r w:rsidRPr="00325522">
        <w:rPr>
          <w:color w:val="auto"/>
        </w:rPr>
        <w:t>pri pripravi in izvedbi gradbenih del naj se za odlaganje izkopanega materiala izberejo mesta izven EPO Ljubljansko barje,</w:t>
      </w:r>
    </w:p>
    <w:p w:rsidR="00FD1788" w:rsidRPr="00325522" w:rsidRDefault="00FD1788" w:rsidP="00FD1788">
      <w:pPr>
        <w:pStyle w:val="alineje"/>
        <w:numPr>
          <w:ilvl w:val="0"/>
          <w:numId w:val="16"/>
        </w:numPr>
        <w:tabs>
          <w:tab w:val="clear" w:pos="0"/>
          <w:tab w:val="num" w:pos="567"/>
        </w:tabs>
        <w:ind w:left="567" w:hanging="283"/>
        <w:jc w:val="both"/>
        <w:rPr>
          <w:color w:val="auto"/>
        </w:rPr>
      </w:pPr>
      <w:r w:rsidRPr="00325522">
        <w:rPr>
          <w:color w:val="auto"/>
        </w:rPr>
        <w:t>EPO Ljubljansko barje izven območja OPPN naj se ne zasipava, onesnažuje ali drugače poškoduje,</w:t>
      </w:r>
    </w:p>
    <w:p w:rsidR="00FD1788" w:rsidRPr="00325522" w:rsidRDefault="00FD1788" w:rsidP="00FD1788">
      <w:pPr>
        <w:pStyle w:val="alineje"/>
        <w:numPr>
          <w:ilvl w:val="0"/>
          <w:numId w:val="16"/>
        </w:numPr>
        <w:tabs>
          <w:tab w:val="clear" w:pos="0"/>
          <w:tab w:val="num" w:pos="567"/>
        </w:tabs>
        <w:ind w:left="567" w:hanging="283"/>
        <w:jc w:val="both"/>
        <w:rPr>
          <w:color w:val="auto"/>
        </w:rPr>
      </w:pPr>
      <w:r w:rsidRPr="00325522">
        <w:rPr>
          <w:color w:val="auto"/>
        </w:rPr>
        <w:t>v priobalni pas obvodne vegetacije ni dovoljeno posegati, varovalni pas znaša min. 5,00 m.</w:t>
      </w:r>
    </w:p>
    <w:p w:rsidR="00FD1788" w:rsidRPr="00325522" w:rsidRDefault="00FD1788" w:rsidP="00FD1788">
      <w:pPr>
        <w:pStyle w:val="Telobesedila31"/>
        <w:jc w:val="left"/>
        <w:rPr>
          <w:sz w:val="20"/>
        </w:rPr>
      </w:pPr>
    </w:p>
    <w:p w:rsidR="00FD1788" w:rsidRPr="00325522" w:rsidRDefault="00FD1788" w:rsidP="00FD1788">
      <w:pPr>
        <w:pStyle w:val="Telobesedila31"/>
        <w:jc w:val="left"/>
        <w:rPr>
          <w:sz w:val="20"/>
        </w:rPr>
      </w:pPr>
    </w:p>
    <w:p w:rsidR="00FD1788" w:rsidRPr="0074618B" w:rsidRDefault="00FD1788" w:rsidP="00FD1788">
      <w:pPr>
        <w:pStyle w:val="Telobesedila31"/>
        <w:keepNext/>
        <w:rPr>
          <w:b w:val="0"/>
          <w:sz w:val="20"/>
        </w:rPr>
      </w:pPr>
      <w:r w:rsidRPr="0074618B">
        <w:rPr>
          <w:b w:val="0"/>
          <w:bCs/>
          <w:sz w:val="20"/>
        </w:rPr>
        <w:t>VIII. REŠITVE IN UKREPI ZA OBRAMBO TER VARSTVO PRED NARAVNIMI IN DRUGIMI NESREČAMI, VKLJUČNO Z VARSTVOM PRED POŽAROM</w:t>
      </w:r>
    </w:p>
    <w:p w:rsidR="00FD1788" w:rsidRPr="00325522" w:rsidRDefault="00FD1788" w:rsidP="00FD1788">
      <w:pPr>
        <w:pStyle w:val="Telobesedila31"/>
        <w:keepNext/>
        <w:rPr>
          <w:b w:val="0"/>
          <w:sz w:val="20"/>
        </w:rPr>
      </w:pPr>
    </w:p>
    <w:p w:rsidR="00FD1788" w:rsidRPr="00325522" w:rsidRDefault="00FD1788" w:rsidP="00FD1788">
      <w:pPr>
        <w:pStyle w:val="len"/>
        <w:rPr>
          <w:rFonts w:cs="Arial"/>
          <w:color w:val="auto"/>
        </w:rPr>
      </w:pPr>
      <w:r>
        <w:rPr>
          <w:rFonts w:cs="Arial"/>
          <w:color w:val="auto"/>
        </w:rPr>
        <w:t xml:space="preserve">40.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(obramba)</w:t>
      </w:r>
    </w:p>
    <w:p w:rsidR="00FD1788" w:rsidRPr="00325522" w:rsidRDefault="00FD1788" w:rsidP="00FD1788">
      <w:pPr>
        <w:pStyle w:val="Telobesedila31"/>
        <w:keepNext/>
        <w:rPr>
          <w:b w:val="0"/>
          <w:sz w:val="20"/>
        </w:rPr>
      </w:pPr>
    </w:p>
    <w:p w:rsidR="00FD1788" w:rsidRPr="00325522" w:rsidRDefault="00FD1788" w:rsidP="00FD1788">
      <w:pPr>
        <w:pStyle w:val="Odstavkipoclenih"/>
        <w:keepNext/>
        <w:tabs>
          <w:tab w:val="clear" w:pos="0"/>
        </w:tabs>
        <w:ind w:left="0" w:firstLine="0"/>
        <w:jc w:val="both"/>
        <w:rPr>
          <w:rFonts w:cs="Arial"/>
          <w:color w:val="auto"/>
        </w:rPr>
      </w:pPr>
      <w:r w:rsidRPr="00325522">
        <w:rPr>
          <w:rFonts w:cs="Arial"/>
          <w:color w:val="auto"/>
        </w:rPr>
        <w:t>Za območje urejanja ni predvidenih posebnih ukrepov za obrambo.</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41.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(varstvo pred potresom)</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Objekti morajo biti potresno varni: upoštevati je potrebno projektni pospešek tal 0,225 g ter ukrepe predvidene za VIII. potresno cono maksimalne intenzitete pričakovanih potresov.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Investitor mora v fazi projektiranja zagotoviti geološko geomehanske raziskave terena, katerih rezultati morajo biti upoštevani pri projektiranju in izvedbi objektov.</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Pri objektih, kjer obstaja nevarnosti razlitja ali raztrosa nevarnih snovi je potrebno predvideti primerne tehnične rešitve.</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42.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(varstvo pred poplavami)</w:t>
      </w:r>
    </w:p>
    <w:p w:rsidR="00FD1788" w:rsidRPr="00325522" w:rsidRDefault="00FD1788" w:rsidP="00FD1788">
      <w:pPr>
        <w:pStyle w:val="Telobesedila31"/>
        <w:rPr>
          <w:sz w:val="20"/>
        </w:rPr>
      </w:pPr>
    </w:p>
    <w:p w:rsidR="00FD1788" w:rsidRPr="004B1A51" w:rsidRDefault="00FD1788" w:rsidP="00FD1788">
      <w:pPr>
        <w:pStyle w:val="Odstavkipoclenih"/>
        <w:tabs>
          <w:tab w:val="clear" w:pos="0"/>
        </w:tabs>
        <w:ind w:left="0" w:firstLine="0"/>
        <w:jc w:val="both"/>
        <w:rPr>
          <w:rFonts w:cs="Arial"/>
          <w:color w:val="auto"/>
        </w:rPr>
      </w:pPr>
      <w:r w:rsidRPr="004B1A51">
        <w:rPr>
          <w:rFonts w:cs="Arial"/>
          <w:color w:val="auto"/>
        </w:rPr>
        <w:t>(1) Del območja se nahaja v območju preostale in majhne poplavne nevarnosti. Glede na razred nevarnosti je potrebno upoštevati pogoje in omejitve za izvajanje posegov v prostor, določene z veljavno področno zakonodajo (</w:t>
      </w:r>
      <w:r w:rsidRPr="004B1A51">
        <w:rPr>
          <w:rFonts w:cs="Arial"/>
          <w:i/>
          <w:iCs/>
          <w:color w:val="auto"/>
        </w:rPr>
        <w:t>Uredba o pogojih in omejitvah za izvajanje dejavnost in posegov v prostor na območjih, ogroženih zaradi poplav in z njimi povezane erozije celinskih voda in morja</w:t>
      </w:r>
      <w:r w:rsidRPr="004B1A51">
        <w:rPr>
          <w:rFonts w:cs="Arial"/>
          <w:color w:val="auto"/>
        </w:rPr>
        <w:t>, Ur. l. RS, št. 89/08, Priloga 1).</w:t>
      </w:r>
    </w:p>
    <w:p w:rsidR="00FD1788" w:rsidRDefault="00FD1788" w:rsidP="00FD1788">
      <w:pPr>
        <w:pStyle w:val="Odstavkipoclenih"/>
        <w:tabs>
          <w:tab w:val="clear" w:pos="0"/>
        </w:tabs>
        <w:ind w:left="0" w:firstLine="0"/>
        <w:jc w:val="both"/>
        <w:rPr>
          <w:rFonts w:cs="Arial"/>
          <w:color w:val="auto"/>
        </w:rPr>
      </w:pPr>
      <w:r w:rsidRPr="004B1A51">
        <w:rPr>
          <w:rFonts w:cs="Arial"/>
          <w:color w:val="auto"/>
        </w:rPr>
        <w:t>(2) Zaradi predvidenih ukrepov za zagotavljanje poplavne varnosti na območju Občine Vrhnika, se ob izdelavi projektne dokumentacije upošteva aktualno stanje poplavne ogroženosti.</w:t>
      </w:r>
    </w:p>
    <w:p w:rsidR="00FD1788" w:rsidRPr="004B1A51" w:rsidRDefault="00FD1788" w:rsidP="00FD1788">
      <w:pPr>
        <w:pStyle w:val="Odstavkipoclenih"/>
        <w:tabs>
          <w:tab w:val="clear" w:pos="0"/>
        </w:tabs>
        <w:ind w:left="0" w:firstLine="0"/>
        <w:jc w:val="both"/>
        <w:rPr>
          <w:rFonts w:cs="Arial"/>
          <w:color w:val="auto"/>
        </w:rPr>
      </w:pPr>
      <w:r>
        <w:rPr>
          <w:rFonts w:cs="Arial"/>
          <w:color w:val="auto"/>
        </w:rPr>
        <w:t>(3) Pri pripravo projektne dokumentacije morajo biti upoštevani vsi pogoji navedeni v smernicah, ki so priloga OPPN.</w:t>
      </w:r>
    </w:p>
    <w:p w:rsidR="00FD1788" w:rsidRPr="004B1A51" w:rsidRDefault="00FD1788" w:rsidP="00FD1788">
      <w:pPr>
        <w:pStyle w:val="Odstavkipoclenih"/>
        <w:tabs>
          <w:tab w:val="clear" w:pos="0"/>
        </w:tabs>
        <w:ind w:left="0" w:firstLine="0"/>
        <w:jc w:val="both"/>
        <w:rPr>
          <w:rFonts w:cs="Arial"/>
          <w:color w:val="auto"/>
        </w:rPr>
      </w:pPr>
      <w:r>
        <w:rPr>
          <w:rFonts w:cs="Arial"/>
          <w:color w:val="auto"/>
        </w:rPr>
        <w:t>(4</w:t>
      </w:r>
      <w:r w:rsidRPr="004B1A51">
        <w:rPr>
          <w:rFonts w:cs="Arial"/>
          <w:color w:val="auto"/>
        </w:rPr>
        <w:t>) Pred izdajo gradbenega dovoljenja je za posege določene z OPPN potrebno pridobiti p</w:t>
      </w:r>
      <w:r>
        <w:rPr>
          <w:rFonts w:cs="Arial"/>
          <w:color w:val="auto"/>
        </w:rPr>
        <w:t>rojektne pogoje in vodno</w:t>
      </w:r>
      <w:r w:rsidRPr="004B1A51">
        <w:rPr>
          <w:rFonts w:cs="Arial"/>
          <w:color w:val="auto"/>
        </w:rPr>
        <w:t xml:space="preserve"> soglasje.</w:t>
      </w:r>
    </w:p>
    <w:p w:rsidR="00FD1788" w:rsidRPr="004B1A51" w:rsidRDefault="00FD1788" w:rsidP="00FD1788">
      <w:pPr>
        <w:pStyle w:val="Odstavkipoclenih"/>
        <w:tabs>
          <w:tab w:val="clear" w:pos="0"/>
        </w:tabs>
        <w:ind w:left="0" w:firstLine="0"/>
        <w:jc w:val="both"/>
        <w:rPr>
          <w:rFonts w:cs="Arial"/>
          <w:color w:val="auto"/>
        </w:rPr>
      </w:pPr>
      <w:r>
        <w:rPr>
          <w:rFonts w:cs="Arial"/>
          <w:color w:val="auto"/>
        </w:rPr>
        <w:t>(5</w:t>
      </w:r>
      <w:r w:rsidRPr="004B1A51">
        <w:rPr>
          <w:rFonts w:cs="Arial"/>
          <w:color w:val="auto"/>
        </w:rPr>
        <w:t>) Kota 100-letnih poplav na območju OPPN je na 290,62 m.</w:t>
      </w:r>
      <w:proofErr w:type="spellStart"/>
      <w:r w:rsidRPr="004B1A51">
        <w:rPr>
          <w:rFonts w:cs="Arial"/>
          <w:color w:val="auto"/>
        </w:rPr>
        <w:t>nm</w:t>
      </w:r>
      <w:proofErr w:type="spellEnd"/>
      <w:r w:rsidRPr="004B1A51">
        <w:rPr>
          <w:rFonts w:cs="Arial"/>
          <w:color w:val="auto"/>
        </w:rPr>
        <w:t>.v. Kota pritličij objektov in urejenih tlakovanih površin mora biti najmanj 50 cm nad koto 100 letnih poplav, kar pomeni najmanj na 291,12 m.</w:t>
      </w:r>
      <w:proofErr w:type="spellStart"/>
      <w:r w:rsidRPr="004B1A51">
        <w:rPr>
          <w:rFonts w:cs="Arial"/>
          <w:color w:val="auto"/>
        </w:rPr>
        <w:t>nm</w:t>
      </w:r>
      <w:proofErr w:type="spellEnd"/>
      <w:r w:rsidRPr="004B1A51">
        <w:rPr>
          <w:rFonts w:cs="Arial"/>
          <w:color w:val="auto"/>
        </w:rPr>
        <w:t>.v.</w:t>
      </w:r>
    </w:p>
    <w:p w:rsidR="00FD1788" w:rsidRDefault="00FD1788" w:rsidP="00FD1788">
      <w:pPr>
        <w:pStyle w:val="Odstavkipoclenih"/>
        <w:tabs>
          <w:tab w:val="clear" w:pos="0"/>
        </w:tabs>
        <w:ind w:left="0" w:firstLine="0"/>
        <w:jc w:val="both"/>
        <w:rPr>
          <w:rFonts w:cs="Arial"/>
          <w:color w:val="auto"/>
        </w:rPr>
      </w:pPr>
      <w:r>
        <w:rPr>
          <w:rFonts w:cs="Arial"/>
          <w:color w:val="auto"/>
        </w:rPr>
        <w:t>(6</w:t>
      </w:r>
      <w:r w:rsidRPr="004B1A51">
        <w:rPr>
          <w:rFonts w:cs="Arial"/>
          <w:color w:val="auto"/>
        </w:rPr>
        <w:t>) Objekti ne smejo biti podkleteni.</w:t>
      </w:r>
    </w:p>
    <w:p w:rsidR="00FD1788" w:rsidRPr="004453CE" w:rsidRDefault="00FD1788" w:rsidP="00FD1788">
      <w:pPr>
        <w:autoSpaceDE w:val="0"/>
        <w:autoSpaceDN w:val="0"/>
        <w:adjustRightInd w:val="0"/>
        <w:jc w:val="both"/>
        <w:rPr>
          <w:rFonts w:cs="Arial"/>
          <w:sz w:val="20"/>
          <w:szCs w:val="20"/>
        </w:rPr>
      </w:pPr>
      <w:r w:rsidRPr="004453CE">
        <w:rPr>
          <w:rFonts w:cs="Arial"/>
          <w:sz w:val="20"/>
          <w:szCs w:val="20"/>
        </w:rPr>
        <w:t>(7) Upoštevati se mora sledeči omilitveni ukrep:</w:t>
      </w:r>
    </w:p>
    <w:p w:rsidR="00FD1788" w:rsidRPr="004453CE" w:rsidRDefault="00FD1788" w:rsidP="00FD1788">
      <w:pPr>
        <w:numPr>
          <w:ilvl w:val="0"/>
          <w:numId w:val="20"/>
        </w:numPr>
        <w:autoSpaceDE w:val="0"/>
        <w:autoSpaceDN w:val="0"/>
        <w:adjustRightInd w:val="0"/>
        <w:ind w:left="567"/>
        <w:jc w:val="both"/>
        <w:rPr>
          <w:rFonts w:cs="Arial"/>
          <w:sz w:val="20"/>
          <w:szCs w:val="20"/>
        </w:rPr>
      </w:pPr>
      <w:r w:rsidRPr="004453CE">
        <w:rPr>
          <w:rFonts w:cs="Arial"/>
          <w:sz w:val="20"/>
          <w:szCs w:val="20"/>
        </w:rPr>
        <w:t xml:space="preserve">na območju JP KPV d.o.o., je na območju majhne poplavne nevarnosti, kjer je največja globina vode ob 100 letnih poplavah 0,5 m, predvidena pozidava cca. 1520 m površine, kar pomeni zmanjšanje </w:t>
      </w:r>
      <w:proofErr w:type="spellStart"/>
      <w:r w:rsidRPr="004453CE">
        <w:rPr>
          <w:rFonts w:cs="Arial"/>
          <w:sz w:val="20"/>
          <w:szCs w:val="20"/>
        </w:rPr>
        <w:t>razlivne</w:t>
      </w:r>
      <w:proofErr w:type="spellEnd"/>
      <w:r w:rsidRPr="004453CE">
        <w:rPr>
          <w:rFonts w:cs="Arial"/>
          <w:sz w:val="20"/>
          <w:szCs w:val="20"/>
        </w:rPr>
        <w:t xml:space="preserve"> površine za največ 760 m</w:t>
      </w:r>
      <w:r w:rsidRPr="004453CE">
        <w:rPr>
          <w:rFonts w:cs="Arial"/>
          <w:sz w:val="20"/>
          <w:szCs w:val="20"/>
          <w:vertAlign w:val="superscript"/>
        </w:rPr>
        <w:t>3</w:t>
      </w:r>
      <w:r w:rsidRPr="004453CE">
        <w:rPr>
          <w:rFonts w:cs="Arial"/>
          <w:sz w:val="20"/>
          <w:szCs w:val="20"/>
        </w:rPr>
        <w:t>,</w:t>
      </w:r>
    </w:p>
    <w:p w:rsidR="00FD1788" w:rsidRPr="004453CE" w:rsidRDefault="00FD1788" w:rsidP="00FD1788">
      <w:pPr>
        <w:numPr>
          <w:ilvl w:val="0"/>
          <w:numId w:val="20"/>
        </w:numPr>
        <w:autoSpaceDE w:val="0"/>
        <w:autoSpaceDN w:val="0"/>
        <w:adjustRightInd w:val="0"/>
        <w:ind w:left="567"/>
        <w:jc w:val="both"/>
        <w:rPr>
          <w:rFonts w:cs="Arial"/>
          <w:sz w:val="20"/>
          <w:szCs w:val="20"/>
        </w:rPr>
      </w:pPr>
      <w:r w:rsidRPr="004453CE">
        <w:rPr>
          <w:rFonts w:cs="Arial"/>
          <w:sz w:val="20"/>
          <w:szCs w:val="20"/>
        </w:rPr>
        <w:t xml:space="preserve">pred gradnjo objektov C, D, E in pripadajočih manipulacijskih površin, se ob vzhodni meji, med območjem JP KPV d.o.o. in javno cesto Pot na </w:t>
      </w:r>
      <w:proofErr w:type="spellStart"/>
      <w:r w:rsidRPr="004453CE">
        <w:rPr>
          <w:rFonts w:cs="Arial"/>
          <w:sz w:val="20"/>
          <w:szCs w:val="20"/>
        </w:rPr>
        <w:t>Tojnice</w:t>
      </w:r>
      <w:proofErr w:type="spellEnd"/>
      <w:r w:rsidRPr="004453CE">
        <w:rPr>
          <w:rFonts w:cs="Arial"/>
          <w:sz w:val="20"/>
          <w:szCs w:val="20"/>
        </w:rPr>
        <w:t xml:space="preserve">, izvede </w:t>
      </w:r>
      <w:proofErr w:type="spellStart"/>
      <w:r w:rsidRPr="004453CE">
        <w:rPr>
          <w:rFonts w:cs="Arial"/>
          <w:sz w:val="20"/>
          <w:szCs w:val="20"/>
        </w:rPr>
        <w:t>retenzijsko</w:t>
      </w:r>
      <w:proofErr w:type="spellEnd"/>
      <w:r w:rsidRPr="004453CE">
        <w:rPr>
          <w:rFonts w:cs="Arial"/>
          <w:sz w:val="20"/>
          <w:szCs w:val="20"/>
        </w:rPr>
        <w:t xml:space="preserve"> površino, to je jarek v skupni dolžini cca. 100 m (do servisnega vhoda), s skupno prostornino min. 760 m</w:t>
      </w:r>
      <w:r w:rsidRPr="004453CE">
        <w:rPr>
          <w:rFonts w:cs="Arial"/>
          <w:sz w:val="20"/>
          <w:szCs w:val="20"/>
          <w:vertAlign w:val="superscript"/>
        </w:rPr>
        <w:t>3</w:t>
      </w:r>
      <w:r w:rsidRPr="004453CE">
        <w:rPr>
          <w:rFonts w:cs="Arial"/>
          <w:sz w:val="20"/>
          <w:szCs w:val="20"/>
        </w:rPr>
        <w:t>.</w:t>
      </w:r>
    </w:p>
    <w:p w:rsidR="00FD1788" w:rsidRPr="00325522" w:rsidRDefault="00FD1788" w:rsidP="00FD1788">
      <w:pPr>
        <w:pStyle w:val="Odstavkipoclenih"/>
        <w:tabs>
          <w:tab w:val="clear" w:pos="0"/>
        </w:tabs>
        <w:ind w:left="0" w:firstLine="0"/>
        <w:rPr>
          <w:rFonts w:cs="Arial"/>
          <w:color w:val="auto"/>
        </w:rPr>
      </w:pPr>
    </w:p>
    <w:p w:rsidR="00FD1788" w:rsidRPr="00325522" w:rsidRDefault="00FD1788" w:rsidP="00FD1788">
      <w:pPr>
        <w:pStyle w:val="len"/>
        <w:keepNext w:val="0"/>
        <w:rPr>
          <w:rFonts w:cs="Arial"/>
          <w:color w:val="auto"/>
        </w:rPr>
      </w:pPr>
      <w:r>
        <w:rPr>
          <w:rFonts w:cs="Arial"/>
          <w:color w:val="auto"/>
        </w:rPr>
        <w:t xml:space="preserve">43.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(varstvo pred vetrom)</w:t>
      </w:r>
    </w:p>
    <w:p w:rsidR="00FD1788" w:rsidRDefault="00FD1788" w:rsidP="00FD1788">
      <w:pPr>
        <w:pStyle w:val="Odstavkipoclenih"/>
        <w:tabs>
          <w:tab w:val="clear" w:pos="0"/>
        </w:tabs>
        <w:ind w:left="0" w:firstLine="0"/>
        <w:jc w:val="both"/>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Za zaščito pred močnim vetrom morajo biti objekti projektirani in grajeni po veljavnih predpisih in standardih o graditvi objektov.</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44.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(varstvo pred požarom)</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Zaradi gradnje in uporabe objektov in površin se požarna varnost bližnjih objektov in površin ne sme poslabšati.</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Pri izdelavi projektne dokumentacije morajo biti izpolnjene zahteve za varnost pred požarom, določene z veljavno področno zakonodajo, zagotoviti je potrebno predvsem:</w:t>
      </w:r>
    </w:p>
    <w:p w:rsidR="00FD1788" w:rsidRPr="00325522" w:rsidRDefault="00FD1788" w:rsidP="00FD1788">
      <w:pPr>
        <w:pStyle w:val="alineje"/>
        <w:numPr>
          <w:ilvl w:val="0"/>
          <w:numId w:val="17"/>
        </w:numPr>
        <w:ind w:left="567" w:hanging="283"/>
        <w:jc w:val="both"/>
        <w:rPr>
          <w:color w:val="auto"/>
        </w:rPr>
      </w:pPr>
      <w:r w:rsidRPr="00325522">
        <w:rPr>
          <w:color w:val="auto"/>
        </w:rPr>
        <w:t>pogoje za pravočasno odkrivanje, obveščanje, omejitev širjenja in učinkovito gašenje požara,</w:t>
      </w:r>
    </w:p>
    <w:p w:rsidR="00FD1788" w:rsidRPr="00325522" w:rsidRDefault="00FD1788" w:rsidP="00FD1788">
      <w:pPr>
        <w:pStyle w:val="alineje"/>
        <w:numPr>
          <w:ilvl w:val="0"/>
          <w:numId w:val="17"/>
        </w:numPr>
        <w:ind w:left="567" w:hanging="283"/>
        <w:jc w:val="both"/>
        <w:rPr>
          <w:color w:val="auto"/>
        </w:rPr>
      </w:pPr>
      <w:r w:rsidRPr="00325522">
        <w:rPr>
          <w:color w:val="auto"/>
        </w:rPr>
        <w:t>pogoje za preprečevanje in zmanjševanje škodljivih posledic požara za ljudi, premoženje in okolje,</w:t>
      </w:r>
    </w:p>
    <w:p w:rsidR="00FD1788" w:rsidRPr="00325522" w:rsidRDefault="00FD1788" w:rsidP="00FD1788">
      <w:pPr>
        <w:pStyle w:val="alineje"/>
        <w:numPr>
          <w:ilvl w:val="0"/>
          <w:numId w:val="17"/>
        </w:numPr>
        <w:ind w:left="567" w:hanging="283"/>
        <w:jc w:val="both"/>
        <w:rPr>
          <w:color w:val="auto"/>
        </w:rPr>
      </w:pPr>
      <w:r w:rsidRPr="00325522">
        <w:rPr>
          <w:color w:val="auto"/>
        </w:rPr>
        <w:t>pogoje za pravočasen in varen umik ljudi iz kateregakoli dela objekta,</w:t>
      </w:r>
    </w:p>
    <w:p w:rsidR="00FD1788" w:rsidRPr="00325522" w:rsidRDefault="00FD1788" w:rsidP="00FD1788">
      <w:pPr>
        <w:pStyle w:val="alineje"/>
        <w:numPr>
          <w:ilvl w:val="0"/>
          <w:numId w:val="17"/>
        </w:numPr>
        <w:ind w:left="567" w:hanging="283"/>
        <w:jc w:val="both"/>
        <w:rPr>
          <w:color w:val="auto"/>
        </w:rPr>
      </w:pPr>
      <w:bookmarkStart w:id="1" w:name="Table1111"/>
      <w:bookmarkEnd w:id="1"/>
      <w:r w:rsidRPr="00325522">
        <w:rPr>
          <w:color w:val="auto"/>
        </w:rPr>
        <w:t>dostopne in delovne površine za intervencijska vozila in gasilce,</w:t>
      </w:r>
    </w:p>
    <w:p w:rsidR="00FD1788" w:rsidRPr="00325522" w:rsidRDefault="00FD1788" w:rsidP="00FD1788">
      <w:pPr>
        <w:pStyle w:val="alineje"/>
        <w:numPr>
          <w:ilvl w:val="0"/>
          <w:numId w:val="17"/>
        </w:numPr>
        <w:ind w:left="567" w:hanging="283"/>
        <w:jc w:val="both"/>
        <w:rPr>
          <w:color w:val="auto"/>
        </w:rPr>
      </w:pPr>
      <w:r w:rsidRPr="00325522">
        <w:rPr>
          <w:color w:val="auto"/>
        </w:rPr>
        <w:t>vire za oskrbo z vodo za gašenje požara.</w:t>
      </w:r>
    </w:p>
    <w:p w:rsidR="00FD1788"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Zunanje stene in strehe stavb morajo biti projektirane in grajene tako, da je z upoštevanjem njihovega odmika od meje parcele omejeno širjenje požara na sosednje objekte. Ločilne stene, skupaj z vrati, okni in drugimi preboji, med posameznimi stavbami morajo biti projektirane in grajene tako, da je omejeno širjenje požara na sosednje objekte.</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(4) </w:t>
      </w:r>
      <w:r w:rsidRPr="00325522">
        <w:rPr>
          <w:rFonts w:cs="Arial"/>
          <w:color w:val="auto"/>
        </w:rPr>
        <w:t>Zahteve za površine za intervencijska vozila se določijo v skladu s standardom SIST DIN 14090.</w:t>
      </w:r>
    </w:p>
    <w:p w:rsidR="00FD1788" w:rsidRPr="00325522" w:rsidRDefault="00FD1788" w:rsidP="00FD1788">
      <w:pPr>
        <w:pStyle w:val="Telobesedila31"/>
        <w:jc w:val="left"/>
        <w:rPr>
          <w:sz w:val="20"/>
        </w:rPr>
      </w:pPr>
    </w:p>
    <w:p w:rsidR="00FD1788" w:rsidRPr="00325522" w:rsidRDefault="00FD1788" w:rsidP="00FD1788">
      <w:pPr>
        <w:pStyle w:val="Telobesedila31"/>
        <w:jc w:val="left"/>
        <w:rPr>
          <w:sz w:val="20"/>
        </w:rPr>
      </w:pPr>
    </w:p>
    <w:p w:rsidR="00FD1788" w:rsidRPr="0074618B" w:rsidRDefault="00FD1788" w:rsidP="00FD1788">
      <w:pPr>
        <w:pStyle w:val="Telobesedila31"/>
        <w:keepNext/>
        <w:rPr>
          <w:b w:val="0"/>
          <w:sz w:val="20"/>
        </w:rPr>
      </w:pPr>
      <w:r w:rsidRPr="0074618B">
        <w:rPr>
          <w:b w:val="0"/>
          <w:bCs/>
          <w:sz w:val="20"/>
        </w:rPr>
        <w:t>IX. ETAPNOST IZVEDBE PROSTORSKE UREDITVE</w:t>
      </w:r>
    </w:p>
    <w:p w:rsidR="00FD1788" w:rsidRPr="00325522" w:rsidRDefault="00FD1788" w:rsidP="00FD1788">
      <w:pPr>
        <w:pStyle w:val="Telobesedila31"/>
        <w:keepNext/>
        <w:rPr>
          <w:b w:val="0"/>
          <w:sz w:val="20"/>
        </w:rPr>
      </w:pPr>
    </w:p>
    <w:p w:rsidR="00FD1788" w:rsidRPr="00325522" w:rsidRDefault="00FD1788" w:rsidP="00FD1788">
      <w:pPr>
        <w:pStyle w:val="len"/>
        <w:rPr>
          <w:rFonts w:cs="Arial"/>
          <w:color w:val="auto"/>
        </w:rPr>
      </w:pPr>
      <w:r>
        <w:rPr>
          <w:rFonts w:cs="Arial"/>
          <w:color w:val="auto"/>
        </w:rPr>
        <w:t xml:space="preserve">45.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(etapnost izvedbe OPPN)</w:t>
      </w:r>
    </w:p>
    <w:p w:rsidR="00FD1788" w:rsidRPr="00325522" w:rsidRDefault="00FD1788" w:rsidP="00FD1788">
      <w:pPr>
        <w:pStyle w:val="Telobesedila31"/>
        <w:keepNext/>
        <w:rPr>
          <w:sz w:val="20"/>
        </w:rPr>
      </w:pP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(1) </w:t>
      </w:r>
      <w:r w:rsidRPr="00325522">
        <w:rPr>
          <w:rFonts w:cs="Arial"/>
          <w:color w:val="auto"/>
        </w:rPr>
        <w:t>Obstoječi in predvideni objekti se lahko urejajo in gradijo posamično.</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(2) </w:t>
      </w:r>
      <w:r w:rsidRPr="00325522">
        <w:rPr>
          <w:rFonts w:cs="Arial"/>
          <w:color w:val="auto"/>
        </w:rPr>
        <w:t>Ureditev javne gospodarske infrastrukture ter priključkov nanjo in ostalih komunalnih vodov se lahko izvaja fazno. Faze se prilagodijo dinamiki gradnje objektov in urejanja površin.</w:t>
      </w:r>
    </w:p>
    <w:p w:rsidR="00FD1788" w:rsidRPr="00325522" w:rsidRDefault="00FD1788" w:rsidP="00FD1788">
      <w:pPr>
        <w:pStyle w:val="Odstavkipoclenih"/>
        <w:tabs>
          <w:tab w:val="clear" w:pos="0"/>
        </w:tabs>
        <w:ind w:left="0" w:firstLine="0"/>
        <w:jc w:val="both"/>
        <w:rPr>
          <w:rFonts w:cs="Arial"/>
          <w:color w:val="auto"/>
        </w:rPr>
      </w:pPr>
      <w:r>
        <w:rPr>
          <w:rFonts w:cs="Arial"/>
          <w:color w:val="auto"/>
        </w:rPr>
        <w:t xml:space="preserve">(3) </w:t>
      </w:r>
      <w:r w:rsidRPr="00325522">
        <w:rPr>
          <w:rFonts w:cs="Arial"/>
          <w:color w:val="auto"/>
        </w:rPr>
        <w:t xml:space="preserve">Rekonstrukcija javne ceste Pot na </w:t>
      </w:r>
      <w:proofErr w:type="spellStart"/>
      <w:r w:rsidRPr="00325522">
        <w:rPr>
          <w:rFonts w:cs="Arial"/>
          <w:color w:val="auto"/>
        </w:rPr>
        <w:t>Tojnice</w:t>
      </w:r>
      <w:proofErr w:type="spellEnd"/>
      <w:r w:rsidRPr="00325522">
        <w:rPr>
          <w:rFonts w:cs="Arial"/>
          <w:color w:val="auto"/>
        </w:rPr>
        <w:t xml:space="preserve"> od križišča z industrijsko cesto do servisnega uvoza se izvede pred ali sočasno z gradnjo servisnega uvoza.</w:t>
      </w:r>
    </w:p>
    <w:p w:rsidR="00FD1788" w:rsidRDefault="00FD1788" w:rsidP="00FD1788">
      <w:pPr>
        <w:pStyle w:val="Telobesedila31"/>
        <w:jc w:val="left"/>
        <w:rPr>
          <w:b w:val="0"/>
          <w:sz w:val="20"/>
        </w:rPr>
      </w:pPr>
    </w:p>
    <w:p w:rsidR="00FD1788" w:rsidRPr="00325522" w:rsidRDefault="00FD1788" w:rsidP="00FD1788">
      <w:pPr>
        <w:pStyle w:val="Telobesedila31"/>
        <w:jc w:val="left"/>
        <w:rPr>
          <w:b w:val="0"/>
          <w:sz w:val="20"/>
        </w:rPr>
      </w:pPr>
    </w:p>
    <w:p w:rsidR="00FD1788" w:rsidRPr="0074618B" w:rsidRDefault="00FD1788" w:rsidP="00FD1788">
      <w:pPr>
        <w:pStyle w:val="Telobesedila31"/>
        <w:keepNext/>
        <w:rPr>
          <w:b w:val="0"/>
          <w:sz w:val="20"/>
        </w:rPr>
      </w:pPr>
      <w:r w:rsidRPr="0074618B">
        <w:rPr>
          <w:b w:val="0"/>
          <w:bCs/>
          <w:sz w:val="20"/>
        </w:rPr>
        <w:t>X. VELIKOST DOPUSTNIH ODSTOPANJ OD FUNKCIONALNIH, OBLIKOVALSKIH IN TEHNIČNIH REŠITEV</w:t>
      </w:r>
    </w:p>
    <w:p w:rsidR="00FD1788" w:rsidRPr="00325522" w:rsidRDefault="00FD1788" w:rsidP="00FD1788">
      <w:pPr>
        <w:pStyle w:val="Telobesedila31"/>
        <w:keepNext/>
        <w:rPr>
          <w:b w:val="0"/>
          <w:sz w:val="20"/>
        </w:rPr>
      </w:pPr>
    </w:p>
    <w:p w:rsidR="00FD1788" w:rsidRPr="00325522" w:rsidRDefault="00FD1788" w:rsidP="00FD1788">
      <w:pPr>
        <w:pStyle w:val="len"/>
        <w:keepNext w:val="0"/>
        <w:rPr>
          <w:rFonts w:cs="Arial"/>
          <w:color w:val="auto"/>
        </w:rPr>
      </w:pPr>
      <w:r>
        <w:rPr>
          <w:rFonts w:cs="Arial"/>
          <w:color w:val="auto"/>
        </w:rPr>
        <w:t xml:space="preserve">46.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(dopustna odstopanja objektov)</w:t>
      </w:r>
    </w:p>
    <w:p w:rsidR="00FD1788" w:rsidRPr="00325522" w:rsidRDefault="00FD1788" w:rsidP="00FD1788">
      <w:pPr>
        <w:pStyle w:val="len"/>
        <w:rPr>
          <w:rFonts w:cs="Arial"/>
          <w:color w:val="auto"/>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Dopustna so sledeča odstopanja:</w:t>
      </w:r>
    </w:p>
    <w:p w:rsidR="00FD1788" w:rsidRPr="00325522" w:rsidRDefault="00FD1788" w:rsidP="00FD1788">
      <w:pPr>
        <w:pStyle w:val="alineje"/>
        <w:numPr>
          <w:ilvl w:val="0"/>
          <w:numId w:val="18"/>
        </w:numPr>
        <w:ind w:left="567" w:hanging="283"/>
        <w:jc w:val="both"/>
        <w:rPr>
          <w:color w:val="auto"/>
        </w:rPr>
      </w:pPr>
      <w:r w:rsidRPr="00325522">
        <w:rPr>
          <w:color w:val="auto"/>
        </w:rPr>
        <w:t>pri kotah pritličij stavb je dopustno višinsko odstopanje +0,50 m,</w:t>
      </w:r>
    </w:p>
    <w:p w:rsidR="00FD1788" w:rsidRPr="00325522" w:rsidRDefault="00FD1788" w:rsidP="00FD1788">
      <w:pPr>
        <w:pStyle w:val="alineje"/>
        <w:numPr>
          <w:ilvl w:val="0"/>
          <w:numId w:val="18"/>
        </w:numPr>
        <w:ind w:left="567" w:hanging="283"/>
        <w:jc w:val="both"/>
        <w:rPr>
          <w:color w:val="auto"/>
        </w:rPr>
      </w:pPr>
      <w:r w:rsidRPr="00325522">
        <w:rPr>
          <w:color w:val="auto"/>
        </w:rPr>
        <w:t>pri niveletah zunanjih tlakovanih površin je dopustno višinsko odstopanje +0,50 m. Nivelete morajo biti prilagojene uvozom z javnih cest,</w:t>
      </w:r>
    </w:p>
    <w:p w:rsidR="00FD1788" w:rsidRPr="00325522" w:rsidRDefault="00FD1788" w:rsidP="00FD1788">
      <w:pPr>
        <w:pStyle w:val="alineje"/>
        <w:numPr>
          <w:ilvl w:val="0"/>
          <w:numId w:val="18"/>
        </w:numPr>
        <w:ind w:left="567" w:hanging="283"/>
        <w:jc w:val="both"/>
        <w:rPr>
          <w:color w:val="auto"/>
        </w:rPr>
      </w:pPr>
      <w:r w:rsidRPr="00325522">
        <w:rPr>
          <w:color w:val="auto"/>
        </w:rPr>
        <w:t xml:space="preserve">pri gradnji objektov znotraj območja B in C je dopustno odstopanje od rastra </w:t>
      </w:r>
      <w:proofErr w:type="spellStart"/>
      <w:r w:rsidRPr="00325522">
        <w:rPr>
          <w:color w:val="auto"/>
        </w:rPr>
        <w:t>faznosti</w:t>
      </w:r>
      <w:proofErr w:type="spellEnd"/>
      <w:r w:rsidRPr="00325522">
        <w:rPr>
          <w:color w:val="auto"/>
        </w:rPr>
        <w:t xml:space="preserve"> ± 2,00 m.</w:t>
      </w:r>
    </w:p>
    <w:p w:rsidR="00FD1788" w:rsidRPr="00325522" w:rsidRDefault="00FD1788" w:rsidP="00FD1788">
      <w:pPr>
        <w:pStyle w:val="Telobesedila31"/>
        <w:rPr>
          <w:b w:val="0"/>
          <w:sz w:val="20"/>
        </w:rPr>
      </w:pPr>
    </w:p>
    <w:p w:rsidR="00FD1788" w:rsidRPr="00325522" w:rsidRDefault="00FD1788" w:rsidP="00FD1788">
      <w:pPr>
        <w:pStyle w:val="len"/>
        <w:rPr>
          <w:rFonts w:cs="Arial"/>
          <w:color w:val="auto"/>
        </w:rPr>
      </w:pPr>
      <w:r>
        <w:rPr>
          <w:rFonts w:cs="Arial"/>
          <w:color w:val="auto"/>
        </w:rPr>
        <w:t xml:space="preserve">47.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(dopustna odstopanja infrastrukture)</w:t>
      </w:r>
    </w:p>
    <w:p w:rsidR="00FD1788" w:rsidRPr="00325522" w:rsidRDefault="00FD1788" w:rsidP="00FD1788">
      <w:pPr>
        <w:pStyle w:val="Telobesedila31"/>
        <w:keepNext/>
        <w:rPr>
          <w:sz w:val="20"/>
        </w:rPr>
      </w:pPr>
    </w:p>
    <w:p w:rsidR="00FD1788" w:rsidRPr="0074618B" w:rsidRDefault="00FD1788" w:rsidP="00FD1788">
      <w:pPr>
        <w:jc w:val="both"/>
        <w:rPr>
          <w:sz w:val="20"/>
          <w:szCs w:val="20"/>
        </w:rPr>
      </w:pPr>
      <w:r>
        <w:rPr>
          <w:sz w:val="20"/>
          <w:szCs w:val="20"/>
        </w:rPr>
        <w:t xml:space="preserve">(1) </w:t>
      </w:r>
      <w:r w:rsidRPr="0074618B">
        <w:rPr>
          <w:sz w:val="20"/>
          <w:szCs w:val="20"/>
        </w:rPr>
        <w:t>Odstopanja pri projektiranju in izvedbi infrastrukturnih objektov in vodov ter priključkov nanje, so v primeru ustreznejših tehničnih ali racionalnejših rešitev, ob upoštevanju pogojev OPPN in veljavne zakonodaje dovoljena. Spremembe morajo biti skladne s smernicami pristojnih nosilcev urejanja prostora.</w:t>
      </w:r>
    </w:p>
    <w:p w:rsidR="00FD1788" w:rsidRPr="0074618B" w:rsidRDefault="00FD1788" w:rsidP="00FD1788">
      <w:pPr>
        <w:jc w:val="both"/>
        <w:rPr>
          <w:sz w:val="20"/>
          <w:szCs w:val="20"/>
        </w:rPr>
      </w:pPr>
      <w:r>
        <w:rPr>
          <w:sz w:val="20"/>
          <w:szCs w:val="20"/>
        </w:rPr>
        <w:t xml:space="preserve">(2) </w:t>
      </w:r>
      <w:r w:rsidRPr="0074618B">
        <w:rPr>
          <w:sz w:val="20"/>
          <w:szCs w:val="20"/>
        </w:rPr>
        <w:t>V primeru povečanih kapacitet ali novih potreb je možna sprememba obstoječih ali izvedba novih priključkov na javno gospodarsko omrežje, po pogojih in s soglasjem upravljavcev.</w:t>
      </w:r>
    </w:p>
    <w:p w:rsidR="00FD1788" w:rsidRPr="0074618B" w:rsidRDefault="00FD1788" w:rsidP="00FD1788">
      <w:pPr>
        <w:jc w:val="both"/>
        <w:rPr>
          <w:sz w:val="20"/>
          <w:szCs w:val="20"/>
        </w:rPr>
      </w:pPr>
      <w:r>
        <w:rPr>
          <w:sz w:val="20"/>
          <w:szCs w:val="20"/>
        </w:rPr>
        <w:lastRenderedPageBreak/>
        <w:t xml:space="preserve">(3) </w:t>
      </w:r>
      <w:r w:rsidRPr="0074618B">
        <w:rPr>
          <w:sz w:val="20"/>
          <w:szCs w:val="20"/>
        </w:rPr>
        <w:t>Priključevanje na gospodarsko javno infrastrukturo se lahko v primeru ustreznejših tehničnih rešitev izvede tudi prek drugih zemljišč, skladno s pogoji nosilcev urejanja prostora in pogojev OPPN ter s soglasji lastnikov zemljišč.</w:t>
      </w:r>
    </w:p>
    <w:p w:rsidR="00FD1788" w:rsidRPr="0074618B" w:rsidRDefault="00FD1788" w:rsidP="00FD1788">
      <w:pPr>
        <w:jc w:val="both"/>
        <w:rPr>
          <w:sz w:val="20"/>
          <w:szCs w:val="20"/>
        </w:rPr>
      </w:pPr>
      <w:r>
        <w:rPr>
          <w:sz w:val="20"/>
          <w:szCs w:val="20"/>
        </w:rPr>
        <w:t xml:space="preserve">(4) </w:t>
      </w:r>
      <w:r w:rsidRPr="0074618B">
        <w:rPr>
          <w:sz w:val="20"/>
          <w:szCs w:val="20"/>
        </w:rPr>
        <w:t>V primeru spremenjenih potreb po ogrevanju je dovoljena izvedba novih sistemov ogrevanja za posamezne objekte ali enote.</w:t>
      </w:r>
    </w:p>
    <w:p w:rsidR="00FD1788" w:rsidRPr="00325522" w:rsidRDefault="00FD1788" w:rsidP="00FD1788">
      <w:pPr>
        <w:pStyle w:val="Telobesedila31"/>
        <w:rPr>
          <w:sz w:val="20"/>
        </w:rPr>
      </w:pPr>
    </w:p>
    <w:p w:rsidR="00FD1788" w:rsidRPr="00325522" w:rsidRDefault="00FD1788" w:rsidP="00FD1788">
      <w:pPr>
        <w:pStyle w:val="Telobesedila31"/>
        <w:rPr>
          <w:sz w:val="20"/>
        </w:rPr>
      </w:pPr>
    </w:p>
    <w:p w:rsidR="00FD1788" w:rsidRPr="0074618B" w:rsidRDefault="00FD1788" w:rsidP="00FD1788">
      <w:pPr>
        <w:pStyle w:val="len"/>
        <w:rPr>
          <w:rFonts w:cs="Arial"/>
          <w:color w:val="auto"/>
        </w:rPr>
      </w:pPr>
      <w:r w:rsidRPr="0074618B">
        <w:rPr>
          <w:rFonts w:cs="Arial"/>
          <w:bCs/>
          <w:color w:val="auto"/>
        </w:rPr>
        <w:t>XI. USMERITVE ZA DOLOČITEV MERIL IN POGOJEV PO PRENEHANJU VELJAVNOSTI PODROBNEGA NAČRTA</w:t>
      </w:r>
    </w:p>
    <w:p w:rsidR="00FD1788" w:rsidRPr="00325522" w:rsidRDefault="00FD1788" w:rsidP="00FD1788">
      <w:pPr>
        <w:pStyle w:val="Odstavkipoclenih"/>
        <w:tabs>
          <w:tab w:val="clear" w:pos="0"/>
        </w:tabs>
        <w:ind w:firstLine="0"/>
        <w:rPr>
          <w:rFonts w:cs="Arial"/>
          <w:color w:val="auto"/>
        </w:rPr>
      </w:pPr>
    </w:p>
    <w:p w:rsidR="00FD1788" w:rsidRPr="00325522" w:rsidRDefault="00FD1788" w:rsidP="00FD1788">
      <w:pPr>
        <w:pStyle w:val="len"/>
        <w:rPr>
          <w:rFonts w:cs="Arial"/>
          <w:color w:val="auto"/>
        </w:rPr>
      </w:pPr>
      <w:r>
        <w:rPr>
          <w:rFonts w:cs="Arial"/>
          <w:color w:val="auto"/>
        </w:rPr>
        <w:t xml:space="preserve">48. </w:t>
      </w:r>
      <w:r w:rsidRPr="00325522">
        <w:rPr>
          <w:rFonts w:cs="Arial"/>
          <w:color w:val="auto"/>
        </w:rPr>
        <w:t>člen</w:t>
      </w:r>
    </w:p>
    <w:p w:rsidR="00FD1788" w:rsidRPr="00325522" w:rsidRDefault="00FD1788" w:rsidP="00FD1788">
      <w:pPr>
        <w:pStyle w:val="len"/>
        <w:rPr>
          <w:rFonts w:cs="Arial"/>
          <w:color w:val="auto"/>
        </w:rPr>
      </w:pPr>
      <w:r w:rsidRPr="00325522">
        <w:rPr>
          <w:rFonts w:cs="Arial"/>
          <w:color w:val="auto"/>
        </w:rPr>
        <w:t>(merila in pogoji po prenehanju veljavnosti OPPN)</w:t>
      </w:r>
    </w:p>
    <w:p w:rsidR="00FD1788" w:rsidRPr="00325522" w:rsidRDefault="00FD1788" w:rsidP="00FD1788">
      <w:pPr>
        <w:pStyle w:val="Telobesedila31"/>
        <w:keepNext/>
        <w:rPr>
          <w:b w:val="0"/>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Po prenehanju veljavnosti tega OPPN naj bodo dopustni naslednji posegi:</w:t>
      </w:r>
    </w:p>
    <w:p w:rsidR="00FD1788" w:rsidRPr="00325522" w:rsidRDefault="00FD1788" w:rsidP="00FD1788">
      <w:pPr>
        <w:pStyle w:val="alineje"/>
        <w:keepNext w:val="0"/>
        <w:numPr>
          <w:ilvl w:val="0"/>
          <w:numId w:val="19"/>
        </w:numPr>
        <w:ind w:left="567" w:hanging="283"/>
        <w:jc w:val="both"/>
        <w:rPr>
          <w:color w:val="auto"/>
        </w:rPr>
      </w:pPr>
      <w:r w:rsidRPr="00325522">
        <w:rPr>
          <w:color w:val="auto"/>
        </w:rPr>
        <w:t>rekonstrukcije in spremembe namembnosti v okviru določil OPPN,</w:t>
      </w:r>
    </w:p>
    <w:p w:rsidR="00FD1788" w:rsidRPr="00325522" w:rsidRDefault="00FD1788" w:rsidP="00FD1788">
      <w:pPr>
        <w:pStyle w:val="alineje"/>
        <w:keepNext w:val="0"/>
        <w:numPr>
          <w:ilvl w:val="0"/>
          <w:numId w:val="19"/>
        </w:numPr>
        <w:ind w:left="567" w:hanging="283"/>
        <w:jc w:val="both"/>
        <w:rPr>
          <w:color w:val="auto"/>
        </w:rPr>
      </w:pPr>
      <w:r w:rsidRPr="00325522">
        <w:rPr>
          <w:color w:val="auto"/>
        </w:rPr>
        <w:t>rušitve in odstranitve objektov,</w:t>
      </w:r>
    </w:p>
    <w:p w:rsidR="00FD1788" w:rsidRPr="00325522" w:rsidRDefault="00FD1788" w:rsidP="00FD1788">
      <w:pPr>
        <w:pStyle w:val="alineje"/>
        <w:keepNext w:val="0"/>
        <w:numPr>
          <w:ilvl w:val="0"/>
          <w:numId w:val="19"/>
        </w:numPr>
        <w:ind w:left="567" w:hanging="283"/>
        <w:jc w:val="both"/>
        <w:rPr>
          <w:color w:val="auto"/>
        </w:rPr>
      </w:pPr>
      <w:r w:rsidRPr="00325522">
        <w:rPr>
          <w:color w:val="auto"/>
        </w:rPr>
        <w:t>redna in investicijska vzdrževalna dela,</w:t>
      </w:r>
    </w:p>
    <w:p w:rsidR="00FD1788" w:rsidRPr="00325522" w:rsidRDefault="00FD1788" w:rsidP="00FD1788">
      <w:pPr>
        <w:pStyle w:val="alineje"/>
        <w:keepNext w:val="0"/>
        <w:numPr>
          <w:ilvl w:val="0"/>
          <w:numId w:val="19"/>
        </w:numPr>
        <w:ind w:left="567" w:hanging="283"/>
        <w:jc w:val="both"/>
        <w:rPr>
          <w:color w:val="auto"/>
        </w:rPr>
      </w:pPr>
      <w:r w:rsidRPr="00325522">
        <w:rPr>
          <w:color w:val="auto"/>
        </w:rPr>
        <w:t>izvedba novih načinov ogrevanja ali izrabe energije obnovljivih virov, kar obsega tudi namestitev za to potrebnih naprav,</w:t>
      </w:r>
    </w:p>
    <w:p w:rsidR="00FD1788" w:rsidRPr="00325522" w:rsidRDefault="00FD1788" w:rsidP="00FD1788">
      <w:pPr>
        <w:pStyle w:val="alineje"/>
        <w:keepNext w:val="0"/>
        <w:numPr>
          <w:ilvl w:val="0"/>
          <w:numId w:val="19"/>
        </w:numPr>
        <w:ind w:left="567" w:hanging="283"/>
        <w:jc w:val="both"/>
        <w:rPr>
          <w:color w:val="auto"/>
        </w:rPr>
      </w:pPr>
      <w:r w:rsidRPr="00325522">
        <w:rPr>
          <w:color w:val="auto"/>
        </w:rPr>
        <w:t>rekonstrukcija in novogradnja gospodarske javne infrastrukture, po pogojih pristojnih nosilcev urejanja prostora.</w:t>
      </w:r>
    </w:p>
    <w:p w:rsidR="00FD1788" w:rsidRDefault="00FD1788" w:rsidP="00FD1788">
      <w:pPr>
        <w:pStyle w:val="Telobesedila31"/>
        <w:jc w:val="both"/>
        <w:rPr>
          <w:b w:val="0"/>
          <w:sz w:val="20"/>
        </w:rPr>
      </w:pPr>
    </w:p>
    <w:p w:rsidR="00FD1788" w:rsidRDefault="00FD1788" w:rsidP="00FD1788">
      <w:pPr>
        <w:pStyle w:val="Telobesedila31"/>
        <w:jc w:val="both"/>
        <w:rPr>
          <w:b w:val="0"/>
          <w:sz w:val="20"/>
        </w:rPr>
      </w:pPr>
    </w:p>
    <w:p w:rsidR="00FD1788" w:rsidRPr="00FF323C" w:rsidRDefault="00FD1788" w:rsidP="00FD1788">
      <w:pPr>
        <w:pStyle w:val="Telobesedila"/>
        <w:jc w:val="both"/>
        <w:rPr>
          <w:sz w:val="20"/>
          <w:szCs w:val="20"/>
        </w:rPr>
      </w:pPr>
      <w:r w:rsidRPr="00FF323C">
        <w:rPr>
          <w:sz w:val="20"/>
          <w:szCs w:val="20"/>
        </w:rPr>
        <w:t xml:space="preserve">Odlok </w:t>
      </w:r>
      <w:r>
        <w:rPr>
          <w:sz w:val="20"/>
          <w:szCs w:val="20"/>
        </w:rPr>
        <w:t xml:space="preserve">o </w:t>
      </w:r>
      <w:r w:rsidRPr="006D2261">
        <w:rPr>
          <w:sz w:val="20"/>
          <w:szCs w:val="20"/>
        </w:rPr>
        <w:t>Občin</w:t>
      </w:r>
      <w:r>
        <w:rPr>
          <w:sz w:val="20"/>
          <w:szCs w:val="20"/>
        </w:rPr>
        <w:t xml:space="preserve">skem podrobnem prostorskem načrtu za območje Komunalnega podjetja Vrhnika na </w:t>
      </w:r>
      <w:proofErr w:type="spellStart"/>
      <w:r>
        <w:rPr>
          <w:sz w:val="20"/>
          <w:szCs w:val="20"/>
        </w:rPr>
        <w:t>Tojnicah</w:t>
      </w:r>
      <w:proofErr w:type="spellEnd"/>
      <w:r>
        <w:rPr>
          <w:sz w:val="20"/>
          <w:szCs w:val="20"/>
        </w:rPr>
        <w:t xml:space="preserve"> (Naš časopis</w:t>
      </w:r>
      <w:r w:rsidRPr="00CB5591">
        <w:rPr>
          <w:sz w:val="20"/>
          <w:szCs w:val="20"/>
        </w:rPr>
        <w:t xml:space="preserve">, št. </w:t>
      </w:r>
      <w:r>
        <w:rPr>
          <w:sz w:val="20"/>
          <w:szCs w:val="20"/>
        </w:rPr>
        <w:t xml:space="preserve">417/14) </w:t>
      </w:r>
      <w:r w:rsidRPr="00FF323C">
        <w:rPr>
          <w:sz w:val="20"/>
          <w:szCs w:val="20"/>
        </w:rPr>
        <w:t>vsebuje naslednje končne določbe:</w:t>
      </w:r>
    </w:p>
    <w:p w:rsidR="00FD1788" w:rsidRPr="00FF323C" w:rsidRDefault="00FD1788" w:rsidP="00FD1788">
      <w:pPr>
        <w:pStyle w:val="Telobesedila31"/>
        <w:jc w:val="both"/>
        <w:rPr>
          <w:b w:val="0"/>
          <w:sz w:val="20"/>
        </w:rPr>
      </w:pPr>
    </w:p>
    <w:p w:rsidR="00FD1788" w:rsidRPr="00325522" w:rsidRDefault="00FD1788" w:rsidP="00FD1788">
      <w:pPr>
        <w:pStyle w:val="Telobesedila31"/>
        <w:rPr>
          <w:b w:val="0"/>
          <w:sz w:val="20"/>
        </w:rPr>
      </w:pPr>
    </w:p>
    <w:p w:rsidR="00FD1788" w:rsidRPr="00E27C34" w:rsidRDefault="00FD1788" w:rsidP="00FD1788">
      <w:pPr>
        <w:pStyle w:val="Telobesedila31"/>
        <w:rPr>
          <w:b w:val="0"/>
          <w:sz w:val="20"/>
        </w:rPr>
      </w:pPr>
      <w:r w:rsidRPr="00E27C34">
        <w:rPr>
          <w:b w:val="0"/>
          <w:bCs/>
          <w:sz w:val="20"/>
        </w:rPr>
        <w:t>XII. KONČNE DOLOČBE</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49.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(vpogled OPPN)</w:t>
      </w:r>
    </w:p>
    <w:p w:rsidR="00FD1788" w:rsidRPr="00325522" w:rsidRDefault="00FD1788" w:rsidP="00FD1788">
      <w:pPr>
        <w:pStyle w:val="Telobesedila31"/>
        <w:jc w:val="left"/>
        <w:rPr>
          <w:b w:val="0"/>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OPPN je na vpogled na Oddelku za prostor občinske uprave Občine Vrhnika.</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50.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(nadzor)</w:t>
      </w:r>
    </w:p>
    <w:p w:rsidR="00FD1788" w:rsidRPr="00325522" w:rsidRDefault="00FD1788" w:rsidP="00FD1788">
      <w:pPr>
        <w:pStyle w:val="Telobesedila31"/>
        <w:rPr>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Nadzor nad izvajanjem tega odloka opravljajo pristojne inšpekcijske službe.</w:t>
      </w:r>
    </w:p>
    <w:p w:rsidR="00FD1788" w:rsidRPr="00325522" w:rsidRDefault="00FD1788" w:rsidP="00FD1788">
      <w:pPr>
        <w:pStyle w:val="Telobesedila31"/>
        <w:rPr>
          <w:b w:val="0"/>
          <w:sz w:val="20"/>
        </w:rPr>
      </w:pPr>
    </w:p>
    <w:p w:rsidR="00FD1788" w:rsidRPr="00325522" w:rsidRDefault="00FD1788" w:rsidP="00FD1788">
      <w:pPr>
        <w:pStyle w:val="len"/>
        <w:keepNext w:val="0"/>
        <w:rPr>
          <w:rFonts w:cs="Arial"/>
          <w:color w:val="auto"/>
        </w:rPr>
      </w:pPr>
      <w:r>
        <w:rPr>
          <w:rFonts w:cs="Arial"/>
          <w:color w:val="auto"/>
        </w:rPr>
        <w:t xml:space="preserve">51. </w:t>
      </w:r>
      <w:r w:rsidRPr="00325522">
        <w:rPr>
          <w:rFonts w:cs="Arial"/>
          <w:color w:val="auto"/>
        </w:rPr>
        <w:t>člen</w:t>
      </w:r>
    </w:p>
    <w:p w:rsidR="00FD1788" w:rsidRPr="00325522" w:rsidRDefault="00FD1788" w:rsidP="00FD1788">
      <w:pPr>
        <w:pStyle w:val="len"/>
        <w:keepNext w:val="0"/>
        <w:rPr>
          <w:rFonts w:cs="Arial"/>
          <w:color w:val="auto"/>
        </w:rPr>
      </w:pPr>
      <w:r w:rsidRPr="00325522">
        <w:rPr>
          <w:rFonts w:cs="Arial"/>
          <w:color w:val="auto"/>
        </w:rPr>
        <w:t>(pričetek veljavnosti OPPN)</w:t>
      </w:r>
    </w:p>
    <w:p w:rsidR="00FD1788" w:rsidRPr="00325522" w:rsidRDefault="00FD1788" w:rsidP="00FD1788">
      <w:pPr>
        <w:pStyle w:val="Telobesedila31"/>
        <w:rPr>
          <w:b w:val="0"/>
          <w:sz w:val="20"/>
        </w:rPr>
      </w:pPr>
    </w:p>
    <w:p w:rsidR="00FD1788" w:rsidRPr="00325522" w:rsidRDefault="00FD1788" w:rsidP="00FD1788">
      <w:pPr>
        <w:pStyle w:val="Odstavkipoclenih"/>
        <w:tabs>
          <w:tab w:val="clear" w:pos="0"/>
        </w:tabs>
        <w:ind w:left="0" w:firstLine="0"/>
        <w:jc w:val="both"/>
        <w:rPr>
          <w:rFonts w:cs="Arial"/>
          <w:color w:val="auto"/>
        </w:rPr>
      </w:pPr>
      <w:r w:rsidRPr="00325522">
        <w:rPr>
          <w:rFonts w:cs="Arial"/>
          <w:color w:val="auto"/>
        </w:rPr>
        <w:t>Odlok se objavi v občinskem glasilu Naš časopis in začne veljati dan po objavi. Odlok se objavi tudi na spletni strani Občina Vrhnika.</w:t>
      </w:r>
    </w:p>
    <w:p w:rsidR="00FD1788" w:rsidRDefault="00FD1788" w:rsidP="00FD1788">
      <w:pPr>
        <w:pStyle w:val="Odstavkipoclenih"/>
        <w:tabs>
          <w:tab w:val="clear" w:pos="0"/>
        </w:tabs>
        <w:ind w:left="0" w:firstLine="0"/>
        <w:rPr>
          <w:rFonts w:cs="Arial"/>
          <w:color w:val="auto"/>
        </w:rPr>
      </w:pPr>
    </w:p>
    <w:p w:rsidR="00FD1788" w:rsidRPr="00325522" w:rsidRDefault="00FD1788" w:rsidP="00FD1788">
      <w:pPr>
        <w:pStyle w:val="Odstavkipoclenih"/>
        <w:tabs>
          <w:tab w:val="clear" w:pos="0"/>
        </w:tabs>
        <w:ind w:left="0" w:firstLine="0"/>
        <w:rPr>
          <w:rFonts w:cs="Arial"/>
          <w:color w:val="auto"/>
        </w:rPr>
      </w:pPr>
    </w:p>
    <w:p w:rsidR="00FD1788" w:rsidRDefault="00FD1788" w:rsidP="00FD1788"/>
    <w:p w:rsidR="00FD1788" w:rsidRPr="00FF323C" w:rsidRDefault="00FD1788" w:rsidP="00FD1788">
      <w:pPr>
        <w:pStyle w:val="Telobesedila"/>
        <w:jc w:val="both"/>
        <w:rPr>
          <w:sz w:val="20"/>
          <w:szCs w:val="20"/>
        </w:rPr>
      </w:pPr>
      <w:r>
        <w:rPr>
          <w:sz w:val="20"/>
          <w:szCs w:val="20"/>
        </w:rPr>
        <w:t xml:space="preserve">Tehnični popravki </w:t>
      </w:r>
      <w:r w:rsidRPr="00FF323C">
        <w:rPr>
          <w:sz w:val="20"/>
          <w:szCs w:val="20"/>
        </w:rPr>
        <w:t>Odlok</w:t>
      </w:r>
      <w:r>
        <w:rPr>
          <w:sz w:val="20"/>
          <w:szCs w:val="20"/>
        </w:rPr>
        <w:t>a</w:t>
      </w:r>
      <w:r w:rsidRPr="00FF323C">
        <w:rPr>
          <w:sz w:val="20"/>
          <w:szCs w:val="20"/>
        </w:rPr>
        <w:t xml:space="preserve"> </w:t>
      </w:r>
      <w:r w:rsidRPr="00CB5591">
        <w:rPr>
          <w:sz w:val="20"/>
          <w:szCs w:val="20"/>
        </w:rPr>
        <w:t xml:space="preserve">o </w:t>
      </w:r>
      <w:r w:rsidRPr="006D2261">
        <w:rPr>
          <w:sz w:val="20"/>
          <w:szCs w:val="20"/>
        </w:rPr>
        <w:t>obči</w:t>
      </w:r>
      <w:r>
        <w:rPr>
          <w:sz w:val="20"/>
          <w:szCs w:val="20"/>
        </w:rPr>
        <w:t xml:space="preserve">nskem podrobnem prostorskem načrtu za območje Komunalnega podjetja Vrhnika na </w:t>
      </w:r>
      <w:proofErr w:type="spellStart"/>
      <w:r>
        <w:rPr>
          <w:sz w:val="20"/>
          <w:szCs w:val="20"/>
        </w:rPr>
        <w:t>Tojnicah</w:t>
      </w:r>
      <w:proofErr w:type="spellEnd"/>
      <w:r>
        <w:rPr>
          <w:sz w:val="20"/>
          <w:szCs w:val="20"/>
        </w:rPr>
        <w:t xml:space="preserve"> </w:t>
      </w:r>
      <w:r w:rsidRPr="00FF323C">
        <w:rPr>
          <w:sz w:val="20"/>
          <w:szCs w:val="20"/>
        </w:rPr>
        <w:t>(Naš časopis, št</w:t>
      </w:r>
      <w:r w:rsidRPr="00C41E7D">
        <w:rPr>
          <w:sz w:val="20"/>
          <w:szCs w:val="20"/>
        </w:rPr>
        <w:t>. 426/15</w:t>
      </w:r>
      <w:r w:rsidRPr="00FF323C">
        <w:rPr>
          <w:sz w:val="20"/>
          <w:szCs w:val="20"/>
        </w:rPr>
        <w:t>) vsebuje</w:t>
      </w:r>
      <w:r>
        <w:rPr>
          <w:sz w:val="20"/>
          <w:szCs w:val="20"/>
        </w:rPr>
        <w:t>jo</w:t>
      </w:r>
      <w:r w:rsidRPr="00FF323C">
        <w:rPr>
          <w:sz w:val="20"/>
          <w:szCs w:val="20"/>
        </w:rPr>
        <w:t xml:space="preserve"> naslednje končne določbe:</w:t>
      </w:r>
    </w:p>
    <w:p w:rsidR="00FD1788" w:rsidRPr="00FF323C" w:rsidRDefault="00FD1788" w:rsidP="00FD1788">
      <w:pPr>
        <w:rPr>
          <w:sz w:val="20"/>
          <w:szCs w:val="20"/>
        </w:rPr>
      </w:pPr>
    </w:p>
    <w:p w:rsidR="00FD1788" w:rsidRPr="00FF323C" w:rsidRDefault="00FD1788" w:rsidP="00FD1788">
      <w:pPr>
        <w:pStyle w:val="Telobesedila"/>
        <w:tabs>
          <w:tab w:val="num" w:pos="540"/>
        </w:tabs>
        <w:jc w:val="center"/>
        <w:rPr>
          <w:b w:val="0"/>
          <w:sz w:val="20"/>
          <w:szCs w:val="20"/>
        </w:rPr>
      </w:pPr>
      <w:r w:rsidRPr="00FF323C">
        <w:rPr>
          <w:b w:val="0"/>
          <w:sz w:val="20"/>
          <w:szCs w:val="20"/>
        </w:rPr>
        <w:t>16. člen</w:t>
      </w:r>
    </w:p>
    <w:p w:rsidR="00FD1788" w:rsidRPr="00FF323C" w:rsidRDefault="00FD1788" w:rsidP="00FD1788">
      <w:pPr>
        <w:pStyle w:val="Telobesedila"/>
        <w:tabs>
          <w:tab w:val="num" w:pos="540"/>
        </w:tabs>
        <w:jc w:val="both"/>
        <w:rPr>
          <w:b w:val="0"/>
          <w:sz w:val="20"/>
          <w:szCs w:val="20"/>
        </w:rPr>
      </w:pPr>
    </w:p>
    <w:p w:rsidR="00FD1788" w:rsidRPr="00FF323C" w:rsidRDefault="00FD1788" w:rsidP="00FD1788">
      <w:pPr>
        <w:pStyle w:val="Telobesedila"/>
        <w:tabs>
          <w:tab w:val="num" w:pos="540"/>
        </w:tabs>
        <w:jc w:val="both"/>
        <w:rPr>
          <w:b w:val="0"/>
          <w:sz w:val="20"/>
          <w:szCs w:val="20"/>
        </w:rPr>
      </w:pPr>
      <w:r w:rsidRPr="00FF323C">
        <w:rPr>
          <w:b w:val="0"/>
          <w:sz w:val="20"/>
          <w:szCs w:val="20"/>
        </w:rPr>
        <w:t>Ti tehnični popravki začnejo veljati naslednji dan po objavi v Našem časopisu. Objavijo se tudi na spletni strani Občine Vrhnika.</w:t>
      </w:r>
    </w:p>
    <w:p w:rsidR="00FD1788" w:rsidRPr="00FF323C" w:rsidRDefault="00FD1788" w:rsidP="00FD1788">
      <w:pPr>
        <w:pStyle w:val="Telobesedila"/>
        <w:tabs>
          <w:tab w:val="num" w:pos="540"/>
        </w:tabs>
        <w:jc w:val="both"/>
        <w:rPr>
          <w:b w:val="0"/>
          <w:sz w:val="20"/>
          <w:szCs w:val="20"/>
        </w:rPr>
      </w:pPr>
    </w:p>
    <w:p w:rsidR="00FD1788" w:rsidRPr="00FF323C" w:rsidRDefault="00FD1788" w:rsidP="00FD1788">
      <w:pPr>
        <w:pStyle w:val="Telobesedila"/>
        <w:tabs>
          <w:tab w:val="num" w:pos="540"/>
        </w:tabs>
        <w:rPr>
          <w:b w:val="0"/>
          <w:sz w:val="20"/>
          <w:szCs w:val="20"/>
        </w:rPr>
      </w:pPr>
    </w:p>
    <w:tbl>
      <w:tblPr>
        <w:tblW w:w="0" w:type="auto"/>
        <w:tblLook w:val="01E0" w:firstRow="1" w:lastRow="1" w:firstColumn="1" w:lastColumn="1" w:noHBand="0" w:noVBand="0"/>
      </w:tblPr>
      <w:tblGrid>
        <w:gridCol w:w="4605"/>
        <w:gridCol w:w="4605"/>
      </w:tblGrid>
      <w:tr w:rsidR="00FD1788" w:rsidRPr="00FF323C" w:rsidTr="004C4E89">
        <w:tc>
          <w:tcPr>
            <w:tcW w:w="4605" w:type="dxa"/>
            <w:shd w:val="clear" w:color="auto" w:fill="auto"/>
          </w:tcPr>
          <w:p w:rsidR="00FD1788" w:rsidRPr="00FF323C" w:rsidRDefault="00FD1788" w:rsidP="004C4E89">
            <w:pPr>
              <w:pStyle w:val="Telobesedila"/>
              <w:tabs>
                <w:tab w:val="num" w:pos="540"/>
              </w:tabs>
              <w:rPr>
                <w:b w:val="0"/>
                <w:sz w:val="20"/>
                <w:szCs w:val="20"/>
              </w:rPr>
            </w:pPr>
          </w:p>
        </w:tc>
        <w:tc>
          <w:tcPr>
            <w:tcW w:w="4605" w:type="dxa"/>
            <w:shd w:val="clear" w:color="auto" w:fill="auto"/>
          </w:tcPr>
          <w:p w:rsidR="00FD1788" w:rsidRPr="00FF323C" w:rsidRDefault="00FD1788" w:rsidP="004C4E89">
            <w:pPr>
              <w:pStyle w:val="Telobesedila"/>
              <w:tabs>
                <w:tab w:val="num" w:pos="540"/>
              </w:tabs>
              <w:jc w:val="center"/>
              <w:rPr>
                <w:b w:val="0"/>
                <w:sz w:val="20"/>
                <w:szCs w:val="20"/>
              </w:rPr>
            </w:pPr>
          </w:p>
        </w:tc>
      </w:tr>
      <w:tr w:rsidR="00FD1788" w:rsidRPr="00FF323C" w:rsidTr="004C4E89">
        <w:tc>
          <w:tcPr>
            <w:tcW w:w="4605" w:type="dxa"/>
            <w:shd w:val="clear" w:color="auto" w:fill="auto"/>
          </w:tcPr>
          <w:p w:rsidR="00FD1788" w:rsidRPr="00FF323C" w:rsidRDefault="00FD1788" w:rsidP="004C4E89">
            <w:pPr>
              <w:pStyle w:val="Telobesedila"/>
              <w:tabs>
                <w:tab w:val="num" w:pos="540"/>
              </w:tabs>
              <w:rPr>
                <w:b w:val="0"/>
                <w:sz w:val="20"/>
                <w:szCs w:val="20"/>
              </w:rPr>
            </w:pPr>
          </w:p>
        </w:tc>
        <w:tc>
          <w:tcPr>
            <w:tcW w:w="4605" w:type="dxa"/>
            <w:shd w:val="clear" w:color="auto" w:fill="auto"/>
          </w:tcPr>
          <w:p w:rsidR="00FD1788" w:rsidRPr="00FF323C" w:rsidRDefault="00FD1788" w:rsidP="004C4E89">
            <w:pPr>
              <w:pStyle w:val="Telobesedila"/>
              <w:tabs>
                <w:tab w:val="num" w:pos="540"/>
              </w:tabs>
              <w:jc w:val="center"/>
              <w:rPr>
                <w:b w:val="0"/>
                <w:sz w:val="20"/>
                <w:szCs w:val="20"/>
              </w:rPr>
            </w:pPr>
          </w:p>
        </w:tc>
      </w:tr>
    </w:tbl>
    <w:p w:rsidR="00C451E6" w:rsidRDefault="00FD5A49" w:rsidP="00AF5D33"/>
    <w:sectPr w:rsidR="00C45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8"/>
    <w:lvl w:ilvl="0">
      <w:start w:val="1"/>
      <w:numFmt w:val="decimal"/>
      <w:suff w:val="space"/>
      <w:lvlText w:val="(%1)"/>
      <w:lvlJc w:val="left"/>
      <w:pPr>
        <w:tabs>
          <w:tab w:val="num" w:pos="0"/>
        </w:tabs>
        <w:ind w:left="0" w:firstLine="0"/>
      </w:pPr>
      <w:rPr>
        <w:rFonts w:ascii="Symbol" w:hAnsi="Symbol" w:cs="OpenSymbol"/>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
    <w:nsid w:val="06726517"/>
    <w:multiLevelType w:val="hybridMultilevel"/>
    <w:tmpl w:val="DEF88BCE"/>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2">
    <w:nsid w:val="0F58635A"/>
    <w:multiLevelType w:val="hybridMultilevel"/>
    <w:tmpl w:val="84009AD6"/>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3">
    <w:nsid w:val="112C0AFF"/>
    <w:multiLevelType w:val="multilevel"/>
    <w:tmpl w:val="3648F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16EF03E9"/>
    <w:multiLevelType w:val="multilevel"/>
    <w:tmpl w:val="56684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9243329"/>
    <w:multiLevelType w:val="hybridMultilevel"/>
    <w:tmpl w:val="B9EC35CC"/>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AB5519F"/>
    <w:multiLevelType w:val="hybridMultilevel"/>
    <w:tmpl w:val="159A0C1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D987D00"/>
    <w:multiLevelType w:val="hybridMultilevel"/>
    <w:tmpl w:val="835AA3BE"/>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nsid w:val="274B1820"/>
    <w:multiLevelType w:val="hybridMultilevel"/>
    <w:tmpl w:val="94D4033C"/>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9">
    <w:nsid w:val="299A29B9"/>
    <w:multiLevelType w:val="hybridMultilevel"/>
    <w:tmpl w:val="CDF01EC0"/>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0">
    <w:nsid w:val="37E345A7"/>
    <w:multiLevelType w:val="multilevel"/>
    <w:tmpl w:val="390CF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47FB1B41"/>
    <w:multiLevelType w:val="hybridMultilevel"/>
    <w:tmpl w:val="7324BB52"/>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2">
    <w:nsid w:val="49120571"/>
    <w:multiLevelType w:val="hybridMultilevel"/>
    <w:tmpl w:val="C6DEAA68"/>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3">
    <w:nsid w:val="50940873"/>
    <w:multiLevelType w:val="hybridMultilevel"/>
    <w:tmpl w:val="C8AE32C2"/>
    <w:lvl w:ilvl="0" w:tplc="640813DC">
      <w:numFmt w:val="bullet"/>
      <w:lvlText w:val="-"/>
      <w:lvlJc w:val="left"/>
      <w:pPr>
        <w:tabs>
          <w:tab w:val="num" w:pos="1440"/>
        </w:tabs>
        <w:ind w:left="144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B800400"/>
    <w:multiLevelType w:val="hybridMultilevel"/>
    <w:tmpl w:val="326CAEC6"/>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5">
    <w:nsid w:val="5C42293E"/>
    <w:multiLevelType w:val="hybridMultilevel"/>
    <w:tmpl w:val="D1DC89DA"/>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6">
    <w:nsid w:val="5CDD5CD2"/>
    <w:multiLevelType w:val="multilevel"/>
    <w:tmpl w:val="390CF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63603041"/>
    <w:multiLevelType w:val="hybridMultilevel"/>
    <w:tmpl w:val="C3A2CBF4"/>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8">
    <w:nsid w:val="65C863BF"/>
    <w:multiLevelType w:val="hybridMultilevel"/>
    <w:tmpl w:val="C1988B56"/>
    <w:lvl w:ilvl="0" w:tplc="09A8BE06">
      <w:numFmt w:val="bullet"/>
      <w:lvlText w:val="-"/>
      <w:lvlJc w:val="left"/>
      <w:pPr>
        <w:ind w:left="1060" w:hanging="360"/>
      </w:pPr>
      <w:rPr>
        <w:rFonts w:ascii="Times New Roman" w:eastAsia="Times New Roman" w:hAnsi="Times New Roman" w:cs="Times New Roman"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9">
    <w:nsid w:val="6840201D"/>
    <w:multiLevelType w:val="hybridMultilevel"/>
    <w:tmpl w:val="5A6080C6"/>
    <w:lvl w:ilvl="0" w:tplc="B83098C2">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20">
    <w:nsid w:val="7A597E38"/>
    <w:multiLevelType w:val="hybridMultilevel"/>
    <w:tmpl w:val="FD3E00E2"/>
    <w:lvl w:ilvl="0" w:tplc="B83098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EB96472"/>
    <w:multiLevelType w:val="multilevel"/>
    <w:tmpl w:val="465CC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3"/>
  </w:num>
  <w:num w:numId="2">
    <w:abstractNumId w:val="0"/>
  </w:num>
  <w:num w:numId="3">
    <w:abstractNumId w:val="21"/>
  </w:num>
  <w:num w:numId="4">
    <w:abstractNumId w:val="14"/>
  </w:num>
  <w:num w:numId="5">
    <w:abstractNumId w:val="2"/>
  </w:num>
  <w:num w:numId="6">
    <w:abstractNumId w:val="16"/>
  </w:num>
  <w:num w:numId="7">
    <w:abstractNumId w:val="10"/>
  </w:num>
  <w:num w:numId="8">
    <w:abstractNumId w:val="11"/>
  </w:num>
  <w:num w:numId="9">
    <w:abstractNumId w:val="9"/>
  </w:num>
  <w:num w:numId="10">
    <w:abstractNumId w:val="3"/>
  </w:num>
  <w:num w:numId="11">
    <w:abstractNumId w:val="19"/>
  </w:num>
  <w:num w:numId="12">
    <w:abstractNumId w:val="5"/>
  </w:num>
  <w:num w:numId="13">
    <w:abstractNumId w:val="17"/>
  </w:num>
  <w:num w:numId="14">
    <w:abstractNumId w:val="7"/>
  </w:num>
  <w:num w:numId="15">
    <w:abstractNumId w:val="12"/>
  </w:num>
  <w:num w:numId="16">
    <w:abstractNumId w:val="4"/>
  </w:num>
  <w:num w:numId="17">
    <w:abstractNumId w:val="15"/>
  </w:num>
  <w:num w:numId="18">
    <w:abstractNumId w:val="8"/>
  </w:num>
  <w:num w:numId="19">
    <w:abstractNumId w:val="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88"/>
    <w:rsid w:val="000E279C"/>
    <w:rsid w:val="00154686"/>
    <w:rsid w:val="003D4FB1"/>
    <w:rsid w:val="004655EB"/>
    <w:rsid w:val="004727A9"/>
    <w:rsid w:val="005F02CF"/>
    <w:rsid w:val="006602F3"/>
    <w:rsid w:val="00AE6F8D"/>
    <w:rsid w:val="00AF5D33"/>
    <w:rsid w:val="00BB62F7"/>
    <w:rsid w:val="00D54828"/>
    <w:rsid w:val="00EC6E29"/>
    <w:rsid w:val="00FD1788"/>
    <w:rsid w:val="00FD5A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1788"/>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w:basedOn w:val="Navaden"/>
    <w:link w:val="TelobesedilaZnak"/>
    <w:rsid w:val="00FD1788"/>
    <w:rPr>
      <w:b/>
      <w:bCs/>
    </w:rPr>
  </w:style>
  <w:style w:type="character" w:customStyle="1" w:styleId="TelobesedilaZnak">
    <w:name w:val="Telo besedila Znak"/>
    <w:aliases w:val=" Znak Znak Znak"/>
    <w:basedOn w:val="Privzetapisavaodstavka"/>
    <w:link w:val="Telobesedila"/>
    <w:rsid w:val="00FD1788"/>
    <w:rPr>
      <w:rFonts w:ascii="Arial" w:eastAsia="Times New Roman" w:hAnsi="Arial" w:cs="Times New Roman"/>
      <w:b/>
      <w:bCs/>
      <w:szCs w:val="24"/>
      <w:lang w:eastAsia="sl-SI"/>
    </w:rPr>
  </w:style>
  <w:style w:type="paragraph" w:customStyle="1" w:styleId="Telobesedila32">
    <w:name w:val="Telo besedila 32"/>
    <w:basedOn w:val="Navaden"/>
    <w:rsid w:val="00FD1788"/>
    <w:pPr>
      <w:suppressAutoHyphens/>
      <w:jc w:val="center"/>
    </w:pPr>
    <w:rPr>
      <w:rFonts w:cs="Arial"/>
      <w:b/>
      <w:szCs w:val="20"/>
    </w:rPr>
  </w:style>
  <w:style w:type="paragraph" w:customStyle="1" w:styleId="Telobesedila31">
    <w:name w:val="Telo besedila 31"/>
    <w:basedOn w:val="Navaden"/>
    <w:rsid w:val="00FD1788"/>
    <w:pPr>
      <w:suppressAutoHyphens/>
      <w:jc w:val="center"/>
    </w:pPr>
    <w:rPr>
      <w:rFonts w:cs="Arial"/>
      <w:b/>
      <w:szCs w:val="20"/>
    </w:rPr>
  </w:style>
  <w:style w:type="paragraph" w:customStyle="1" w:styleId="Odstavkipoclenih">
    <w:name w:val="Odstavki po clenih"/>
    <w:rsid w:val="00FD1788"/>
    <w:pPr>
      <w:tabs>
        <w:tab w:val="num" w:pos="0"/>
      </w:tabs>
      <w:suppressAutoHyphens/>
      <w:spacing w:after="0" w:line="240" w:lineRule="auto"/>
      <w:ind w:left="283" w:hanging="283"/>
    </w:pPr>
    <w:rPr>
      <w:rFonts w:ascii="Arial" w:eastAsia="Times New Roman" w:hAnsi="Arial" w:cs="Times New Roman"/>
      <w:color w:val="0000FF"/>
      <w:sz w:val="20"/>
      <w:szCs w:val="20"/>
    </w:rPr>
  </w:style>
  <w:style w:type="paragraph" w:customStyle="1" w:styleId="alineje">
    <w:name w:val="alineje"/>
    <w:basedOn w:val="Telobesedila31"/>
    <w:rsid w:val="00FD1788"/>
    <w:pPr>
      <w:keepNext/>
      <w:tabs>
        <w:tab w:val="num" w:pos="0"/>
      </w:tabs>
      <w:snapToGrid w:val="0"/>
      <w:ind w:left="567" w:hanging="227"/>
      <w:jc w:val="left"/>
    </w:pPr>
    <w:rPr>
      <w:b w:val="0"/>
      <w:color w:val="0000FF"/>
      <w:sz w:val="20"/>
    </w:rPr>
  </w:style>
  <w:style w:type="paragraph" w:customStyle="1" w:styleId="len">
    <w:name w:val="člen"/>
    <w:basedOn w:val="Telobesedila31"/>
    <w:rsid w:val="00FD1788"/>
    <w:pPr>
      <w:keepNext/>
    </w:pPr>
    <w:rPr>
      <w:rFonts w:cs="Times New Roman"/>
      <w:b w:val="0"/>
      <w:color w:val="0000FF"/>
      <w:sz w:val="20"/>
    </w:rPr>
  </w:style>
  <w:style w:type="paragraph" w:styleId="Besedilooblaka">
    <w:name w:val="Balloon Text"/>
    <w:basedOn w:val="Navaden"/>
    <w:link w:val="BesedilooblakaZnak"/>
    <w:uiPriority w:val="99"/>
    <w:semiHidden/>
    <w:unhideWhenUsed/>
    <w:rsid w:val="006602F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2F3"/>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D1788"/>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w:basedOn w:val="Navaden"/>
    <w:link w:val="TelobesedilaZnak"/>
    <w:rsid w:val="00FD1788"/>
    <w:rPr>
      <w:b/>
      <w:bCs/>
    </w:rPr>
  </w:style>
  <w:style w:type="character" w:customStyle="1" w:styleId="TelobesedilaZnak">
    <w:name w:val="Telo besedila Znak"/>
    <w:aliases w:val=" Znak Znak Znak"/>
    <w:basedOn w:val="Privzetapisavaodstavka"/>
    <w:link w:val="Telobesedila"/>
    <w:rsid w:val="00FD1788"/>
    <w:rPr>
      <w:rFonts w:ascii="Arial" w:eastAsia="Times New Roman" w:hAnsi="Arial" w:cs="Times New Roman"/>
      <w:b/>
      <w:bCs/>
      <w:szCs w:val="24"/>
      <w:lang w:eastAsia="sl-SI"/>
    </w:rPr>
  </w:style>
  <w:style w:type="paragraph" w:customStyle="1" w:styleId="Telobesedila32">
    <w:name w:val="Telo besedila 32"/>
    <w:basedOn w:val="Navaden"/>
    <w:rsid w:val="00FD1788"/>
    <w:pPr>
      <w:suppressAutoHyphens/>
      <w:jc w:val="center"/>
    </w:pPr>
    <w:rPr>
      <w:rFonts w:cs="Arial"/>
      <w:b/>
      <w:szCs w:val="20"/>
    </w:rPr>
  </w:style>
  <w:style w:type="paragraph" w:customStyle="1" w:styleId="Telobesedila31">
    <w:name w:val="Telo besedila 31"/>
    <w:basedOn w:val="Navaden"/>
    <w:rsid w:val="00FD1788"/>
    <w:pPr>
      <w:suppressAutoHyphens/>
      <w:jc w:val="center"/>
    </w:pPr>
    <w:rPr>
      <w:rFonts w:cs="Arial"/>
      <w:b/>
      <w:szCs w:val="20"/>
    </w:rPr>
  </w:style>
  <w:style w:type="paragraph" w:customStyle="1" w:styleId="Odstavkipoclenih">
    <w:name w:val="Odstavki po clenih"/>
    <w:rsid w:val="00FD1788"/>
    <w:pPr>
      <w:tabs>
        <w:tab w:val="num" w:pos="0"/>
      </w:tabs>
      <w:suppressAutoHyphens/>
      <w:spacing w:after="0" w:line="240" w:lineRule="auto"/>
      <w:ind w:left="283" w:hanging="283"/>
    </w:pPr>
    <w:rPr>
      <w:rFonts w:ascii="Arial" w:eastAsia="Times New Roman" w:hAnsi="Arial" w:cs="Times New Roman"/>
      <w:color w:val="0000FF"/>
      <w:sz w:val="20"/>
      <w:szCs w:val="20"/>
    </w:rPr>
  </w:style>
  <w:style w:type="paragraph" w:customStyle="1" w:styleId="alineje">
    <w:name w:val="alineje"/>
    <w:basedOn w:val="Telobesedila31"/>
    <w:rsid w:val="00FD1788"/>
    <w:pPr>
      <w:keepNext/>
      <w:tabs>
        <w:tab w:val="num" w:pos="0"/>
      </w:tabs>
      <w:snapToGrid w:val="0"/>
      <w:ind w:left="567" w:hanging="227"/>
      <w:jc w:val="left"/>
    </w:pPr>
    <w:rPr>
      <w:b w:val="0"/>
      <w:color w:val="0000FF"/>
      <w:sz w:val="20"/>
    </w:rPr>
  </w:style>
  <w:style w:type="paragraph" w:customStyle="1" w:styleId="len">
    <w:name w:val="člen"/>
    <w:basedOn w:val="Telobesedila31"/>
    <w:rsid w:val="00FD1788"/>
    <w:pPr>
      <w:keepNext/>
    </w:pPr>
    <w:rPr>
      <w:rFonts w:cs="Times New Roman"/>
      <w:b w:val="0"/>
      <w:color w:val="0000FF"/>
      <w:sz w:val="20"/>
    </w:rPr>
  </w:style>
  <w:style w:type="paragraph" w:styleId="Besedilooblaka">
    <w:name w:val="Balloon Text"/>
    <w:basedOn w:val="Navaden"/>
    <w:link w:val="BesedilooblakaZnak"/>
    <w:uiPriority w:val="99"/>
    <w:semiHidden/>
    <w:unhideWhenUsed/>
    <w:rsid w:val="006602F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2F3"/>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2" ma:contentTypeDescription="Ustvari nov dokument." ma:contentTypeScope="" ma:versionID="1bfd19b1c75bdfa051c67573addc9384">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e2d5c740d06b8a5fe7f13162bfe43a75"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059A34E3-2CA3-4A79-9D95-072CEEECABE1}"/>
</file>

<file path=customXml/itemProps2.xml><?xml version="1.0" encoding="utf-8"?>
<ds:datastoreItem xmlns:ds="http://schemas.openxmlformats.org/officeDocument/2006/customXml" ds:itemID="{20269D08-C05A-4F44-BEBD-526523721A00}"/>
</file>

<file path=customXml/itemProps3.xml><?xml version="1.0" encoding="utf-8"?>
<ds:datastoreItem xmlns:ds="http://schemas.openxmlformats.org/officeDocument/2006/customXml" ds:itemID="{A4C9C11E-21B8-4518-8805-8F8C19A0B4A8}"/>
</file>

<file path=docProps/app.xml><?xml version="1.0" encoding="utf-8"?>
<Properties xmlns="http://schemas.openxmlformats.org/officeDocument/2006/extended-properties" xmlns:vt="http://schemas.openxmlformats.org/officeDocument/2006/docPropsVTypes">
  <Template>Normal.dotm</Template>
  <TotalTime>25</TotalTime>
  <Pages>15</Pages>
  <Words>6213</Words>
  <Characters>35415</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Marjanca Tomažin</cp:lastModifiedBy>
  <cp:revision>16</cp:revision>
  <cp:lastPrinted>2015-05-26T05:56:00Z</cp:lastPrinted>
  <dcterms:created xsi:type="dcterms:W3CDTF">2015-05-20T11:36:00Z</dcterms:created>
  <dcterms:modified xsi:type="dcterms:W3CDTF">2015-05-26T06:03:00Z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